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E54AB" w14:textId="77777777" w:rsidR="00654E8F" w:rsidRPr="004D4E81" w:rsidRDefault="00654E8F" w:rsidP="0001436A">
      <w:pPr>
        <w:pStyle w:val="SupplementaryMaterial"/>
        <w:rPr>
          <w:b w:val="0"/>
        </w:rPr>
      </w:pPr>
      <w:r w:rsidRPr="004D4E81">
        <w:t>Supplementary Material</w:t>
      </w:r>
    </w:p>
    <w:p w14:paraId="3F9CCB05" w14:textId="77777777" w:rsidR="00FA4F2A" w:rsidRPr="00F7182F" w:rsidRDefault="00FA4F2A" w:rsidP="00FA4F2A">
      <w:pPr>
        <w:pStyle w:val="AuthorList"/>
        <w:ind w:left="567"/>
        <w:rPr>
          <w:iCs/>
          <w:lang w:val="en-CA"/>
        </w:rPr>
      </w:pPr>
      <w:r w:rsidRPr="00F7182F">
        <w:rPr>
          <w:iCs/>
          <w:lang w:val="en-CA"/>
        </w:rPr>
        <w:t>Cell-targeted vaccines: Implications for adaptive immunity</w:t>
      </w:r>
    </w:p>
    <w:p w14:paraId="7D25477E" w14:textId="77777777" w:rsidR="00FA4F2A" w:rsidRPr="00F7182F" w:rsidRDefault="00FA4F2A" w:rsidP="00FA4F2A">
      <w:pPr>
        <w:spacing w:before="240" w:after="0"/>
        <w:rPr>
          <w:rFonts w:cs="Times New Roman"/>
          <w:b/>
          <w:szCs w:val="24"/>
          <w:lang w:val="en-CA"/>
        </w:rPr>
      </w:pPr>
      <w:r w:rsidRPr="00F7182F">
        <w:rPr>
          <w:rFonts w:cs="Times New Roman"/>
          <w:b/>
          <w:szCs w:val="24"/>
          <w:lang w:val="en-CA"/>
        </w:rPr>
        <w:t>Trevor Ung</w:t>
      </w:r>
      <w:r w:rsidRPr="00F7182F">
        <w:rPr>
          <w:rFonts w:cs="Times New Roman"/>
          <w:b/>
          <w:szCs w:val="24"/>
          <w:vertAlign w:val="superscript"/>
          <w:lang w:val="en-CA"/>
        </w:rPr>
        <w:t>1</w:t>
      </w:r>
      <w:r w:rsidRPr="00F7182F">
        <w:rPr>
          <w:rFonts w:cs="Times New Roman"/>
          <w:b/>
          <w:szCs w:val="24"/>
          <w:lang w:val="en-CA"/>
        </w:rPr>
        <w:t>, Nakisha S. Rutledge</w:t>
      </w:r>
      <w:r w:rsidRPr="00F7182F">
        <w:rPr>
          <w:rFonts w:cs="Times New Roman"/>
          <w:b/>
          <w:szCs w:val="24"/>
          <w:vertAlign w:val="superscript"/>
          <w:lang w:val="en-CA"/>
        </w:rPr>
        <w:t>1</w:t>
      </w:r>
      <w:r w:rsidRPr="00F7182F">
        <w:rPr>
          <w:rFonts w:cs="Times New Roman"/>
          <w:b/>
          <w:szCs w:val="24"/>
          <w:lang w:val="en-CA"/>
        </w:rPr>
        <w:t>, Adam Weiss</w:t>
      </w:r>
      <w:r w:rsidRPr="00F7182F">
        <w:rPr>
          <w:rFonts w:cs="Times New Roman"/>
          <w:b/>
          <w:szCs w:val="24"/>
          <w:vertAlign w:val="superscript"/>
          <w:lang w:val="en-CA"/>
        </w:rPr>
        <w:t>1</w:t>
      </w:r>
      <w:r w:rsidRPr="00F7182F">
        <w:rPr>
          <w:rFonts w:cs="Times New Roman"/>
          <w:b/>
          <w:szCs w:val="24"/>
          <w:lang w:val="en-CA"/>
        </w:rPr>
        <w:t>, Aaron Esser-Kahn</w:t>
      </w:r>
      <w:r w:rsidRPr="00F7182F">
        <w:rPr>
          <w:rFonts w:cs="Times New Roman"/>
          <w:b/>
          <w:szCs w:val="24"/>
          <w:vertAlign w:val="superscript"/>
          <w:lang w:val="en-CA"/>
        </w:rPr>
        <w:t>1</w:t>
      </w:r>
      <w:r w:rsidRPr="00F7182F">
        <w:rPr>
          <w:rFonts w:cs="Times New Roman"/>
          <w:b/>
          <w:szCs w:val="24"/>
          <w:lang w:val="en-CA"/>
        </w:rPr>
        <w:t>, and Peter Deak</w:t>
      </w:r>
      <w:r w:rsidRPr="00F7182F">
        <w:rPr>
          <w:rFonts w:cs="Times New Roman"/>
          <w:b/>
          <w:szCs w:val="24"/>
          <w:vertAlign w:val="superscript"/>
          <w:lang w:val="en-CA"/>
        </w:rPr>
        <w:t>2</w:t>
      </w:r>
      <w:r w:rsidRPr="00F7182F">
        <w:rPr>
          <w:rFonts w:cs="Times New Roman"/>
          <w:b/>
          <w:szCs w:val="24"/>
          <w:lang w:val="en-CA"/>
        </w:rPr>
        <w:t>*</w:t>
      </w:r>
    </w:p>
    <w:p w14:paraId="1A34B452" w14:textId="77777777" w:rsidR="00FA4F2A" w:rsidRPr="00F7182F" w:rsidRDefault="00FA4F2A" w:rsidP="00FA4F2A">
      <w:pPr>
        <w:spacing w:before="240" w:after="0"/>
        <w:rPr>
          <w:rFonts w:cs="Times New Roman"/>
          <w:szCs w:val="24"/>
        </w:rPr>
      </w:pPr>
      <w:r w:rsidRPr="00F7182F">
        <w:rPr>
          <w:rFonts w:cs="Times New Roman"/>
          <w:szCs w:val="24"/>
          <w:vertAlign w:val="superscript"/>
        </w:rPr>
        <w:t>1</w:t>
      </w:r>
      <w:r w:rsidRPr="00F7182F">
        <w:rPr>
          <w:rFonts w:cs="Times New Roman"/>
          <w:szCs w:val="24"/>
        </w:rPr>
        <w:t>Pritzker School of Molecular Engineering, University of Chicago, Chicago, IL 60637</w:t>
      </w:r>
    </w:p>
    <w:p w14:paraId="72F677E4" w14:textId="77777777" w:rsidR="00FA4F2A" w:rsidRPr="00F7182F" w:rsidRDefault="00FA4F2A" w:rsidP="00FA4F2A">
      <w:pPr>
        <w:rPr>
          <w:rFonts w:cs="Times New Roman"/>
          <w:szCs w:val="24"/>
        </w:rPr>
      </w:pPr>
      <w:r w:rsidRPr="00F7182F">
        <w:rPr>
          <w:rFonts w:cs="Times New Roman"/>
          <w:szCs w:val="24"/>
          <w:vertAlign w:val="superscript"/>
        </w:rPr>
        <w:t>2</w:t>
      </w:r>
      <w:r w:rsidRPr="00F7182F">
        <w:rPr>
          <w:rFonts w:cs="Times New Roman"/>
          <w:szCs w:val="24"/>
        </w:rPr>
        <w:t>Chemical and Biological Engineering Department, Drexel University, Philadelphia, PA 19104</w:t>
      </w:r>
    </w:p>
    <w:p w14:paraId="74625851" w14:textId="77777777" w:rsidR="00FA4F2A" w:rsidRPr="00F7182F" w:rsidRDefault="00FA4F2A" w:rsidP="00FA4F2A">
      <w:pPr>
        <w:rPr>
          <w:rFonts w:cs="Times New Roman"/>
          <w:b/>
          <w:szCs w:val="24"/>
        </w:rPr>
      </w:pPr>
      <w:r w:rsidRPr="00F7182F">
        <w:rPr>
          <w:rFonts w:cs="Times New Roman"/>
          <w:b/>
          <w:szCs w:val="24"/>
        </w:rPr>
        <w:t>* Correspondence:</w:t>
      </w:r>
    </w:p>
    <w:p w14:paraId="7BE30A3E" w14:textId="77777777" w:rsidR="00FA4F2A" w:rsidRPr="00F7182F" w:rsidRDefault="00FA4F2A" w:rsidP="00FA4F2A">
      <w:pPr>
        <w:contextualSpacing/>
        <w:rPr>
          <w:rFonts w:cs="Times New Roman"/>
          <w:bCs/>
          <w:szCs w:val="24"/>
        </w:rPr>
      </w:pPr>
      <w:r w:rsidRPr="00F7182F">
        <w:rPr>
          <w:rFonts w:cs="Times New Roman"/>
          <w:bCs/>
          <w:szCs w:val="24"/>
        </w:rPr>
        <w:t xml:space="preserve">Center for Automation Technologies </w:t>
      </w:r>
    </w:p>
    <w:p w14:paraId="500CDF3D" w14:textId="77777777" w:rsidR="00FA4F2A" w:rsidRPr="00F7182F" w:rsidRDefault="00FA4F2A" w:rsidP="00FA4F2A">
      <w:pPr>
        <w:contextualSpacing/>
        <w:rPr>
          <w:rFonts w:cs="Times New Roman"/>
          <w:bCs/>
          <w:szCs w:val="24"/>
        </w:rPr>
      </w:pPr>
      <w:r w:rsidRPr="00F7182F">
        <w:rPr>
          <w:rFonts w:cs="Times New Roman"/>
          <w:bCs/>
          <w:szCs w:val="24"/>
        </w:rPr>
        <w:t>3101 Ludlow St, Room 480</w:t>
      </w:r>
    </w:p>
    <w:p w14:paraId="18DD0499" w14:textId="77777777" w:rsidR="00FA4F2A" w:rsidRPr="00F7182F" w:rsidRDefault="00FA4F2A" w:rsidP="00FA4F2A">
      <w:pPr>
        <w:contextualSpacing/>
        <w:rPr>
          <w:rFonts w:cs="Times New Roman"/>
          <w:bCs/>
          <w:szCs w:val="24"/>
        </w:rPr>
      </w:pPr>
      <w:r w:rsidRPr="00F7182F">
        <w:rPr>
          <w:rFonts w:cs="Times New Roman"/>
          <w:bCs/>
          <w:szCs w:val="24"/>
        </w:rPr>
        <w:t xml:space="preserve"> Philadelphia, PA 19104</w:t>
      </w:r>
    </w:p>
    <w:p w14:paraId="72062876" w14:textId="77777777" w:rsidR="00FA4F2A" w:rsidRPr="00F7182F" w:rsidRDefault="00000A24" w:rsidP="00FA4F2A">
      <w:pPr>
        <w:contextualSpacing/>
        <w:rPr>
          <w:rFonts w:cs="Times New Roman"/>
          <w:bCs/>
          <w:szCs w:val="24"/>
        </w:rPr>
      </w:pPr>
      <w:hyperlink r:id="rId12" w:history="1">
        <w:r w:rsidR="00FA4F2A" w:rsidRPr="00F7182F">
          <w:rPr>
            <w:rStyle w:val="Hyperlink"/>
            <w:rFonts w:cs="Times New Roman"/>
            <w:bCs/>
            <w:szCs w:val="24"/>
          </w:rPr>
          <w:t>pd562@drexel.edu</w:t>
        </w:r>
      </w:hyperlink>
    </w:p>
    <w:p w14:paraId="714B309F" w14:textId="77777777" w:rsidR="00FA4F2A" w:rsidRPr="00F7182F" w:rsidRDefault="00FA4F2A" w:rsidP="00FA4F2A">
      <w:pPr>
        <w:contextualSpacing/>
        <w:rPr>
          <w:rFonts w:cs="Times New Roman"/>
          <w:bCs/>
          <w:szCs w:val="24"/>
        </w:rPr>
      </w:pPr>
      <w:r w:rsidRPr="00F7182F">
        <w:rPr>
          <w:rFonts w:cs="Times New Roman"/>
          <w:szCs w:val="24"/>
        </w:rPr>
        <w:t>215-895-6694</w:t>
      </w:r>
    </w:p>
    <w:p w14:paraId="6C970584" w14:textId="78BB7FFA" w:rsidR="004D4E81" w:rsidRPr="004D4E81" w:rsidRDefault="004D4E81">
      <w:pPr>
        <w:spacing w:before="0" w:after="200" w:line="276" w:lineRule="auto"/>
        <w:rPr>
          <w:rFonts w:cs="Times New Roman"/>
        </w:rPr>
      </w:pPr>
      <w:r w:rsidRPr="004D4E81">
        <w:rPr>
          <w:rFonts w:cs="Times New Roman"/>
        </w:rPr>
        <w:br w:type="page"/>
      </w:r>
    </w:p>
    <w:p w14:paraId="2C6D35DD" w14:textId="77777777" w:rsidR="004D4E81" w:rsidRPr="004D4E81" w:rsidRDefault="004D4E81" w:rsidP="00654E8F">
      <w:pPr>
        <w:spacing w:before="240"/>
        <w:rPr>
          <w:rFonts w:cs="Times New Roman"/>
        </w:rPr>
        <w:sectPr w:rsidR="004D4E81" w:rsidRPr="004D4E81" w:rsidSect="0093429D">
          <w:headerReference w:type="even" r:id="rId13"/>
          <w:footerReference w:type="even" r:id="rId14"/>
          <w:footerReference w:type="default" r:id="rId15"/>
          <w:headerReference w:type="first" r:id="rId16"/>
          <w:pgSz w:w="12240" w:h="15840"/>
          <w:pgMar w:top="1138" w:right="1181" w:bottom="1138" w:left="1282" w:header="720" w:footer="720" w:gutter="0"/>
          <w:cols w:space="720"/>
          <w:titlePg/>
          <w:docGrid w:linePitch="360"/>
        </w:sectPr>
      </w:pPr>
    </w:p>
    <w:p w14:paraId="43CEF5C9" w14:textId="77777777" w:rsidR="00000A24" w:rsidRPr="00410B0A" w:rsidRDefault="00000A24" w:rsidP="00000A24">
      <w:pPr>
        <w:rPr>
          <w:rFonts w:cs="Times New Roman"/>
        </w:rPr>
      </w:pPr>
      <w:bookmarkStart w:id="0" w:name="_Hlk134684298"/>
      <w:r w:rsidRPr="00410B0A">
        <w:rPr>
          <w:rFonts w:cs="Times New Roman"/>
        </w:rPr>
        <w:lastRenderedPageBreak/>
        <w:t xml:space="preserve">Supplementary Table 1: Summary of target cells and receptors, targeting methods, and outcomes. </w:t>
      </w:r>
    </w:p>
    <w:tbl>
      <w:tblPr>
        <w:tblStyle w:val="TableGrid1"/>
        <w:tblW w:w="0" w:type="auto"/>
        <w:tblLook w:val="04A0" w:firstRow="1" w:lastRow="0" w:firstColumn="1" w:lastColumn="0" w:noHBand="0" w:noVBand="1"/>
      </w:tblPr>
      <w:tblGrid>
        <w:gridCol w:w="813"/>
        <w:gridCol w:w="1109"/>
        <w:gridCol w:w="1290"/>
        <w:gridCol w:w="1214"/>
        <w:gridCol w:w="1589"/>
        <w:gridCol w:w="768"/>
        <w:gridCol w:w="1089"/>
        <w:gridCol w:w="1059"/>
        <w:gridCol w:w="1270"/>
        <w:gridCol w:w="864"/>
        <w:gridCol w:w="864"/>
        <w:gridCol w:w="911"/>
        <w:gridCol w:w="604"/>
        <w:gridCol w:w="946"/>
      </w:tblGrid>
      <w:tr w:rsidR="00000A24" w:rsidRPr="00410B0A" w14:paraId="46EDCCBF" w14:textId="77777777" w:rsidTr="00B8425A">
        <w:trPr>
          <w:tblHeader/>
        </w:trPr>
        <w:tc>
          <w:tcPr>
            <w:tcW w:w="0" w:type="auto"/>
            <w:vAlign w:val="bottom"/>
          </w:tcPr>
          <w:p w14:paraId="75B7EC38" w14:textId="77777777" w:rsidR="00000A24" w:rsidRPr="00410B0A" w:rsidRDefault="00000A24" w:rsidP="00B8425A">
            <w:pPr>
              <w:rPr>
                <w:rFonts w:cs="Times New Roman"/>
                <w:sz w:val="18"/>
                <w:szCs w:val="18"/>
              </w:rPr>
            </w:pPr>
            <w:r w:rsidRPr="00410B0A">
              <w:rPr>
                <w:rFonts w:cs="Times New Roman"/>
              </w:rPr>
              <w:br w:type="page"/>
            </w:r>
            <w:r w:rsidRPr="00410B0A">
              <w:rPr>
                <w:rFonts w:cs="Times New Roman"/>
                <w:color w:val="000000"/>
                <w:sz w:val="18"/>
                <w:szCs w:val="18"/>
              </w:rPr>
              <w:t>Target cell</w:t>
            </w:r>
          </w:p>
        </w:tc>
        <w:tc>
          <w:tcPr>
            <w:tcW w:w="0" w:type="auto"/>
            <w:vAlign w:val="bottom"/>
          </w:tcPr>
          <w:p w14:paraId="2BEE1622" w14:textId="77777777" w:rsidR="00000A24" w:rsidRPr="00410B0A" w:rsidRDefault="00000A24" w:rsidP="00B8425A">
            <w:pPr>
              <w:rPr>
                <w:rFonts w:cs="Times New Roman"/>
                <w:sz w:val="18"/>
                <w:szCs w:val="18"/>
              </w:rPr>
            </w:pPr>
            <w:r w:rsidRPr="00410B0A">
              <w:rPr>
                <w:rFonts w:cs="Times New Roman"/>
                <w:color w:val="000000"/>
                <w:sz w:val="18"/>
                <w:szCs w:val="18"/>
              </w:rPr>
              <w:t>Target receptor</w:t>
            </w:r>
          </w:p>
        </w:tc>
        <w:tc>
          <w:tcPr>
            <w:tcW w:w="0" w:type="auto"/>
            <w:vAlign w:val="bottom"/>
          </w:tcPr>
          <w:p w14:paraId="67D3DE81" w14:textId="77777777" w:rsidR="00000A24" w:rsidRPr="00410B0A" w:rsidRDefault="00000A24" w:rsidP="00B8425A">
            <w:pPr>
              <w:rPr>
                <w:rFonts w:cs="Times New Roman"/>
                <w:color w:val="000000"/>
                <w:sz w:val="18"/>
                <w:szCs w:val="18"/>
              </w:rPr>
            </w:pPr>
            <w:r w:rsidRPr="00410B0A">
              <w:rPr>
                <w:rFonts w:cs="Times New Roman"/>
                <w:color w:val="000000"/>
                <w:sz w:val="18"/>
                <w:szCs w:val="18"/>
              </w:rPr>
              <w:t>Receptor Species</w:t>
            </w:r>
          </w:p>
        </w:tc>
        <w:tc>
          <w:tcPr>
            <w:tcW w:w="0" w:type="auto"/>
            <w:vAlign w:val="bottom"/>
          </w:tcPr>
          <w:p w14:paraId="460BF7FE" w14:textId="77777777" w:rsidR="00000A24" w:rsidRPr="00410B0A" w:rsidRDefault="00000A24" w:rsidP="00B8425A">
            <w:pPr>
              <w:rPr>
                <w:rFonts w:cs="Times New Roman"/>
                <w:sz w:val="18"/>
                <w:szCs w:val="18"/>
              </w:rPr>
            </w:pPr>
            <w:r w:rsidRPr="00410B0A">
              <w:rPr>
                <w:rFonts w:cs="Times New Roman"/>
                <w:color w:val="000000"/>
                <w:sz w:val="18"/>
                <w:szCs w:val="18"/>
              </w:rPr>
              <w:t>Targeting method</w:t>
            </w:r>
          </w:p>
        </w:tc>
        <w:tc>
          <w:tcPr>
            <w:tcW w:w="0" w:type="auto"/>
            <w:vAlign w:val="bottom"/>
          </w:tcPr>
          <w:p w14:paraId="5435B226" w14:textId="77777777" w:rsidR="00000A24" w:rsidRPr="00410B0A" w:rsidRDefault="00000A24" w:rsidP="00B8425A">
            <w:pPr>
              <w:rPr>
                <w:rFonts w:cs="Times New Roman"/>
                <w:color w:val="000000"/>
                <w:sz w:val="18"/>
                <w:szCs w:val="18"/>
              </w:rPr>
            </w:pPr>
            <w:r w:rsidRPr="00410B0A">
              <w:rPr>
                <w:rFonts w:cs="Times New Roman"/>
                <w:color w:val="000000"/>
                <w:sz w:val="18"/>
                <w:szCs w:val="18"/>
              </w:rPr>
              <w:t>Vehicle</w:t>
            </w:r>
          </w:p>
        </w:tc>
        <w:tc>
          <w:tcPr>
            <w:tcW w:w="0" w:type="auto"/>
            <w:vAlign w:val="bottom"/>
          </w:tcPr>
          <w:p w14:paraId="2B0044B5" w14:textId="77777777" w:rsidR="00000A24" w:rsidRPr="00410B0A" w:rsidRDefault="00000A24" w:rsidP="00B8425A">
            <w:pPr>
              <w:rPr>
                <w:rFonts w:cs="Times New Roman"/>
                <w:i/>
                <w:iCs/>
                <w:color w:val="000000"/>
                <w:sz w:val="18"/>
                <w:szCs w:val="18"/>
              </w:rPr>
            </w:pPr>
            <w:r w:rsidRPr="00410B0A">
              <w:rPr>
                <w:rFonts w:cs="Times New Roman"/>
                <w:i/>
                <w:iCs/>
                <w:color w:val="000000"/>
                <w:sz w:val="18"/>
                <w:szCs w:val="18"/>
              </w:rPr>
              <w:t>In vivo</w:t>
            </w:r>
            <w:r w:rsidRPr="00410B0A">
              <w:rPr>
                <w:rFonts w:cs="Times New Roman"/>
                <w:color w:val="000000"/>
                <w:sz w:val="18"/>
                <w:szCs w:val="18"/>
              </w:rPr>
              <w:t>/</w:t>
            </w:r>
          </w:p>
          <w:p w14:paraId="4458929E" w14:textId="77777777" w:rsidR="00000A24" w:rsidRPr="00410B0A" w:rsidRDefault="00000A24" w:rsidP="00B8425A">
            <w:pPr>
              <w:rPr>
                <w:rFonts w:cs="Times New Roman"/>
                <w:i/>
                <w:iCs/>
                <w:sz w:val="18"/>
                <w:szCs w:val="18"/>
              </w:rPr>
            </w:pPr>
            <w:r w:rsidRPr="00410B0A">
              <w:rPr>
                <w:rFonts w:cs="Times New Roman"/>
                <w:i/>
                <w:iCs/>
                <w:color w:val="000000"/>
                <w:sz w:val="18"/>
                <w:szCs w:val="18"/>
              </w:rPr>
              <w:t>In vitro</w:t>
            </w:r>
          </w:p>
        </w:tc>
        <w:tc>
          <w:tcPr>
            <w:tcW w:w="0" w:type="auto"/>
            <w:vAlign w:val="bottom"/>
          </w:tcPr>
          <w:p w14:paraId="14FDA073" w14:textId="77777777" w:rsidR="00000A24" w:rsidRPr="00410B0A" w:rsidRDefault="00000A24" w:rsidP="00B8425A">
            <w:pPr>
              <w:rPr>
                <w:rFonts w:cs="Times New Roman"/>
                <w:sz w:val="18"/>
                <w:szCs w:val="18"/>
              </w:rPr>
            </w:pPr>
            <w:r w:rsidRPr="00410B0A">
              <w:rPr>
                <w:rFonts w:cs="Times New Roman"/>
                <w:color w:val="000000"/>
                <w:sz w:val="18"/>
                <w:szCs w:val="18"/>
              </w:rPr>
              <w:t>Antigen</w:t>
            </w:r>
          </w:p>
        </w:tc>
        <w:tc>
          <w:tcPr>
            <w:tcW w:w="0" w:type="auto"/>
            <w:vAlign w:val="bottom"/>
          </w:tcPr>
          <w:p w14:paraId="61012894" w14:textId="77777777" w:rsidR="00000A24" w:rsidRPr="00410B0A" w:rsidRDefault="00000A24" w:rsidP="00B8425A">
            <w:pPr>
              <w:rPr>
                <w:rFonts w:cs="Times New Roman"/>
                <w:sz w:val="18"/>
                <w:szCs w:val="18"/>
              </w:rPr>
            </w:pPr>
            <w:r w:rsidRPr="00410B0A">
              <w:rPr>
                <w:rFonts w:cs="Times New Roman"/>
                <w:color w:val="000000"/>
                <w:sz w:val="18"/>
                <w:szCs w:val="18"/>
              </w:rPr>
              <w:t>Adjuvant</w:t>
            </w:r>
          </w:p>
        </w:tc>
        <w:tc>
          <w:tcPr>
            <w:tcW w:w="0" w:type="auto"/>
            <w:vAlign w:val="bottom"/>
          </w:tcPr>
          <w:p w14:paraId="047E9694" w14:textId="77777777" w:rsidR="00000A24" w:rsidRPr="00410B0A" w:rsidRDefault="00000A24" w:rsidP="00B8425A">
            <w:pPr>
              <w:rPr>
                <w:rFonts w:cs="Times New Roman"/>
                <w:sz w:val="18"/>
                <w:szCs w:val="18"/>
              </w:rPr>
            </w:pPr>
            <w:r w:rsidRPr="00410B0A">
              <w:rPr>
                <w:rFonts w:cs="Times New Roman"/>
                <w:color w:val="000000"/>
                <w:sz w:val="18"/>
                <w:szCs w:val="18"/>
              </w:rPr>
              <w:t>Route of administration</w:t>
            </w:r>
          </w:p>
        </w:tc>
        <w:tc>
          <w:tcPr>
            <w:tcW w:w="0" w:type="auto"/>
            <w:vAlign w:val="bottom"/>
          </w:tcPr>
          <w:p w14:paraId="076352F5" w14:textId="77777777" w:rsidR="00000A24" w:rsidRPr="00410B0A" w:rsidRDefault="00000A24" w:rsidP="00B8425A">
            <w:pPr>
              <w:rPr>
                <w:rFonts w:cs="Times New Roman"/>
                <w:sz w:val="18"/>
                <w:szCs w:val="18"/>
              </w:rPr>
            </w:pPr>
            <w:r w:rsidRPr="00410B0A">
              <w:rPr>
                <w:rFonts w:cs="Times New Roman"/>
                <w:color w:val="000000"/>
                <w:sz w:val="18"/>
                <w:szCs w:val="18"/>
              </w:rPr>
              <w:t>CD8</w:t>
            </w:r>
            <w:r w:rsidRPr="00410B0A">
              <w:rPr>
                <w:rFonts w:cs="Times New Roman"/>
                <w:color w:val="000000"/>
                <w:sz w:val="18"/>
                <w:szCs w:val="18"/>
                <w:vertAlign w:val="superscript"/>
              </w:rPr>
              <w:t>+</w:t>
            </w:r>
            <w:r w:rsidRPr="00410B0A">
              <w:rPr>
                <w:rFonts w:cs="Times New Roman"/>
                <w:color w:val="000000"/>
                <w:sz w:val="18"/>
                <w:szCs w:val="18"/>
              </w:rPr>
              <w:t xml:space="preserve"> T cell response</w:t>
            </w:r>
          </w:p>
        </w:tc>
        <w:tc>
          <w:tcPr>
            <w:tcW w:w="0" w:type="auto"/>
            <w:vAlign w:val="bottom"/>
          </w:tcPr>
          <w:p w14:paraId="08723469" w14:textId="77777777" w:rsidR="00000A24" w:rsidRPr="00410B0A" w:rsidRDefault="00000A24" w:rsidP="00B8425A">
            <w:pPr>
              <w:rPr>
                <w:rFonts w:cs="Times New Roman"/>
                <w:sz w:val="18"/>
                <w:szCs w:val="18"/>
              </w:rPr>
            </w:pPr>
            <w:r w:rsidRPr="00410B0A">
              <w:rPr>
                <w:rFonts w:cs="Times New Roman"/>
                <w:color w:val="000000"/>
                <w:sz w:val="18"/>
                <w:szCs w:val="18"/>
              </w:rPr>
              <w:t>CD4</w:t>
            </w:r>
            <w:r w:rsidRPr="00410B0A">
              <w:rPr>
                <w:rFonts w:cs="Times New Roman"/>
                <w:color w:val="000000"/>
                <w:sz w:val="18"/>
                <w:szCs w:val="18"/>
                <w:vertAlign w:val="superscript"/>
              </w:rPr>
              <w:t>+</w:t>
            </w:r>
            <w:r w:rsidRPr="00410B0A">
              <w:rPr>
                <w:rFonts w:cs="Times New Roman"/>
                <w:color w:val="000000"/>
                <w:sz w:val="18"/>
                <w:szCs w:val="18"/>
              </w:rPr>
              <w:t xml:space="preserve"> T cell response</w:t>
            </w:r>
          </w:p>
        </w:tc>
        <w:tc>
          <w:tcPr>
            <w:tcW w:w="0" w:type="auto"/>
            <w:vAlign w:val="bottom"/>
          </w:tcPr>
          <w:p w14:paraId="2051447D" w14:textId="77777777" w:rsidR="00000A24" w:rsidRPr="00410B0A" w:rsidRDefault="00000A24" w:rsidP="00B8425A">
            <w:pPr>
              <w:rPr>
                <w:rFonts w:cs="Times New Roman"/>
                <w:sz w:val="18"/>
                <w:szCs w:val="18"/>
              </w:rPr>
            </w:pPr>
            <w:r w:rsidRPr="00410B0A">
              <w:rPr>
                <w:rFonts w:cs="Times New Roman"/>
                <w:color w:val="000000"/>
                <w:sz w:val="18"/>
                <w:szCs w:val="18"/>
              </w:rPr>
              <w:t>Antibody response</w:t>
            </w:r>
          </w:p>
        </w:tc>
        <w:tc>
          <w:tcPr>
            <w:tcW w:w="0" w:type="auto"/>
            <w:vAlign w:val="bottom"/>
          </w:tcPr>
          <w:p w14:paraId="68BD268E" w14:textId="77777777" w:rsidR="00000A24" w:rsidRPr="00410B0A" w:rsidRDefault="00000A24" w:rsidP="00B8425A">
            <w:pPr>
              <w:rPr>
                <w:rFonts w:cs="Times New Roman"/>
                <w:sz w:val="18"/>
                <w:szCs w:val="18"/>
              </w:rPr>
            </w:pPr>
            <w:r w:rsidRPr="00410B0A">
              <w:rPr>
                <w:rFonts w:cs="Times New Roman"/>
                <w:color w:val="000000"/>
                <w:sz w:val="18"/>
                <w:szCs w:val="18"/>
              </w:rPr>
              <w:t>Th bias</w:t>
            </w:r>
          </w:p>
        </w:tc>
        <w:tc>
          <w:tcPr>
            <w:tcW w:w="0" w:type="auto"/>
            <w:vAlign w:val="bottom"/>
          </w:tcPr>
          <w:p w14:paraId="3B7D09CD" w14:textId="77777777" w:rsidR="00000A24" w:rsidRPr="00410B0A" w:rsidRDefault="00000A24" w:rsidP="00B8425A">
            <w:pPr>
              <w:rPr>
                <w:rFonts w:cs="Times New Roman"/>
                <w:sz w:val="18"/>
                <w:szCs w:val="18"/>
              </w:rPr>
            </w:pPr>
            <w:r w:rsidRPr="00410B0A">
              <w:rPr>
                <w:rFonts w:cs="Times New Roman"/>
                <w:color w:val="000000"/>
                <w:sz w:val="18"/>
                <w:szCs w:val="18"/>
              </w:rPr>
              <w:t>Reference</w:t>
            </w:r>
          </w:p>
        </w:tc>
      </w:tr>
      <w:tr w:rsidR="00000A24" w:rsidRPr="00410B0A" w14:paraId="02D131BA" w14:textId="77777777" w:rsidTr="00B8425A">
        <w:tc>
          <w:tcPr>
            <w:tcW w:w="0" w:type="auto"/>
          </w:tcPr>
          <w:p w14:paraId="2BD49BF9"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1670581B" w14:textId="77777777" w:rsidR="00000A24" w:rsidRPr="00410B0A" w:rsidRDefault="00000A24" w:rsidP="00B8425A">
            <w:pPr>
              <w:rPr>
                <w:rFonts w:cs="Times New Roman"/>
                <w:sz w:val="18"/>
                <w:szCs w:val="18"/>
              </w:rPr>
            </w:pPr>
            <w:r w:rsidRPr="00410B0A">
              <w:rPr>
                <w:rFonts w:cs="Times New Roman"/>
                <w:sz w:val="18"/>
                <w:szCs w:val="18"/>
              </w:rPr>
              <w:t>CD11c</w:t>
            </w:r>
          </w:p>
        </w:tc>
        <w:tc>
          <w:tcPr>
            <w:tcW w:w="0" w:type="auto"/>
          </w:tcPr>
          <w:p w14:paraId="6EF0C392"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58BA7FC" w14:textId="77777777" w:rsidR="00000A24" w:rsidRPr="00410B0A" w:rsidRDefault="00000A24" w:rsidP="00B8425A">
            <w:pPr>
              <w:rPr>
                <w:rFonts w:cs="Times New Roman"/>
                <w:sz w:val="18"/>
                <w:szCs w:val="18"/>
              </w:rPr>
            </w:pPr>
            <w:r w:rsidRPr="00410B0A">
              <w:rPr>
                <w:rFonts w:cs="Times New Roman"/>
                <w:sz w:val="18"/>
                <w:szCs w:val="18"/>
              </w:rPr>
              <w:t>αCD11c ScFv</w:t>
            </w:r>
          </w:p>
        </w:tc>
        <w:tc>
          <w:tcPr>
            <w:tcW w:w="0" w:type="auto"/>
          </w:tcPr>
          <w:p w14:paraId="79B83068"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2A25F906"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0DCF1CBF" w14:textId="77777777" w:rsidR="00000A24" w:rsidRPr="00410B0A" w:rsidRDefault="00000A24" w:rsidP="00B8425A">
            <w:pPr>
              <w:rPr>
                <w:rFonts w:cs="Times New Roman"/>
                <w:sz w:val="18"/>
                <w:szCs w:val="18"/>
              </w:rPr>
            </w:pPr>
            <w:r w:rsidRPr="00410B0A">
              <w:rPr>
                <w:rFonts w:cs="Times New Roman"/>
                <w:sz w:val="18"/>
                <w:szCs w:val="18"/>
              </w:rPr>
              <w:t>HER2</w:t>
            </w:r>
          </w:p>
        </w:tc>
        <w:tc>
          <w:tcPr>
            <w:tcW w:w="0" w:type="auto"/>
          </w:tcPr>
          <w:p w14:paraId="5D8E7C6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E46DA3A" w14:textId="77777777" w:rsidR="00000A24" w:rsidRPr="00410B0A" w:rsidRDefault="00000A24" w:rsidP="00B8425A">
            <w:pPr>
              <w:rPr>
                <w:rFonts w:cs="Times New Roman"/>
                <w:sz w:val="18"/>
                <w:szCs w:val="18"/>
              </w:rPr>
            </w:pPr>
            <w:r w:rsidRPr="00410B0A">
              <w:rPr>
                <w:rFonts w:cs="Times New Roman"/>
                <w:sz w:val="18"/>
                <w:szCs w:val="18"/>
              </w:rPr>
              <w:t>i.m.</w:t>
            </w:r>
          </w:p>
        </w:tc>
        <w:tc>
          <w:tcPr>
            <w:tcW w:w="0" w:type="auto"/>
          </w:tcPr>
          <w:p w14:paraId="3F2EAB0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C630739"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E1908F1"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17913D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CFAF68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{"citationID":"IrQlgutN","properties":{"formattedCitation":"({\\i{}45})","plainCitation":"(45)","noteIndex":0},"citationItems":[{"id":10279,"uris":["http://zotero.org/users/9807393/items/KW269E8T"],"itemData":{"id":10279,"type":"article-journal","abstract":"BACKGROUND: Anti-CD11c antibodies target to the CD11c receptor that mediates antigen presentation to T cells by dendritic cells (DCs). To exploit these properties for immunization purposes, we obtained DC-targeting DNA vaccines by fusing tumor-associated antigen HER2/neu ectodomain to single chain antibody fragment (scFv) from N418 (scFv(N418)), a monoclonal antibody binding the mouse DC-restricted surface molecule CD11c, and explored its antitumoral efficacy and underlying mechanisms in mouse breast cancer models.\nMETHODS: Induction of humoral and cellular immune responses and antitumoral activity of the DNA vaccines were tested in transplantable HER2/neu-expressing murine tumor models and in transgenic BALB-neuT mice developing spontaneous Neu-driven mammary carcinomas.\nRESULTS: Upon injection of the breast tumor cell line D2F2/E2 (stably expressing human wild-type HER2), scFv(N418)-HER2 immunized mice were protected against tumor growth. Even more important for clinical applications, we were able to substantially slow the growth of implanted D2F2/E2 cells by injection of scFv(N418)-HER2 conjugates into tumor bearing hosts. The existing tumors were eradicated by treatment with scFv(N418)-HER2 combined with low-dose cyclophosphamide (CTX), which can make a temporary regulatory T cells (Treg) depletion. What's more, in combination with the low-dose CTX, vaccination with scFv(N418)-neu significantly retarded the development of spontaneous mammary carcinomas in transgenic BALB-neuT mice.\nCONCLUSION: Our results show that DNA vaccine which targeting of dendritic cells in situ by the means of antibody-antigen conjugates may be a novel way to induce long-lasting antitumor immunity.","container-title":"International Journal of Clinical and Experimental Medicine","ISSN":"1940-5901","issue":"10","journalAbbreviation":"Int J Clin Exp Med","language":"eng","note":"PMID: 26770347\nPMCID: PMC4694247","page":"17565-17577","source":"PubMed","title":"DC targeting DNA vaccines induce protective and therapeutic antitumor immunity in mice","volume":"8","author":[{"family":"Wang","given":"Qun"},{"family":"Cao","given":"Wei"},{"family":"Yang","given":"Zhi-Gang"},{"family":"Zhao","given":"Guang-Fa"}],"issued":{"date-parts":[["2015"]]}}}],"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45</w:t>
            </w:r>
            <w:r w:rsidRPr="00BD2263">
              <w:rPr>
                <w:rFonts w:cs="Times New Roman"/>
                <w:sz w:val="18"/>
                <w:szCs w:val="24"/>
              </w:rPr>
              <w:t>)</w:t>
            </w:r>
            <w:r w:rsidRPr="00410B0A">
              <w:rPr>
                <w:rFonts w:cs="Times New Roman"/>
                <w:sz w:val="18"/>
                <w:szCs w:val="18"/>
              </w:rPr>
              <w:fldChar w:fldCharType="end"/>
            </w:r>
          </w:p>
        </w:tc>
      </w:tr>
      <w:tr w:rsidR="00000A24" w:rsidRPr="00410B0A" w14:paraId="075BD138" w14:textId="77777777" w:rsidTr="00B8425A">
        <w:tc>
          <w:tcPr>
            <w:tcW w:w="0" w:type="auto"/>
          </w:tcPr>
          <w:p w14:paraId="2E6D7062"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377D21D7" w14:textId="77777777" w:rsidR="00000A24" w:rsidRPr="00410B0A" w:rsidRDefault="00000A24" w:rsidP="00B8425A">
            <w:pPr>
              <w:rPr>
                <w:rFonts w:cs="Times New Roman"/>
                <w:sz w:val="18"/>
                <w:szCs w:val="18"/>
              </w:rPr>
            </w:pPr>
            <w:r w:rsidRPr="00410B0A">
              <w:rPr>
                <w:rFonts w:cs="Times New Roman"/>
                <w:sz w:val="18"/>
                <w:szCs w:val="18"/>
              </w:rPr>
              <w:t>CD11c</w:t>
            </w:r>
          </w:p>
        </w:tc>
        <w:tc>
          <w:tcPr>
            <w:tcW w:w="0" w:type="auto"/>
          </w:tcPr>
          <w:p w14:paraId="56881576"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DAC4056" w14:textId="77777777" w:rsidR="00000A24" w:rsidRPr="00410B0A" w:rsidRDefault="00000A24" w:rsidP="00B8425A">
            <w:pPr>
              <w:rPr>
                <w:rFonts w:cs="Times New Roman"/>
                <w:sz w:val="18"/>
                <w:szCs w:val="18"/>
              </w:rPr>
            </w:pPr>
            <w:r w:rsidRPr="00410B0A">
              <w:rPr>
                <w:rFonts w:cs="Times New Roman"/>
                <w:sz w:val="18"/>
                <w:szCs w:val="18"/>
              </w:rPr>
              <w:t>αCD11c ScFv</w:t>
            </w:r>
          </w:p>
        </w:tc>
        <w:tc>
          <w:tcPr>
            <w:tcW w:w="0" w:type="auto"/>
          </w:tcPr>
          <w:p w14:paraId="142CEF5F"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1AE7D7F8"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4B55115F"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19883FE8" w14:textId="77777777" w:rsidR="00000A24" w:rsidRPr="00410B0A" w:rsidRDefault="00000A24" w:rsidP="00B8425A">
            <w:pPr>
              <w:rPr>
                <w:rFonts w:cs="Times New Roman"/>
                <w:sz w:val="18"/>
                <w:szCs w:val="18"/>
              </w:rPr>
            </w:pPr>
            <w:r w:rsidRPr="00410B0A">
              <w:rPr>
                <w:rFonts w:cs="Times New Roman"/>
                <w:sz w:val="18"/>
                <w:szCs w:val="18"/>
              </w:rPr>
              <w:t>IFN-γ, LPS</w:t>
            </w:r>
          </w:p>
        </w:tc>
        <w:tc>
          <w:tcPr>
            <w:tcW w:w="0" w:type="auto"/>
          </w:tcPr>
          <w:p w14:paraId="1B086B52"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2D09D99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DEC730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305CE3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0C461B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8E514C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{"citationID":"MTK8PK7e","properties":{"formattedCitation":"({\\i{}46})","plainCitation":"(46)","noteIndex":0},"citationItems":[{"id":10281,"uris":["http://zotero.org/users/9807393/items/PSNQEEPU"],"itemData":{"id":10281,"type":"article-journal","abstract":"Abstract\n            Dendritic cells (DCs) are potent stimulators of immunity, and DCs pulsed with tumor antigen ex vivo have applications in tumor immunotherapy. However, DCs are a small population of cells, and their isolation and pulsing with antigen can be impractical. Here we show that a crude preparation of plasma membrane vesicles (PMV) from the highly metastatic murine melanoma (B16-OVA) and a surrogate tumor antigen (OVA) can be targeted directly to DCs in vivo to elicit functional effects. A novel metal-chelating lipid, 3(nitrilotriacetic acid)-ditetradecylamine, was incorporated into B16-OVA-derived PMV, allowing recombinant hexahistidine-tagged forms of single chain antibody fragments to the DC surface molecules CD11c and DEC-205, to be conveniently “engrafted” onto the vesicle surface by metal-chelating linkage. The modified PMV, or similarly engrafted synthetic stealth liposomes containing OVA or OVA peptide antigen, were found to target DCs in vitro and in vivo, in experiments using flow cytometry and fluorescence confocal microscopy. When used as vaccines in syngeneic mice, the preparations stimulated strong B16-OVA-specific CTL responses in splenic T cells and a marked protection against tumor growth. Protection was dependent on the simultaneous delivery of both antigen and a DC maturation or “danger signal” signal (IFN-γ or lipopolysaccharide). Administration of the DC-targeting vaccine to mice challenged with B16-OVA cells induced a dramatic immunotherapeutic effect and prolonged disease-free survival. The results show that the targeting of antigen to DCs in this way is highly effective at inducing immunity and protection against the tumor, with protection being at least partially dependent on the eosinophil chemokine eotaxin.","container-title":"Cancer Research","DOI":"10.1158/0008-5472.CAN-04-0138","ISSN":"0008-5472, 1538-7445","issue":"12","language":"en","page":"4357-4365","source":"DOI.org (Crossref)","title":"Targeting Dendritic Cells with Antigen-Containing Liposomes","volume":"64","author":[{"family":"Broekhoven","given":"Christina L.","non-dropping-particle":"van"},{"family":"Parish","given":"Christopher R."},{"family":"Demangel","given":"Caroline"},{"family":"Britton","given":"Warwick J."},{"family":"Altin","given":"Joseph G."}],"issued":{"date-parts":[["2004",6,15]]}}}],"schema":"https://github.com/citation-style-language/schema/raw/master/csl-citation.json"}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46</w:t>
            </w:r>
            <w:r w:rsidRPr="00BD2263">
              <w:rPr>
                <w:rFonts w:cs="Times New Roman"/>
                <w:sz w:val="18"/>
                <w:szCs w:val="24"/>
              </w:rPr>
              <w:t>)</w:t>
            </w:r>
            <w:r w:rsidRPr="00410B0A">
              <w:rPr>
                <w:rFonts w:cs="Times New Roman"/>
                <w:sz w:val="18"/>
                <w:szCs w:val="18"/>
              </w:rPr>
              <w:fldChar w:fldCharType="end"/>
            </w:r>
          </w:p>
        </w:tc>
      </w:tr>
      <w:tr w:rsidR="00000A24" w:rsidRPr="00410B0A" w14:paraId="37400C05" w14:textId="77777777" w:rsidTr="00B8425A">
        <w:tc>
          <w:tcPr>
            <w:tcW w:w="0" w:type="auto"/>
          </w:tcPr>
          <w:p w14:paraId="6876159A"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1527A0FF" w14:textId="77777777" w:rsidR="00000A24" w:rsidRPr="00410B0A" w:rsidRDefault="00000A24" w:rsidP="00B8425A">
            <w:pPr>
              <w:rPr>
                <w:rFonts w:cs="Times New Roman"/>
                <w:sz w:val="18"/>
                <w:szCs w:val="18"/>
              </w:rPr>
            </w:pPr>
            <w:r w:rsidRPr="00410B0A">
              <w:rPr>
                <w:rFonts w:cs="Times New Roman"/>
                <w:sz w:val="18"/>
                <w:szCs w:val="18"/>
              </w:rPr>
              <w:t>CD11c</w:t>
            </w:r>
          </w:p>
        </w:tc>
        <w:tc>
          <w:tcPr>
            <w:tcW w:w="0" w:type="auto"/>
          </w:tcPr>
          <w:p w14:paraId="2C580744"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81B911F" w14:textId="77777777" w:rsidR="00000A24" w:rsidRPr="00410B0A" w:rsidRDefault="00000A24" w:rsidP="00B8425A">
            <w:pPr>
              <w:rPr>
                <w:rFonts w:cs="Times New Roman"/>
                <w:sz w:val="18"/>
                <w:szCs w:val="18"/>
              </w:rPr>
            </w:pPr>
            <w:r w:rsidRPr="00410B0A">
              <w:rPr>
                <w:rFonts w:cs="Times New Roman"/>
                <w:sz w:val="18"/>
                <w:szCs w:val="18"/>
              </w:rPr>
              <w:t>ICAM-4 peptide</w:t>
            </w:r>
          </w:p>
        </w:tc>
        <w:tc>
          <w:tcPr>
            <w:tcW w:w="0" w:type="auto"/>
          </w:tcPr>
          <w:p w14:paraId="649B2ECC" w14:textId="77777777" w:rsidR="00000A24" w:rsidRPr="00410B0A" w:rsidRDefault="00000A24" w:rsidP="00B8425A">
            <w:pPr>
              <w:rPr>
                <w:rFonts w:cs="Times New Roman"/>
                <w:sz w:val="18"/>
                <w:szCs w:val="18"/>
              </w:rPr>
            </w:pPr>
            <w:r w:rsidRPr="00410B0A">
              <w:rPr>
                <w:rFonts w:cs="Times New Roman"/>
                <w:sz w:val="18"/>
                <w:szCs w:val="18"/>
              </w:rPr>
              <w:t>Polymersome</w:t>
            </w:r>
          </w:p>
        </w:tc>
        <w:tc>
          <w:tcPr>
            <w:tcW w:w="0" w:type="auto"/>
          </w:tcPr>
          <w:p w14:paraId="305F2E76"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4E86435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FD2AF6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0A00F36"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377449B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33C7C5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27B22C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8F1C18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D99257D"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{"citationID":"AF7XbP0V","properties":{"formattedCitation":"({\\i{}48})","plainCitation":"(48)","noteIndex":0},"citationItems":[{"id":10302,"uris":["http://zotero.org/users/9807393/items/KLYFILGM"],"itemData":{"id":10302,"type":"article-journal","container-title":"Advanced Functional Materials","DOI":"10.1002/adfm.201904399","ISSN":"1616-301X, 1616-3028","issue":"42","journalAbbreviation":"Adv. Funct. Mater.","language":"en","page":"1904399","source":"DOI.org (Crossref)","title":"Surface Engineered Polymersomes for Enhanced Modulation of Dendritic Cells During Cardiovascular Immunotherapy","volume":"29","author":[{"family":"Yi","given":"Sijia"},{"family":"Zhang","given":"Xiaohan"},{"family":"Sangji","given":"M. Hussain"},{"family":"Liu","given":"Yugang"},{"family":"Allen","given":"Sean D."},{"family":"Xiao","given":"Baixue"},{"family":"Bobbala","given":"Sharan"},{"family":"Braverman","given":"Cameron L."},{"family":"Cai","given":"Lei"},{"family":"Hecker","given":"Peter I."},{"family":"DeBerge","given":"Matthew"},{"family":"Thorp","given":"Edward B."},{"family":"Temel","given":"Ryan E."},{"family":"Stupp","given":"Samuel I."},{"family":"Scott","given":"Evan A."}],"issued":{"date-parts":[["2019",10]]}}}],"schema":"https://github.com/citation-style-language/schema/raw/master/csl-citation.json"}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48</w:t>
            </w:r>
            <w:r w:rsidRPr="00BD2263">
              <w:rPr>
                <w:rFonts w:cs="Times New Roman"/>
                <w:sz w:val="18"/>
                <w:szCs w:val="24"/>
              </w:rPr>
              <w:t>)</w:t>
            </w:r>
            <w:r w:rsidRPr="00410B0A">
              <w:rPr>
                <w:rFonts w:cs="Times New Roman"/>
                <w:sz w:val="18"/>
                <w:szCs w:val="18"/>
              </w:rPr>
              <w:fldChar w:fldCharType="end"/>
            </w:r>
          </w:p>
        </w:tc>
      </w:tr>
      <w:tr w:rsidR="00000A24" w:rsidRPr="00410B0A" w14:paraId="510F5667" w14:textId="77777777" w:rsidTr="00B8425A">
        <w:tc>
          <w:tcPr>
            <w:tcW w:w="0" w:type="auto"/>
          </w:tcPr>
          <w:p w14:paraId="2F19ECF7"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10A48EB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4037A77"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647DF05C" w14:textId="77777777" w:rsidR="00000A24" w:rsidRPr="00410B0A" w:rsidRDefault="00000A24" w:rsidP="00B8425A">
            <w:pPr>
              <w:rPr>
                <w:rFonts w:cs="Times New Roman"/>
                <w:sz w:val="18"/>
                <w:szCs w:val="18"/>
              </w:rPr>
            </w:pPr>
            <w:r w:rsidRPr="00410B0A">
              <w:rPr>
                <w:rFonts w:cs="Times New Roman"/>
                <w:sz w:val="18"/>
                <w:szCs w:val="18"/>
              </w:rPr>
              <w:t>Peptide</w:t>
            </w:r>
          </w:p>
        </w:tc>
        <w:tc>
          <w:tcPr>
            <w:tcW w:w="0" w:type="auto"/>
          </w:tcPr>
          <w:p w14:paraId="4E7ADE0D" w14:textId="77777777" w:rsidR="00000A24" w:rsidRPr="00410B0A" w:rsidRDefault="00000A24" w:rsidP="00B8425A">
            <w:pPr>
              <w:rPr>
                <w:rFonts w:cs="Times New Roman"/>
                <w:sz w:val="18"/>
                <w:szCs w:val="18"/>
              </w:rPr>
            </w:pPr>
            <w:r w:rsidRPr="00410B0A">
              <w:rPr>
                <w:rFonts w:cs="Times New Roman"/>
                <w:sz w:val="18"/>
                <w:szCs w:val="18"/>
              </w:rPr>
              <w:t>Silica nanoparticle</w:t>
            </w:r>
          </w:p>
        </w:tc>
        <w:tc>
          <w:tcPr>
            <w:tcW w:w="0" w:type="auto"/>
          </w:tcPr>
          <w:p w14:paraId="5AA57063"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17D573BD"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72C5D11B"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29F3E289"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0C4660A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2F60FE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4CCDDB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262BCA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0EC373A"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{"citationID":"ZXcbjz9P","properties":{"formattedCitation":"({\\i{}49})","plainCitation":"(49)","noteIndex":0},"citationItems":[{"id":10304,"uris":["http://zotero.org/users/9807393/items/MAYWY6M3"],"itemData":{"id":10304,"type":"article-journal","container-title":"ACS Applied Bio Materials","DOI":"10.1021/acsabm.8b00811","ISSN":"2576-6422, 2576-6422","issue":"3","journalAbbreviation":"ACS Appl. Bio Mater.","language":"en","page":"1241-1254","source":"DOI.org (Crossref)","title":"Dendritic Cell Targeting Peptide-Based Nanovaccines for Enhanced Cancer Immunotherapy","volume":"2","author":[{"family":"Liu","given":"Yating"},{"family":"Yao","given":"Lintong"},{"family":"Cao","given":"Wenpeng"},{"family":"Liu","given":"Yajing"},{"family":"Zhai","given":"Wenjie"},{"family":"Wu","given":"Yahong"},{"family":"Wang","given":"Binglin"},{"family":"Gou","given":"Shanshan"},{"family":"Qin","given":"Yaping"},{"family":"Qi","given":"Yuanming"},{"family":"Chen","given":"Zhenzhen"},{"family":"Gao","given":"Yanfeng"}],"issued":{"date-parts":[["2019",3,18]]}}}],"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49</w:t>
            </w:r>
            <w:r w:rsidRPr="00BD2263">
              <w:rPr>
                <w:rFonts w:cs="Times New Roman"/>
                <w:sz w:val="18"/>
                <w:szCs w:val="24"/>
              </w:rPr>
              <w:t>)</w:t>
            </w:r>
            <w:r w:rsidRPr="00410B0A">
              <w:rPr>
                <w:rFonts w:cs="Times New Roman"/>
                <w:sz w:val="18"/>
                <w:szCs w:val="18"/>
              </w:rPr>
              <w:fldChar w:fldCharType="end"/>
            </w:r>
          </w:p>
        </w:tc>
      </w:tr>
      <w:tr w:rsidR="00000A24" w:rsidRPr="00410B0A" w14:paraId="649758AC" w14:textId="77777777" w:rsidTr="00B8425A">
        <w:tc>
          <w:tcPr>
            <w:tcW w:w="0" w:type="auto"/>
          </w:tcPr>
          <w:p w14:paraId="54729F4F"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4C56772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C254099"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C2C00FB" w14:textId="77777777" w:rsidR="00000A24" w:rsidRPr="00410B0A" w:rsidRDefault="00000A24" w:rsidP="00B8425A">
            <w:pPr>
              <w:rPr>
                <w:rFonts w:cs="Times New Roman"/>
                <w:sz w:val="18"/>
                <w:szCs w:val="18"/>
              </w:rPr>
            </w:pPr>
            <w:r w:rsidRPr="00410B0A">
              <w:rPr>
                <w:rFonts w:cs="Times New Roman"/>
                <w:sz w:val="18"/>
                <w:szCs w:val="18"/>
              </w:rPr>
              <w:t>Peptide</w:t>
            </w:r>
          </w:p>
        </w:tc>
        <w:tc>
          <w:tcPr>
            <w:tcW w:w="0" w:type="auto"/>
          </w:tcPr>
          <w:p w14:paraId="2F2E5708"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1FCD8A13"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2B36CF46" w14:textId="77777777" w:rsidR="00000A24" w:rsidRPr="00410B0A" w:rsidRDefault="00000A24" w:rsidP="00B8425A">
            <w:pPr>
              <w:rPr>
                <w:rFonts w:cs="Times New Roman"/>
                <w:sz w:val="18"/>
                <w:szCs w:val="18"/>
              </w:rPr>
            </w:pPr>
            <w:r w:rsidRPr="00410B0A">
              <w:rPr>
                <w:rFonts w:cs="Times New Roman"/>
                <w:sz w:val="18"/>
                <w:szCs w:val="18"/>
              </w:rPr>
              <w:t>HPV</w:t>
            </w:r>
          </w:p>
        </w:tc>
        <w:tc>
          <w:tcPr>
            <w:tcW w:w="0" w:type="auto"/>
          </w:tcPr>
          <w:p w14:paraId="70BA7822" w14:textId="77777777" w:rsidR="00000A24" w:rsidRPr="00410B0A" w:rsidRDefault="00000A24" w:rsidP="00B8425A">
            <w:pPr>
              <w:rPr>
                <w:rFonts w:cs="Times New Roman"/>
                <w:sz w:val="18"/>
                <w:szCs w:val="18"/>
              </w:rPr>
            </w:pPr>
            <w:r w:rsidRPr="00410B0A">
              <w:rPr>
                <w:rFonts w:cs="Times New Roman"/>
                <w:sz w:val="18"/>
                <w:szCs w:val="18"/>
              </w:rPr>
              <w:t>Flagellin</w:t>
            </w:r>
          </w:p>
        </w:tc>
        <w:tc>
          <w:tcPr>
            <w:tcW w:w="0" w:type="auto"/>
          </w:tcPr>
          <w:p w14:paraId="3C9FAA09"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544AF48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A9305E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5555CB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6D3638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69DF39B"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kHH40SEz","properties":{"formattedCitation":"({\\i{}50})","plainCitation":"(50)","noteIndex":0},"citationItems":[{"id":10305,"uris":["http://zotero.org/users/9807393/items/UKFQ3F2E"],"itemData":{"id":10305,"type":"article-journal","container-title":"Biomaterials","DOI":"10.1016/j.biomaterials.2022.121542","ISSN":"01429612","journalAbbreviation":"Biomaterials","language":"en","page":"121542","source":"DOI.org (Crossref)","title":"An all-in-one adjuvanted therapeutic cancer vaccine targeting dendritic cell cytosol induces long-lived tumor suppression through NLRC4 inflammasome activation","volume":"286","author":[{"family":"Puth","given":"Sao"},{"family":"Verma","given":"Vivek"},{"family":"Hong","given":"Seol Hee"},{"family":"Tan","given":"Wenzhi"},{"family":"Lee","given":"Shee Eun"},{"family":"Rhee","given":"Joon Haeng"}],"issued":{"date-parts":[["2022",7]]}}}],"schema":"https://github.com/citation-style-language/schema/raw/master/csl-citation.json"}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50</w:t>
            </w:r>
            <w:r w:rsidRPr="00BD2263">
              <w:rPr>
                <w:rFonts w:cs="Times New Roman"/>
                <w:sz w:val="18"/>
                <w:szCs w:val="24"/>
              </w:rPr>
              <w:t>)</w:t>
            </w:r>
            <w:r w:rsidRPr="00410B0A">
              <w:rPr>
                <w:rFonts w:cs="Times New Roman"/>
                <w:sz w:val="18"/>
                <w:szCs w:val="18"/>
              </w:rPr>
              <w:fldChar w:fldCharType="end"/>
            </w:r>
          </w:p>
        </w:tc>
      </w:tr>
      <w:tr w:rsidR="00000A24" w:rsidRPr="00410B0A" w14:paraId="2B5B6BCB" w14:textId="77777777" w:rsidTr="00B8425A">
        <w:tc>
          <w:tcPr>
            <w:tcW w:w="0" w:type="auto"/>
          </w:tcPr>
          <w:p w14:paraId="1D31B6BF"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173C8552" w14:textId="77777777" w:rsidR="00000A24" w:rsidRPr="00410B0A" w:rsidRDefault="00000A24" w:rsidP="00B8425A">
            <w:pPr>
              <w:rPr>
                <w:rFonts w:cs="Times New Roman"/>
                <w:sz w:val="18"/>
                <w:szCs w:val="18"/>
              </w:rPr>
            </w:pPr>
            <w:r w:rsidRPr="00410B0A">
              <w:rPr>
                <w:rFonts w:cs="Times New Roman"/>
                <w:sz w:val="18"/>
                <w:szCs w:val="18"/>
              </w:rPr>
              <w:t>CD11c</w:t>
            </w:r>
          </w:p>
        </w:tc>
        <w:tc>
          <w:tcPr>
            <w:tcW w:w="0" w:type="auto"/>
          </w:tcPr>
          <w:p w14:paraId="07D35CA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2963F8B" w14:textId="77777777" w:rsidR="00000A24" w:rsidRPr="00410B0A" w:rsidRDefault="00000A24" w:rsidP="00B8425A">
            <w:pPr>
              <w:rPr>
                <w:rFonts w:cs="Times New Roman"/>
                <w:sz w:val="18"/>
                <w:szCs w:val="18"/>
              </w:rPr>
            </w:pPr>
            <w:r w:rsidRPr="00410B0A">
              <w:rPr>
                <w:rFonts w:cs="Times New Roman"/>
                <w:sz w:val="18"/>
                <w:szCs w:val="18"/>
              </w:rPr>
              <w:t>αCD11c mAb</w:t>
            </w:r>
          </w:p>
        </w:tc>
        <w:tc>
          <w:tcPr>
            <w:tcW w:w="0" w:type="auto"/>
          </w:tcPr>
          <w:p w14:paraId="69109F45" w14:textId="77777777" w:rsidR="00000A24" w:rsidRPr="00410B0A" w:rsidRDefault="00000A24" w:rsidP="00B8425A">
            <w:pPr>
              <w:rPr>
                <w:rFonts w:cs="Times New Roman"/>
                <w:sz w:val="18"/>
                <w:szCs w:val="18"/>
              </w:rPr>
            </w:pPr>
            <w:r w:rsidRPr="00410B0A">
              <w:rPr>
                <w:rFonts w:cs="Times New Roman"/>
                <w:sz w:val="18"/>
                <w:szCs w:val="18"/>
              </w:rPr>
              <w:t>PLGA nanoparticle</w:t>
            </w:r>
          </w:p>
        </w:tc>
        <w:tc>
          <w:tcPr>
            <w:tcW w:w="0" w:type="auto"/>
          </w:tcPr>
          <w:p w14:paraId="3DBB09DC"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4B76170F"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0C5F87FF" w14:textId="77777777" w:rsidR="00000A24" w:rsidRPr="00410B0A" w:rsidRDefault="00000A24" w:rsidP="00B8425A">
            <w:pPr>
              <w:rPr>
                <w:rFonts w:cs="Times New Roman"/>
                <w:sz w:val="18"/>
                <w:szCs w:val="18"/>
              </w:rPr>
            </w:pPr>
            <w:r w:rsidRPr="00410B0A">
              <w:rPr>
                <w:rFonts w:cs="Times New Roman"/>
                <w:sz w:val="18"/>
                <w:szCs w:val="18"/>
              </w:rPr>
              <w:t>Poly(I:C)</w:t>
            </w:r>
          </w:p>
          <w:p w14:paraId="47F10A8B" w14:textId="77777777" w:rsidR="00000A24" w:rsidRPr="00410B0A" w:rsidRDefault="00000A24" w:rsidP="00B8425A">
            <w:pPr>
              <w:rPr>
                <w:rFonts w:cs="Times New Roman"/>
                <w:sz w:val="18"/>
                <w:szCs w:val="18"/>
              </w:rPr>
            </w:pPr>
            <w:r w:rsidRPr="00410B0A">
              <w:rPr>
                <w:rFonts w:cs="Times New Roman"/>
                <w:sz w:val="18"/>
                <w:szCs w:val="18"/>
              </w:rPr>
              <w:t>R848</w:t>
            </w:r>
          </w:p>
        </w:tc>
        <w:tc>
          <w:tcPr>
            <w:tcW w:w="0" w:type="auto"/>
          </w:tcPr>
          <w:p w14:paraId="052E4639"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5B48B65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F89472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07BB1E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464EC1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EC2344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{"citationID":"TxsqMYRs","properties":{"formattedCitation":"({\\i{}51})","plainCitation":"(51)","noteIndex":0},"citationItems":[{"id":10282,"uris":["http://zotero.org/users/9807393/items/NMZDPWUK"],"itemData":{"id":10282,"type":"article-journal","container-title":"Journal of Controlled Release","DOI":"10.1016/j.jconrel.2014.07.040","ISSN":"01683659","journalAbbreviation":"Journal of Controlled Release","language":"en","page":"209-218","source":"DOI.org (Crossref)","title":"Targeting nanoparticles to CD40, DEC-205 or CD11c molecules on dendritic cells for efficient CD8&lt;sup&gt;+&lt;/sup&gt; T cell response: A comparative study","title-short":"Targeting nanoparticles to CD40, DEC-205 or CD11c molecules on dendritic cells for efficient CD8+ T cell response","volume":"192","author":[{"family":"Cruz","given":"Luis J."},{"family":"Rosalia","given":"Rodney A."},{"family":"Kleinovink","given":"Jan Willem"},{"family":"Rueda","given":"Felix"},{"family":"Löwik","given":"Clemens W.G.M."},{"family":"Ossendorp","given":"Ferry"}],"issued":{"date-parts":[["2014",10]]}}}],"schema":"https://github.com/citation-style-language/schema/raw/master/csl-citation.json"}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51</w:t>
            </w:r>
            <w:r w:rsidRPr="00BD2263">
              <w:rPr>
                <w:rFonts w:cs="Times New Roman"/>
                <w:sz w:val="18"/>
                <w:szCs w:val="24"/>
              </w:rPr>
              <w:t>)</w:t>
            </w:r>
            <w:r w:rsidRPr="00410B0A">
              <w:rPr>
                <w:rFonts w:cs="Times New Roman"/>
                <w:sz w:val="18"/>
                <w:szCs w:val="18"/>
              </w:rPr>
              <w:fldChar w:fldCharType="end"/>
            </w:r>
          </w:p>
        </w:tc>
      </w:tr>
      <w:tr w:rsidR="00000A24" w:rsidRPr="00410B0A" w14:paraId="58F255CF" w14:textId="77777777" w:rsidTr="00B8425A">
        <w:tc>
          <w:tcPr>
            <w:tcW w:w="0" w:type="auto"/>
          </w:tcPr>
          <w:p w14:paraId="6D431DFD"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42E26B8B" w14:textId="77777777" w:rsidR="00000A24" w:rsidRPr="00410B0A" w:rsidRDefault="00000A24" w:rsidP="00B8425A">
            <w:pPr>
              <w:rPr>
                <w:rFonts w:cs="Times New Roman"/>
                <w:sz w:val="18"/>
                <w:szCs w:val="18"/>
              </w:rPr>
            </w:pPr>
            <w:r w:rsidRPr="00410B0A">
              <w:rPr>
                <w:rFonts w:cs="Times New Roman"/>
                <w:sz w:val="18"/>
                <w:szCs w:val="18"/>
              </w:rPr>
              <w:t>CD40</w:t>
            </w:r>
          </w:p>
        </w:tc>
        <w:tc>
          <w:tcPr>
            <w:tcW w:w="0" w:type="auto"/>
          </w:tcPr>
          <w:p w14:paraId="03449E6C"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A7E506D" w14:textId="77777777" w:rsidR="00000A24" w:rsidRPr="00410B0A" w:rsidRDefault="00000A24" w:rsidP="00B8425A">
            <w:pPr>
              <w:rPr>
                <w:rFonts w:cs="Times New Roman"/>
                <w:sz w:val="18"/>
                <w:szCs w:val="18"/>
              </w:rPr>
            </w:pPr>
            <w:r w:rsidRPr="00410B0A">
              <w:rPr>
                <w:rFonts w:cs="Times New Roman"/>
                <w:sz w:val="18"/>
                <w:szCs w:val="18"/>
              </w:rPr>
              <w:t>αCD40 mAb</w:t>
            </w:r>
          </w:p>
        </w:tc>
        <w:tc>
          <w:tcPr>
            <w:tcW w:w="0" w:type="auto"/>
          </w:tcPr>
          <w:p w14:paraId="5AE05278" w14:textId="77777777" w:rsidR="00000A24" w:rsidRPr="00410B0A" w:rsidRDefault="00000A24" w:rsidP="00B8425A">
            <w:pPr>
              <w:rPr>
                <w:rFonts w:cs="Times New Roman"/>
                <w:sz w:val="18"/>
                <w:szCs w:val="18"/>
              </w:rPr>
            </w:pPr>
            <w:r w:rsidRPr="00410B0A">
              <w:rPr>
                <w:rFonts w:cs="Times New Roman"/>
                <w:sz w:val="18"/>
                <w:szCs w:val="18"/>
              </w:rPr>
              <w:t>PLGA nanoparticle</w:t>
            </w:r>
          </w:p>
        </w:tc>
        <w:tc>
          <w:tcPr>
            <w:tcW w:w="0" w:type="auto"/>
          </w:tcPr>
          <w:p w14:paraId="6AC8B383"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309B9457"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5B9688DF" w14:textId="77777777" w:rsidR="00000A24" w:rsidRPr="00410B0A" w:rsidRDefault="00000A24" w:rsidP="00B8425A">
            <w:pPr>
              <w:rPr>
                <w:rFonts w:cs="Times New Roman"/>
                <w:sz w:val="18"/>
                <w:szCs w:val="18"/>
              </w:rPr>
            </w:pPr>
            <w:r w:rsidRPr="00410B0A">
              <w:rPr>
                <w:rFonts w:cs="Times New Roman"/>
                <w:sz w:val="18"/>
                <w:szCs w:val="18"/>
              </w:rPr>
              <w:t>Poly(I:C)</w:t>
            </w:r>
          </w:p>
          <w:p w14:paraId="390DC6DA" w14:textId="77777777" w:rsidR="00000A24" w:rsidRPr="00410B0A" w:rsidRDefault="00000A24" w:rsidP="00B8425A">
            <w:pPr>
              <w:rPr>
                <w:rFonts w:cs="Times New Roman"/>
                <w:sz w:val="18"/>
                <w:szCs w:val="18"/>
              </w:rPr>
            </w:pPr>
            <w:r w:rsidRPr="00410B0A">
              <w:rPr>
                <w:rFonts w:cs="Times New Roman"/>
                <w:sz w:val="18"/>
                <w:szCs w:val="18"/>
              </w:rPr>
              <w:t>R848</w:t>
            </w:r>
          </w:p>
        </w:tc>
        <w:tc>
          <w:tcPr>
            <w:tcW w:w="0" w:type="auto"/>
          </w:tcPr>
          <w:p w14:paraId="60926BFD"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6C45BE1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A9AA23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94E0FC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2C0A33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342E906"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{"citationID":"G0HwKBIF","properties":{"formattedCitation":"({\\i{}51})","plainCitation":"(51)","noteIndex":0},"citationItems":[{"id":10282,"uris":["http://zotero.org/users/9807393/items/NMZDPWUK"],"itemData":{"id":10282,"type":"article-journal","container-title":"Journal of Controlled Release","DOI":"10.1016/j.jconrel.2014.07.040","ISSN":"01683659","journalAbbreviation":"Journal of Controlled Release","language":"en","page":"209-218","source":"DOI.org (Crossref)","title":"Targeting nanoparticles to CD40, DEC-205 or CD11c molecules on dendritic cells for efficient CD8&lt;sup&gt;+&lt;/sup&gt; T cell response: A comparative study","title-short":"Targeting nanoparticles to CD40, DEC-205 or CD11c molecules on dendritic cells for efficient CD8+ T cell response","volume":"192","author":[{"family":"Cruz","given":"Luis J."},{"family":"Rosalia","given":"Rodney A."},{"family":"Kleinovink","given":"Jan Willem"},{"family":"Rueda","given":"Felix"},{"family":"Löwik","given":"Clemens W.G.M."},{"family":"Ossendorp","given":"Ferry"}],"issued":{"date-parts":[["2014",10]]}}}],"schema":"https://github.com/citation-style-language/schema/raw/master/csl-citation.json"}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51</w:t>
            </w:r>
            <w:r w:rsidRPr="00BD2263">
              <w:rPr>
                <w:rFonts w:cs="Times New Roman"/>
                <w:sz w:val="18"/>
                <w:szCs w:val="24"/>
              </w:rPr>
              <w:t>)</w:t>
            </w:r>
            <w:r w:rsidRPr="00410B0A">
              <w:rPr>
                <w:rFonts w:cs="Times New Roman"/>
                <w:sz w:val="18"/>
                <w:szCs w:val="18"/>
              </w:rPr>
              <w:fldChar w:fldCharType="end"/>
            </w:r>
          </w:p>
        </w:tc>
      </w:tr>
      <w:tr w:rsidR="00000A24" w:rsidRPr="00410B0A" w14:paraId="76103A3B" w14:textId="77777777" w:rsidTr="00B8425A">
        <w:tc>
          <w:tcPr>
            <w:tcW w:w="0" w:type="auto"/>
          </w:tcPr>
          <w:p w14:paraId="63D2BCBD"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269F96FF" w14:textId="77777777" w:rsidR="00000A24" w:rsidRPr="00410B0A" w:rsidRDefault="00000A24" w:rsidP="00B8425A">
            <w:pPr>
              <w:rPr>
                <w:rFonts w:cs="Times New Roman"/>
                <w:sz w:val="18"/>
                <w:szCs w:val="18"/>
              </w:rPr>
            </w:pPr>
            <w:r w:rsidRPr="00410B0A">
              <w:rPr>
                <w:rFonts w:cs="Times New Roman"/>
                <w:sz w:val="18"/>
                <w:szCs w:val="18"/>
              </w:rPr>
              <w:t>CD11c</w:t>
            </w:r>
          </w:p>
        </w:tc>
        <w:tc>
          <w:tcPr>
            <w:tcW w:w="0" w:type="auto"/>
          </w:tcPr>
          <w:p w14:paraId="53708389"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E7302E0" w14:textId="77777777" w:rsidR="00000A24" w:rsidRPr="00410B0A" w:rsidRDefault="00000A24" w:rsidP="00B8425A">
            <w:pPr>
              <w:rPr>
                <w:rFonts w:cs="Times New Roman"/>
                <w:sz w:val="18"/>
                <w:szCs w:val="18"/>
              </w:rPr>
            </w:pPr>
            <w:r w:rsidRPr="00410B0A">
              <w:rPr>
                <w:rFonts w:cs="Times New Roman"/>
                <w:sz w:val="18"/>
                <w:szCs w:val="18"/>
              </w:rPr>
              <w:t>αCD11c Fab</w:t>
            </w:r>
          </w:p>
        </w:tc>
        <w:tc>
          <w:tcPr>
            <w:tcW w:w="0" w:type="auto"/>
          </w:tcPr>
          <w:p w14:paraId="3D4218A0"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2BB79661"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3D10E26D"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4BCB4B9C" w14:textId="77777777" w:rsidR="00000A24" w:rsidRPr="00410B0A" w:rsidRDefault="00000A24" w:rsidP="00B8425A">
            <w:pPr>
              <w:rPr>
                <w:rFonts w:cs="Times New Roman"/>
                <w:sz w:val="18"/>
                <w:szCs w:val="18"/>
              </w:rPr>
            </w:pPr>
            <w:r w:rsidRPr="00410B0A">
              <w:rPr>
                <w:rFonts w:cs="Times New Roman"/>
                <w:sz w:val="18"/>
                <w:szCs w:val="18"/>
              </w:rPr>
              <w:t>αCD40</w:t>
            </w:r>
          </w:p>
        </w:tc>
        <w:tc>
          <w:tcPr>
            <w:tcW w:w="0" w:type="auto"/>
          </w:tcPr>
          <w:p w14:paraId="51207B9C" w14:textId="77777777" w:rsidR="00000A24" w:rsidRPr="00410B0A" w:rsidRDefault="00000A24" w:rsidP="00B8425A">
            <w:pPr>
              <w:rPr>
                <w:rFonts w:cs="Times New Roman"/>
                <w:sz w:val="18"/>
                <w:szCs w:val="18"/>
              </w:rPr>
            </w:pPr>
            <w:r w:rsidRPr="00410B0A">
              <w:rPr>
                <w:rFonts w:cs="Times New Roman"/>
                <w:sz w:val="18"/>
                <w:szCs w:val="18"/>
              </w:rPr>
              <w:t>i.v., s.c.</w:t>
            </w:r>
          </w:p>
        </w:tc>
        <w:tc>
          <w:tcPr>
            <w:tcW w:w="0" w:type="auto"/>
          </w:tcPr>
          <w:p w14:paraId="6632E4A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97A40A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20FB8D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032C5F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6E1F8BD"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{"citationID":"T8fKjun8","properties":{"formattedCitation":"({\\i{}52})","plainCitation":"(52)","noteIndex":0},"citationItems":[{"id":10329,"uris":["http://zotero.org/users/9807393/items/6ZQZRRNE"],"itemData":{"id":10329,"type":"article-journal","container-title":"European Journal of Immunology","DOI":"10.1002/eji.200838302","ISSN":"00142980, 15214141","issue":"8","journalAbbreviation":"Eur. J. Immunol.","language":"en","page":"2263-2273","source":"DOI.org (Crossref)","title":"CD11c provides an effective immunotarget for the generation of both CD4 and CD8 T cell responses","volume":"38","author":[{"family":"Castro","given":"Fernanda V. V."},{"family":"Tutt","given":"Alison L."},{"family":"White","given":"Ann L."},{"family":"Teeling","given":"Jessica L."},{"family":"James","given":"Sonya"},{"family":"French","given":"Ruth R."},{"family":"Glennie","given":"Martin J."}],"issued":{"date-parts":[["2008",8]]}}}],"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52</w:t>
            </w:r>
            <w:r w:rsidRPr="00BD2263">
              <w:rPr>
                <w:rFonts w:cs="Times New Roman"/>
                <w:sz w:val="18"/>
                <w:szCs w:val="24"/>
              </w:rPr>
              <w:t>)</w:t>
            </w:r>
            <w:r w:rsidRPr="00410B0A">
              <w:rPr>
                <w:rFonts w:cs="Times New Roman"/>
                <w:sz w:val="18"/>
                <w:szCs w:val="18"/>
              </w:rPr>
              <w:fldChar w:fldCharType="end"/>
            </w:r>
          </w:p>
        </w:tc>
      </w:tr>
      <w:tr w:rsidR="00000A24" w:rsidRPr="00410B0A" w14:paraId="5C395C38" w14:textId="77777777" w:rsidTr="00B8425A">
        <w:tc>
          <w:tcPr>
            <w:tcW w:w="0" w:type="auto"/>
          </w:tcPr>
          <w:p w14:paraId="6796E5E3"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22FE2A6E" w14:textId="77777777" w:rsidR="00000A24" w:rsidRPr="00410B0A" w:rsidRDefault="00000A24" w:rsidP="00B8425A">
            <w:pPr>
              <w:rPr>
                <w:rFonts w:cs="Times New Roman"/>
                <w:sz w:val="18"/>
                <w:szCs w:val="18"/>
              </w:rPr>
            </w:pPr>
            <w:r w:rsidRPr="00410B0A">
              <w:rPr>
                <w:rFonts w:cs="Times New Roman"/>
                <w:sz w:val="18"/>
                <w:szCs w:val="18"/>
              </w:rPr>
              <w:t>MHC II</w:t>
            </w:r>
          </w:p>
        </w:tc>
        <w:tc>
          <w:tcPr>
            <w:tcW w:w="0" w:type="auto"/>
          </w:tcPr>
          <w:p w14:paraId="0BAE8632"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15EE389" w14:textId="77777777" w:rsidR="00000A24" w:rsidRPr="00410B0A" w:rsidRDefault="00000A24" w:rsidP="00B8425A">
            <w:pPr>
              <w:rPr>
                <w:rFonts w:cs="Times New Roman"/>
                <w:sz w:val="18"/>
                <w:szCs w:val="18"/>
              </w:rPr>
            </w:pPr>
            <w:r w:rsidRPr="00410B0A">
              <w:rPr>
                <w:rFonts w:cs="Times New Roman"/>
                <w:sz w:val="18"/>
                <w:szCs w:val="18"/>
              </w:rPr>
              <w:t>αMHC II Fab</w:t>
            </w:r>
          </w:p>
        </w:tc>
        <w:tc>
          <w:tcPr>
            <w:tcW w:w="0" w:type="auto"/>
          </w:tcPr>
          <w:p w14:paraId="704BE186"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2A17BAF5"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6B6C046B"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29F27EA6" w14:textId="77777777" w:rsidR="00000A24" w:rsidRPr="00410B0A" w:rsidRDefault="00000A24" w:rsidP="00B8425A">
            <w:pPr>
              <w:rPr>
                <w:rFonts w:cs="Times New Roman"/>
                <w:sz w:val="18"/>
                <w:szCs w:val="18"/>
              </w:rPr>
            </w:pPr>
            <w:r w:rsidRPr="00410B0A">
              <w:rPr>
                <w:rFonts w:cs="Times New Roman"/>
                <w:sz w:val="18"/>
                <w:szCs w:val="18"/>
              </w:rPr>
              <w:t>αCD40</w:t>
            </w:r>
          </w:p>
        </w:tc>
        <w:tc>
          <w:tcPr>
            <w:tcW w:w="0" w:type="auto"/>
          </w:tcPr>
          <w:p w14:paraId="56F170DB" w14:textId="77777777" w:rsidR="00000A24" w:rsidRPr="00410B0A" w:rsidRDefault="00000A24" w:rsidP="00B8425A">
            <w:pPr>
              <w:rPr>
                <w:rFonts w:cs="Times New Roman"/>
                <w:sz w:val="18"/>
                <w:szCs w:val="18"/>
              </w:rPr>
            </w:pPr>
            <w:r w:rsidRPr="00410B0A">
              <w:rPr>
                <w:rFonts w:cs="Times New Roman"/>
                <w:sz w:val="18"/>
                <w:szCs w:val="18"/>
              </w:rPr>
              <w:t>i.v., s.c.</w:t>
            </w:r>
          </w:p>
        </w:tc>
        <w:tc>
          <w:tcPr>
            <w:tcW w:w="0" w:type="auto"/>
          </w:tcPr>
          <w:p w14:paraId="0783778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98C193A"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EB0BAF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D0130A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1B3726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{"citationID":"ff7YiOnj","properties":{"formattedCitation":"({\\i{}52})","plainCitation":"(52)","noteIndex":0},"citationItems":[{"id":10329,"uris":["http://zotero.org/users/9807393/items/6ZQZRRNE"],"itemData":{"id":10329,"type":"article-journal","container-title":"European Journal of Immunology","DOI":"10.1002/eji.200838302","ISSN":"00142980, 15214141","issue":"8","journalAbbreviation":"Eur. J. Immunol.","language":"en","page":"2263-2273","source":"DOI.org (Crossref)","title":"CD11c provides an effective immunotarget for the generation of both CD4 and CD8 T cell responses","volume":"38","author":[{"family":"Castro","given":"Fernanda V. V."},{"family":"Tutt","given":"Alison L."},{"family":"White","given":"Ann L."},{"family":"Teeling","given":"Jessica L."},{"family":"James","given":"Sonya"},{"family":"French","given":"Ruth R."},{"family":"Glennie","given":"Martin J."}],"issued":{"date-parts":[["2008",8]]}}}],"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52</w:t>
            </w:r>
            <w:r w:rsidRPr="00BD2263">
              <w:rPr>
                <w:rFonts w:cs="Times New Roman"/>
                <w:sz w:val="18"/>
                <w:szCs w:val="24"/>
              </w:rPr>
              <w:t>)</w:t>
            </w:r>
            <w:r w:rsidRPr="00410B0A">
              <w:rPr>
                <w:rFonts w:cs="Times New Roman"/>
                <w:sz w:val="18"/>
                <w:szCs w:val="18"/>
              </w:rPr>
              <w:fldChar w:fldCharType="end"/>
            </w:r>
          </w:p>
        </w:tc>
      </w:tr>
      <w:tr w:rsidR="00000A24" w:rsidRPr="00410B0A" w14:paraId="34E34F27" w14:textId="77777777" w:rsidTr="00B8425A">
        <w:tc>
          <w:tcPr>
            <w:tcW w:w="0" w:type="auto"/>
          </w:tcPr>
          <w:p w14:paraId="1F93B906" w14:textId="77777777" w:rsidR="00000A24" w:rsidRPr="00410B0A" w:rsidRDefault="00000A24" w:rsidP="00B8425A">
            <w:pPr>
              <w:rPr>
                <w:rFonts w:cs="Times New Roman"/>
                <w:sz w:val="18"/>
                <w:szCs w:val="18"/>
              </w:rPr>
            </w:pPr>
            <w:r w:rsidRPr="00410B0A">
              <w:rPr>
                <w:rFonts w:cs="Times New Roman"/>
                <w:sz w:val="18"/>
                <w:szCs w:val="18"/>
              </w:rPr>
              <w:lastRenderedPageBreak/>
              <w:t>DC</w:t>
            </w:r>
          </w:p>
        </w:tc>
        <w:tc>
          <w:tcPr>
            <w:tcW w:w="0" w:type="auto"/>
          </w:tcPr>
          <w:p w14:paraId="012DDC26" w14:textId="77777777" w:rsidR="00000A24" w:rsidRPr="00410B0A" w:rsidRDefault="00000A24" w:rsidP="00B8425A">
            <w:pPr>
              <w:rPr>
                <w:rFonts w:cs="Times New Roman"/>
                <w:sz w:val="18"/>
                <w:szCs w:val="18"/>
              </w:rPr>
            </w:pPr>
            <w:r w:rsidRPr="00410B0A">
              <w:rPr>
                <w:rFonts w:cs="Times New Roman"/>
                <w:sz w:val="18"/>
                <w:szCs w:val="18"/>
              </w:rPr>
              <w:t>CD11c</w:t>
            </w:r>
          </w:p>
        </w:tc>
        <w:tc>
          <w:tcPr>
            <w:tcW w:w="0" w:type="auto"/>
          </w:tcPr>
          <w:p w14:paraId="57633D6C"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5384B1B" w14:textId="77777777" w:rsidR="00000A24" w:rsidRPr="00410B0A" w:rsidRDefault="00000A24" w:rsidP="00B8425A">
            <w:pPr>
              <w:rPr>
                <w:rFonts w:cs="Times New Roman"/>
                <w:sz w:val="18"/>
                <w:szCs w:val="18"/>
              </w:rPr>
            </w:pPr>
            <w:r w:rsidRPr="00410B0A">
              <w:rPr>
                <w:rFonts w:cs="Times New Roman"/>
                <w:sz w:val="18"/>
                <w:szCs w:val="18"/>
              </w:rPr>
              <w:t>αCD11c mAb</w:t>
            </w:r>
          </w:p>
        </w:tc>
        <w:tc>
          <w:tcPr>
            <w:tcW w:w="0" w:type="auto"/>
          </w:tcPr>
          <w:p w14:paraId="2BA5F4D8" w14:textId="77777777" w:rsidR="00000A24" w:rsidRPr="00410B0A" w:rsidRDefault="00000A24" w:rsidP="00B8425A">
            <w:pPr>
              <w:rPr>
                <w:rFonts w:cs="Times New Roman"/>
                <w:sz w:val="18"/>
                <w:szCs w:val="18"/>
              </w:rPr>
            </w:pPr>
            <w:r w:rsidRPr="00410B0A">
              <w:rPr>
                <w:rFonts w:cs="Times New Roman"/>
                <w:sz w:val="18"/>
                <w:szCs w:val="18"/>
              </w:rPr>
              <w:t>mAb/immune complex</w:t>
            </w:r>
          </w:p>
        </w:tc>
        <w:tc>
          <w:tcPr>
            <w:tcW w:w="0" w:type="auto"/>
          </w:tcPr>
          <w:p w14:paraId="18AED87D"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06B3FAF8" w14:textId="77777777" w:rsidR="00000A24" w:rsidRPr="00410B0A" w:rsidRDefault="00000A24" w:rsidP="00B8425A">
            <w:pPr>
              <w:rPr>
                <w:rFonts w:cs="Times New Roman"/>
                <w:sz w:val="18"/>
                <w:szCs w:val="18"/>
              </w:rPr>
            </w:pPr>
            <w:r w:rsidRPr="00410B0A">
              <w:rPr>
                <w:rFonts w:cs="Times New Roman"/>
                <w:sz w:val="18"/>
                <w:szCs w:val="18"/>
              </w:rPr>
              <w:t>Goat IgG</w:t>
            </w:r>
          </w:p>
        </w:tc>
        <w:tc>
          <w:tcPr>
            <w:tcW w:w="0" w:type="auto"/>
          </w:tcPr>
          <w:p w14:paraId="41AFC17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E9E46CE" w14:textId="77777777" w:rsidR="00000A24" w:rsidRPr="00410B0A" w:rsidRDefault="00000A24" w:rsidP="00B8425A">
            <w:pPr>
              <w:rPr>
                <w:rFonts w:cs="Times New Roman"/>
                <w:sz w:val="18"/>
                <w:szCs w:val="18"/>
              </w:rPr>
            </w:pPr>
            <w:r w:rsidRPr="00410B0A">
              <w:rPr>
                <w:rFonts w:cs="Times New Roman"/>
                <w:sz w:val="18"/>
                <w:szCs w:val="18"/>
              </w:rPr>
              <w:t>i.d.</w:t>
            </w:r>
          </w:p>
        </w:tc>
        <w:tc>
          <w:tcPr>
            <w:tcW w:w="0" w:type="auto"/>
          </w:tcPr>
          <w:p w14:paraId="690F0C5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15A99E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BCF741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0A52DC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BDB3DEB"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{"citationID":"WBVvk807","properties":{"formattedCitation":"({\\i{}53})","plainCitation":"(53)","noteIndex":0},"citationItems":[{"id":10283,"uris":["http://zotero.org/users/9807393/items/B8HHCVDR"],"itemData":{"id":10283,"type":"article-journal","abstract":"We have compared the kinetics of antibody responses in conventional and dendritic cell-targeted immunization by using a model antigen in mice. Targeting was achieved by linking the reporter antigen (polyclonal goat anti-hamster antibody) to N418, a hamster mAb that binds to the CD11c molecule on the surface of murine dendritic cells. Intradermal injection of submicrogram quantities of goat anti-hamster antibody complexed to mAb N418 elicited goat antibody-specific serum IgG in mice. Antigen-specific IgG titers were detectable by day 5, with titers that ranged from 1:1000 to 1:100,000 by day 7. In contrast, when the goat antigen was injected alone or in the presence of a hamster antibody control to form nontargeted complexes, goat-specific serum IgG was undetectable at day 7. Additional control experiments showed that the interaction between the model antigen and mAb N418 is required for amplification of the serum antibody response. These studies demonstrate that a single-step, facilitated-delivery of small amounts of protein antigen to dendritic cells\n              in vivo\n              can give very rapid and high antibody responses. The approach may be particularly useful for vaccination immediately before or just after exposure to a pathogen and may enhance the utility of subunit antigens as immunogens.","container-title":"Proceedings of the National Academy of Sciences","DOI":"10.1073/pnas.97.2.847","ISSN":"0027-8424, 1091-6490","issue":"2","journalAbbreviation":"Proc. Natl. Acad. Sci. U.S.A.","language":"en","page":"847-852","source":"DOI.org (Crossref)","title":"Rapid antibody responses by low-dose, single-step, dendritic cell-targeted immunization","volume":"97","author":[{"family":"Wang","given":"Hui"},{"family":"Griffiths","given":"Michelle N."},{"family":"Burton","given":"Dennis R."},{"family":"Ghazal","given":"Peter"}],"issued":{"date-parts":[["2000",1,18]]}}}],"schema":"https://github.com/citation-style-language/schema/raw/master/csl-citation.json"}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53</w:t>
            </w:r>
            <w:r w:rsidRPr="00BD2263">
              <w:rPr>
                <w:rFonts w:cs="Times New Roman"/>
                <w:sz w:val="18"/>
                <w:szCs w:val="24"/>
              </w:rPr>
              <w:t>)</w:t>
            </w:r>
            <w:r w:rsidRPr="00410B0A">
              <w:rPr>
                <w:rFonts w:cs="Times New Roman"/>
                <w:sz w:val="18"/>
                <w:szCs w:val="18"/>
              </w:rPr>
              <w:fldChar w:fldCharType="end"/>
            </w:r>
          </w:p>
        </w:tc>
      </w:tr>
      <w:tr w:rsidR="00000A24" w:rsidRPr="00410B0A" w14:paraId="47E6A035" w14:textId="77777777" w:rsidTr="00B8425A">
        <w:tc>
          <w:tcPr>
            <w:tcW w:w="0" w:type="auto"/>
          </w:tcPr>
          <w:p w14:paraId="0F60672F"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00632BA7" w14:textId="77777777" w:rsidR="00000A24" w:rsidRPr="00410B0A" w:rsidRDefault="00000A24" w:rsidP="00B8425A">
            <w:pPr>
              <w:rPr>
                <w:rFonts w:cs="Times New Roman"/>
                <w:sz w:val="18"/>
                <w:szCs w:val="18"/>
              </w:rPr>
            </w:pPr>
            <w:r w:rsidRPr="00410B0A">
              <w:rPr>
                <w:rFonts w:cs="Times New Roman"/>
                <w:sz w:val="18"/>
                <w:szCs w:val="18"/>
              </w:rPr>
              <w:t>CD11c</w:t>
            </w:r>
          </w:p>
        </w:tc>
        <w:tc>
          <w:tcPr>
            <w:tcW w:w="0" w:type="auto"/>
          </w:tcPr>
          <w:p w14:paraId="778E5445"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A43DA86" w14:textId="77777777" w:rsidR="00000A24" w:rsidRPr="00410B0A" w:rsidRDefault="00000A24" w:rsidP="00B8425A">
            <w:pPr>
              <w:rPr>
                <w:rFonts w:cs="Times New Roman"/>
                <w:sz w:val="18"/>
                <w:szCs w:val="18"/>
              </w:rPr>
            </w:pPr>
            <w:r w:rsidRPr="00410B0A">
              <w:rPr>
                <w:rFonts w:cs="Times New Roman"/>
                <w:sz w:val="18"/>
                <w:szCs w:val="18"/>
              </w:rPr>
              <w:t>αCD11c mAb</w:t>
            </w:r>
          </w:p>
        </w:tc>
        <w:tc>
          <w:tcPr>
            <w:tcW w:w="0" w:type="auto"/>
          </w:tcPr>
          <w:p w14:paraId="0823077F"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42E34B2F"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24C81ED2" w14:textId="77777777" w:rsidR="00000A24" w:rsidRPr="00410B0A" w:rsidRDefault="00000A24" w:rsidP="00B8425A">
            <w:pPr>
              <w:rPr>
                <w:rFonts w:cs="Times New Roman"/>
                <w:sz w:val="18"/>
                <w:szCs w:val="18"/>
              </w:rPr>
            </w:pPr>
            <w:r w:rsidRPr="00410B0A">
              <w:rPr>
                <w:rFonts w:cs="Times New Roman"/>
                <w:sz w:val="18"/>
                <w:szCs w:val="18"/>
              </w:rPr>
              <w:t>Rat IgG</w:t>
            </w:r>
          </w:p>
        </w:tc>
        <w:tc>
          <w:tcPr>
            <w:tcW w:w="0" w:type="auto"/>
          </w:tcPr>
          <w:p w14:paraId="2C53227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C5E610A"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1BBD716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DB391A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CE746F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F9B9F9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04666E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{"citationID":"L8Q0Scia","properties":{"formattedCitation":"({\\i{}55})","plainCitation":"(55)","noteIndex":0},"citationItems":[{"id":10285,"uris":["http://zotero.org/users/9807393/items/MBPBMNH9"],"itemData":{"id":10285,"type":"article-journal","container-title":"Scandinavian Journal of Immunology","DOI":"10.1111/sji.12387","ISSN":"03009475","issue":"6","journalAbbreviation":"Scand J Immunol","language":"en","page":"515-522","source":"DOI.org (Crossref)","title":"Enhanced Humoral Responses Induced by Targeting of Antigen to Murine Dendritic Cells","volume":"82","author":[{"family":"Pugholm","given":"L. H."},{"family":"Petersen","given":"L. R."},{"family":"Søndergaard","given":"E. K. L."},{"family":"Varming","given":"K."},{"family":"Agger","given":"R."}],"issued":{"date-parts":[["2015",12]]}}}],"schema":"https://github.com/citation-style-language/schema/raw/master/csl-citation.json"}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55</w:t>
            </w:r>
            <w:r w:rsidRPr="00BD2263">
              <w:rPr>
                <w:rFonts w:cs="Times New Roman"/>
                <w:sz w:val="18"/>
                <w:szCs w:val="24"/>
              </w:rPr>
              <w:t>)</w:t>
            </w:r>
            <w:r w:rsidRPr="00410B0A">
              <w:rPr>
                <w:rFonts w:cs="Times New Roman"/>
                <w:sz w:val="18"/>
                <w:szCs w:val="18"/>
              </w:rPr>
              <w:fldChar w:fldCharType="end"/>
            </w:r>
          </w:p>
        </w:tc>
      </w:tr>
      <w:tr w:rsidR="00000A24" w:rsidRPr="00410B0A" w14:paraId="6DF7FC8F" w14:textId="77777777" w:rsidTr="00B8425A">
        <w:tc>
          <w:tcPr>
            <w:tcW w:w="0" w:type="auto"/>
          </w:tcPr>
          <w:p w14:paraId="759CE77E"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1F69CF9A" w14:textId="77777777" w:rsidR="00000A24" w:rsidRPr="00410B0A" w:rsidRDefault="00000A24" w:rsidP="00B8425A">
            <w:pPr>
              <w:rPr>
                <w:rFonts w:cs="Times New Roman"/>
                <w:sz w:val="18"/>
                <w:szCs w:val="18"/>
              </w:rPr>
            </w:pPr>
            <w:r w:rsidRPr="00410B0A">
              <w:rPr>
                <w:rFonts w:cs="Times New Roman"/>
                <w:sz w:val="18"/>
                <w:szCs w:val="18"/>
              </w:rPr>
              <w:t>CD11c</w:t>
            </w:r>
          </w:p>
        </w:tc>
        <w:tc>
          <w:tcPr>
            <w:tcW w:w="0" w:type="auto"/>
          </w:tcPr>
          <w:p w14:paraId="394E001E"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0674915" w14:textId="77777777" w:rsidR="00000A24" w:rsidRPr="00410B0A" w:rsidRDefault="00000A24" w:rsidP="00B8425A">
            <w:pPr>
              <w:rPr>
                <w:rFonts w:cs="Times New Roman"/>
                <w:sz w:val="18"/>
                <w:szCs w:val="18"/>
              </w:rPr>
            </w:pPr>
            <w:r w:rsidRPr="00410B0A">
              <w:rPr>
                <w:rFonts w:cs="Times New Roman"/>
                <w:sz w:val="18"/>
                <w:szCs w:val="18"/>
              </w:rPr>
              <w:t>αCD11c ScFv</w:t>
            </w:r>
          </w:p>
        </w:tc>
        <w:tc>
          <w:tcPr>
            <w:tcW w:w="0" w:type="auto"/>
          </w:tcPr>
          <w:p w14:paraId="156B575D"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52034F1F"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63FF3347" w14:textId="77777777" w:rsidR="00000A24" w:rsidRPr="00410B0A" w:rsidRDefault="00000A24" w:rsidP="00B8425A">
            <w:pPr>
              <w:rPr>
                <w:rFonts w:cs="Times New Roman"/>
                <w:sz w:val="18"/>
                <w:szCs w:val="18"/>
              </w:rPr>
            </w:pPr>
            <w:r w:rsidRPr="00410B0A">
              <w:rPr>
                <w:rFonts w:cs="Times New Roman"/>
                <w:sz w:val="18"/>
                <w:szCs w:val="18"/>
              </w:rPr>
              <w:t>HA</w:t>
            </w:r>
          </w:p>
        </w:tc>
        <w:tc>
          <w:tcPr>
            <w:tcW w:w="0" w:type="auto"/>
          </w:tcPr>
          <w:p w14:paraId="505F271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D6BD108" w14:textId="77777777" w:rsidR="00000A24" w:rsidRPr="00410B0A" w:rsidRDefault="00000A24" w:rsidP="00B8425A">
            <w:pPr>
              <w:rPr>
                <w:rFonts w:cs="Times New Roman"/>
                <w:sz w:val="18"/>
                <w:szCs w:val="18"/>
              </w:rPr>
            </w:pPr>
            <w:r w:rsidRPr="00410B0A">
              <w:rPr>
                <w:rFonts w:cs="Times New Roman"/>
                <w:sz w:val="18"/>
                <w:szCs w:val="18"/>
              </w:rPr>
              <w:t>i.m.</w:t>
            </w:r>
          </w:p>
        </w:tc>
        <w:tc>
          <w:tcPr>
            <w:tcW w:w="0" w:type="auto"/>
          </w:tcPr>
          <w:p w14:paraId="5C3F0FC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A4D001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70A229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ADCD9D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9DB364"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OeAxxUfe","properties":{"formattedCitation":"({\\i{}56})","plainCitation":"(56)","noteIndex":0},"citationItems":[{"id":10287,"uris":["http://zotero.org/users/9807393/items/3GZ75X4J"],"itemData":{"id":10287,"type":"article-journal","container-title":"ImmunoHorizons","DOI":"10.4049/immunohorizons.1700038","ISSN":"2573-7732","issue":"1","journalAbbreviation":"IH","language":"en","page":"38-53","source":"DOI.org (Crossref)","title":"The Magnitude and IgG Subclass of Antibodies Elicited by Targeted DNA Vaccines Are Influenced by Specificity for APC Surface Molecules","volume":"2","author":[{"family":"Braathen","given":"Ranveig"},{"family":"Spång","given":"Heidi C. L."},{"family":"Lindeberg","given":"Mona M."},{"family":"Fossum","given":"Even"},{"family":"Grødeland","given":"Gunnveig"},{"family":"Fredriksen","given":"Agnete B."},{"family":"Bogen","given":"Bjarne"}],"issued":{"date-parts":[["2018",1,1]]}}}],"schema":"https://github.com/citation-style-language/schema/raw/master/csl-citation.json"}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56</w:t>
            </w:r>
            <w:r w:rsidRPr="00BD2263">
              <w:rPr>
                <w:rFonts w:cs="Times New Roman"/>
                <w:sz w:val="18"/>
                <w:szCs w:val="24"/>
              </w:rPr>
              <w:t>)</w:t>
            </w:r>
            <w:r w:rsidRPr="00410B0A">
              <w:rPr>
                <w:rFonts w:cs="Times New Roman"/>
                <w:sz w:val="18"/>
                <w:szCs w:val="18"/>
              </w:rPr>
              <w:fldChar w:fldCharType="end"/>
            </w:r>
          </w:p>
        </w:tc>
      </w:tr>
      <w:tr w:rsidR="00000A24" w:rsidRPr="00410B0A" w14:paraId="1CBE9216" w14:textId="77777777" w:rsidTr="00B8425A">
        <w:tc>
          <w:tcPr>
            <w:tcW w:w="0" w:type="auto"/>
          </w:tcPr>
          <w:p w14:paraId="5DA0F61B"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030E42E7" w14:textId="77777777" w:rsidR="00000A24" w:rsidRPr="00410B0A" w:rsidRDefault="00000A24" w:rsidP="00B8425A">
            <w:pPr>
              <w:rPr>
                <w:rFonts w:cs="Times New Roman"/>
                <w:sz w:val="18"/>
                <w:szCs w:val="18"/>
              </w:rPr>
            </w:pPr>
            <w:r w:rsidRPr="00410B0A">
              <w:rPr>
                <w:rFonts w:cs="Times New Roman"/>
                <w:sz w:val="18"/>
                <w:szCs w:val="18"/>
              </w:rPr>
              <w:t>CD40</w:t>
            </w:r>
          </w:p>
        </w:tc>
        <w:tc>
          <w:tcPr>
            <w:tcW w:w="0" w:type="auto"/>
          </w:tcPr>
          <w:p w14:paraId="55294A45"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C13154F" w14:textId="77777777" w:rsidR="00000A24" w:rsidRPr="00410B0A" w:rsidRDefault="00000A24" w:rsidP="00B8425A">
            <w:pPr>
              <w:rPr>
                <w:rFonts w:cs="Times New Roman"/>
                <w:sz w:val="18"/>
                <w:szCs w:val="18"/>
              </w:rPr>
            </w:pPr>
            <w:r w:rsidRPr="00410B0A">
              <w:rPr>
                <w:rFonts w:cs="Times New Roman"/>
                <w:sz w:val="18"/>
                <w:szCs w:val="18"/>
              </w:rPr>
              <w:t>αCD40 ScFv</w:t>
            </w:r>
          </w:p>
        </w:tc>
        <w:tc>
          <w:tcPr>
            <w:tcW w:w="0" w:type="auto"/>
          </w:tcPr>
          <w:p w14:paraId="732532D1"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751B61D3"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3684DD0E" w14:textId="77777777" w:rsidR="00000A24" w:rsidRPr="00410B0A" w:rsidRDefault="00000A24" w:rsidP="00B8425A">
            <w:pPr>
              <w:rPr>
                <w:rFonts w:cs="Times New Roman"/>
                <w:sz w:val="18"/>
                <w:szCs w:val="18"/>
              </w:rPr>
            </w:pPr>
            <w:r w:rsidRPr="00410B0A">
              <w:rPr>
                <w:rFonts w:cs="Times New Roman"/>
                <w:sz w:val="18"/>
                <w:szCs w:val="18"/>
              </w:rPr>
              <w:t>HA</w:t>
            </w:r>
          </w:p>
        </w:tc>
        <w:tc>
          <w:tcPr>
            <w:tcW w:w="0" w:type="auto"/>
          </w:tcPr>
          <w:p w14:paraId="2221303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E4458F1" w14:textId="77777777" w:rsidR="00000A24" w:rsidRPr="00410B0A" w:rsidRDefault="00000A24" w:rsidP="00B8425A">
            <w:pPr>
              <w:rPr>
                <w:rFonts w:cs="Times New Roman"/>
                <w:sz w:val="18"/>
                <w:szCs w:val="18"/>
              </w:rPr>
            </w:pPr>
            <w:r w:rsidRPr="00410B0A">
              <w:rPr>
                <w:rFonts w:cs="Times New Roman"/>
                <w:sz w:val="18"/>
                <w:szCs w:val="18"/>
              </w:rPr>
              <w:t>i.m.</w:t>
            </w:r>
          </w:p>
        </w:tc>
        <w:tc>
          <w:tcPr>
            <w:tcW w:w="0" w:type="auto"/>
          </w:tcPr>
          <w:p w14:paraId="4F150C0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57AAFA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EB2387D"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62E1FE7"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028AAA94"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VAOEnRYs","properties":{"formattedCitation":"({\\i{}56})","plainCitation":"(56)","noteIndex":0},"citationItems":[{"id":10287,"uris":["http://zotero.org/users/9807393/items/3GZ75X4J"],"itemData":{"id":10287,"type":"article-journal","container-title":"ImmunoHorizons","DOI":"10.4049/immunohorizons.1700038","ISSN":"2573-7732","issue":"1","journalAbbreviation":"IH","language":"en","page":"38-53","source":"DOI.org (Crossref)","title":"The Magnitude and IgG Subclass of Antibodies Elicited by Targeted DNA Vaccines Are Influenced by Specificity for APC Surface Molecules","volume":"2","author":[{"family":"Braathen","given":"Ranveig"},{"family":"Spång","given":"Heidi C. L."},{"family":"Lindeberg","given":"Mona M."},{"family":"Fossum","given":"Even"},{"family":"Grødeland","given":"Gunnveig"},{"family":"Fredriksen","given":"Agnete B."},{"family":"Bogen","given":"Bjarne"}],"issued":{"date-parts":[["2018",1,1]]}}}],"schema":"https://github.com/citation-style-language/schema/raw/master/csl-citation.json"}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56</w:t>
            </w:r>
            <w:r w:rsidRPr="00BD2263">
              <w:rPr>
                <w:rFonts w:cs="Times New Roman"/>
                <w:sz w:val="18"/>
                <w:szCs w:val="24"/>
              </w:rPr>
              <w:t>)</w:t>
            </w:r>
            <w:r w:rsidRPr="00410B0A">
              <w:rPr>
                <w:rFonts w:cs="Times New Roman"/>
                <w:sz w:val="18"/>
                <w:szCs w:val="18"/>
              </w:rPr>
              <w:fldChar w:fldCharType="end"/>
            </w:r>
          </w:p>
        </w:tc>
      </w:tr>
      <w:tr w:rsidR="00000A24" w:rsidRPr="00410B0A" w14:paraId="6B2E1863" w14:textId="77777777" w:rsidTr="00B8425A">
        <w:tc>
          <w:tcPr>
            <w:tcW w:w="0" w:type="auto"/>
          </w:tcPr>
          <w:p w14:paraId="55F710D0"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024CDC99" w14:textId="77777777" w:rsidR="00000A24" w:rsidRPr="00410B0A" w:rsidRDefault="00000A24" w:rsidP="00B8425A">
            <w:pPr>
              <w:rPr>
                <w:rFonts w:cs="Times New Roman"/>
                <w:sz w:val="18"/>
                <w:szCs w:val="18"/>
              </w:rPr>
            </w:pPr>
            <w:r w:rsidRPr="00410B0A">
              <w:rPr>
                <w:rFonts w:cs="Times New Roman"/>
                <w:sz w:val="18"/>
                <w:szCs w:val="18"/>
              </w:rPr>
              <w:t>MHC II</w:t>
            </w:r>
          </w:p>
        </w:tc>
        <w:tc>
          <w:tcPr>
            <w:tcW w:w="0" w:type="auto"/>
          </w:tcPr>
          <w:p w14:paraId="59B795AC"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2F5DB40" w14:textId="77777777" w:rsidR="00000A24" w:rsidRPr="00410B0A" w:rsidRDefault="00000A24" w:rsidP="00B8425A">
            <w:pPr>
              <w:rPr>
                <w:rFonts w:cs="Times New Roman"/>
                <w:sz w:val="18"/>
                <w:szCs w:val="18"/>
              </w:rPr>
            </w:pPr>
            <w:r w:rsidRPr="00410B0A">
              <w:rPr>
                <w:rFonts w:cs="Times New Roman"/>
                <w:sz w:val="18"/>
                <w:szCs w:val="18"/>
              </w:rPr>
              <w:t>αMHC II ScFv</w:t>
            </w:r>
          </w:p>
        </w:tc>
        <w:tc>
          <w:tcPr>
            <w:tcW w:w="0" w:type="auto"/>
          </w:tcPr>
          <w:p w14:paraId="5CE90914"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730E3495"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03041CB0" w14:textId="77777777" w:rsidR="00000A24" w:rsidRPr="00410B0A" w:rsidRDefault="00000A24" w:rsidP="00B8425A">
            <w:pPr>
              <w:rPr>
                <w:rFonts w:cs="Times New Roman"/>
                <w:sz w:val="18"/>
                <w:szCs w:val="18"/>
              </w:rPr>
            </w:pPr>
            <w:r w:rsidRPr="00410B0A">
              <w:rPr>
                <w:rFonts w:cs="Times New Roman"/>
                <w:sz w:val="18"/>
                <w:szCs w:val="18"/>
              </w:rPr>
              <w:t>HA</w:t>
            </w:r>
          </w:p>
        </w:tc>
        <w:tc>
          <w:tcPr>
            <w:tcW w:w="0" w:type="auto"/>
          </w:tcPr>
          <w:p w14:paraId="4FCD366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EADA6B4" w14:textId="77777777" w:rsidR="00000A24" w:rsidRPr="00410B0A" w:rsidRDefault="00000A24" w:rsidP="00B8425A">
            <w:pPr>
              <w:rPr>
                <w:rFonts w:cs="Times New Roman"/>
                <w:sz w:val="18"/>
                <w:szCs w:val="18"/>
              </w:rPr>
            </w:pPr>
            <w:r w:rsidRPr="00410B0A">
              <w:rPr>
                <w:rFonts w:cs="Times New Roman"/>
                <w:sz w:val="18"/>
                <w:szCs w:val="18"/>
              </w:rPr>
              <w:t>i.m.</w:t>
            </w:r>
          </w:p>
        </w:tc>
        <w:tc>
          <w:tcPr>
            <w:tcW w:w="0" w:type="auto"/>
          </w:tcPr>
          <w:p w14:paraId="36E10D3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2C528A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0B4C26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19253C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A44D1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8ZcsLLHR","properties":{"formattedCitation":"({\\i{}56})","plainCitation":"(56)","noteIndex":0},"citationItems":[{"id":10287,"uris":["http://zotero.org/users/9807393/items/3GZ75X4J"],"itemData":{"id":10287,"type":"article-journal","container-title":"ImmunoHorizons","DOI":"10.4049/immunohorizons.1700038","ISSN":"2573-7732","issue":"1","journalAbbreviation":"IH","language":"en","page":"38-53","source":"DOI.org (Crossref)","title":"The Magnitude and IgG Subclass of Antibodies Elicited by Targeted DNA Vaccines Are Influenced by Specificity for APC Surface Molecules","volume":"2","author":[{"family":"Braathen","given":"Ranveig"},{"family":"Spång","given":"Heidi C. L."},{"family":"Lindeberg","given":"Mona M."},{"family":"Fossum","given":"Even"},{"family":"Grødeland","given":"Gunnveig"},{"family":"Fredriksen","given":"Agnete B."},{"family":"Bogen","given":"Bjarne"}],"issued":{"date-parts":[["2018",1,1]]}}}],"schema":"https://github.com/citation-style-language/schema/raw/master/csl-citation.json"} </w:instrText>
            </w:r>
            <w:r w:rsidRPr="00410B0A">
              <w:rPr>
                <w:rFonts w:cs="Times New Roman"/>
                <w:sz w:val="18"/>
                <w:szCs w:val="18"/>
              </w:rPr>
              <w:fldChar w:fldCharType="separate"/>
            </w:r>
            <w:r w:rsidRPr="00BD2263">
              <w:rPr>
                <w:rFonts w:cs="Times New Roman"/>
                <w:sz w:val="18"/>
                <w:szCs w:val="24"/>
              </w:rPr>
              <w:t>(</w:t>
            </w:r>
            <w:r w:rsidRPr="00BD2263">
              <w:rPr>
                <w:rFonts w:cs="Times New Roman"/>
                <w:i/>
                <w:iCs/>
                <w:sz w:val="18"/>
                <w:szCs w:val="24"/>
              </w:rPr>
              <w:t>56</w:t>
            </w:r>
            <w:r w:rsidRPr="00BD2263">
              <w:rPr>
                <w:rFonts w:cs="Times New Roman"/>
                <w:sz w:val="18"/>
                <w:szCs w:val="24"/>
              </w:rPr>
              <w:t>)</w:t>
            </w:r>
            <w:r w:rsidRPr="00410B0A">
              <w:rPr>
                <w:rFonts w:cs="Times New Roman"/>
                <w:sz w:val="18"/>
                <w:szCs w:val="18"/>
              </w:rPr>
              <w:fldChar w:fldCharType="end"/>
            </w:r>
          </w:p>
        </w:tc>
      </w:tr>
      <w:tr w:rsidR="00000A24" w:rsidRPr="00410B0A" w14:paraId="74BE87CD" w14:textId="77777777" w:rsidTr="00B8425A">
        <w:tc>
          <w:tcPr>
            <w:tcW w:w="0" w:type="auto"/>
          </w:tcPr>
          <w:p w14:paraId="626A79A3"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29C93CCE" w14:textId="77777777" w:rsidR="00000A24" w:rsidRPr="00410B0A" w:rsidRDefault="00000A24" w:rsidP="00B8425A">
            <w:pPr>
              <w:rPr>
                <w:rFonts w:cs="Times New Roman"/>
                <w:sz w:val="18"/>
                <w:szCs w:val="18"/>
              </w:rPr>
            </w:pPr>
            <w:r w:rsidRPr="00410B0A">
              <w:rPr>
                <w:rFonts w:cs="Times New Roman"/>
                <w:sz w:val="18"/>
                <w:szCs w:val="18"/>
              </w:rPr>
              <w:t>CD11c</w:t>
            </w:r>
          </w:p>
        </w:tc>
        <w:tc>
          <w:tcPr>
            <w:tcW w:w="0" w:type="auto"/>
          </w:tcPr>
          <w:p w14:paraId="282E7577"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95D2CC6" w14:textId="77777777" w:rsidR="00000A24" w:rsidRPr="00410B0A" w:rsidRDefault="00000A24" w:rsidP="00B8425A">
            <w:pPr>
              <w:rPr>
                <w:rFonts w:cs="Times New Roman"/>
                <w:sz w:val="18"/>
                <w:szCs w:val="18"/>
              </w:rPr>
            </w:pPr>
            <w:r w:rsidRPr="00410B0A">
              <w:rPr>
                <w:rFonts w:cs="Times New Roman"/>
                <w:sz w:val="18"/>
                <w:szCs w:val="18"/>
              </w:rPr>
              <w:t>αCD11c Fab</w:t>
            </w:r>
          </w:p>
        </w:tc>
        <w:tc>
          <w:tcPr>
            <w:tcW w:w="0" w:type="auto"/>
          </w:tcPr>
          <w:p w14:paraId="268B79E7"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4FD061D1"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08457309"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6B5AC728" w14:textId="77777777" w:rsidR="00000A24" w:rsidRPr="00410B0A" w:rsidRDefault="00000A24" w:rsidP="00B8425A">
            <w:pPr>
              <w:rPr>
                <w:rFonts w:cs="Times New Roman"/>
                <w:sz w:val="18"/>
                <w:szCs w:val="18"/>
              </w:rPr>
            </w:pPr>
            <w:r w:rsidRPr="00410B0A">
              <w:rPr>
                <w:rFonts w:cs="Times New Roman"/>
                <w:sz w:val="18"/>
                <w:szCs w:val="18"/>
              </w:rPr>
              <w:t>CFA</w:t>
            </w:r>
          </w:p>
        </w:tc>
        <w:tc>
          <w:tcPr>
            <w:tcW w:w="0" w:type="auto"/>
          </w:tcPr>
          <w:p w14:paraId="14972DCA" w14:textId="77777777" w:rsidR="00000A24" w:rsidRPr="00410B0A" w:rsidRDefault="00000A24" w:rsidP="00B8425A">
            <w:pPr>
              <w:rPr>
                <w:rFonts w:cs="Times New Roman"/>
                <w:sz w:val="18"/>
                <w:szCs w:val="18"/>
              </w:rPr>
            </w:pPr>
            <w:r w:rsidRPr="00410B0A">
              <w:rPr>
                <w:rFonts w:cs="Times New Roman"/>
                <w:sz w:val="18"/>
                <w:szCs w:val="18"/>
              </w:rPr>
              <w:t>i.v., s.c.</w:t>
            </w:r>
          </w:p>
        </w:tc>
        <w:tc>
          <w:tcPr>
            <w:tcW w:w="0" w:type="auto"/>
          </w:tcPr>
          <w:p w14:paraId="06C4535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4BEB40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30C846D"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240F8F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19B7AAF"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V8DQD6a0","properties":{"formattedCitation":"({\\i{}57})","plainCitation":"(57)","noteIndex":0},"citationItems":[{"id":"DyOJyluW/pEyV34VO","uris":["http://zotero.org/users/9807393/items/6X9PY4E6"],"itemData":{"id":"g8ndbfcN/MX4YgQyo","type":"article-journal","container-title":"Immunology","DOI":"10.1111/j.1365-2567.2010.03285.x","ISSN":"00192805, 13652567","language":"en","page":"no-no","source":"DOI.org (Crossref)","title":"Ligation of CD11c during vaccination promotes germinal centre induction and robust humoral responses without adjuvant: Anti-CD11c as an adjuvant for humoral immunity","title-short":"Ligation of CD11c during vaccination promotes germinal centre induction and robust humoral responses without adjuvant","author":[{"family":"White","given":"Ann L"},{"family":"Tutt","given":"Alison L"},{"family":"James","given":"Sonya"},{"family":"Wilkinson","given":"Kevin A"},{"family":"Castro","given":"Fernanda V V"},{"family":"Dixon","given":"Sandra V"},{"family":"Hitchcock","given":"Jessica"},{"family":"Khan","given":"Mahmood"},{"family":"Al-Shamkhani","given":"Aymen"},{"family":"Cunningham","given":"Adam F"},{"family":"Glennie","given":"Martin J"}],"issued":{"date-parts":[["2010",5]]}}}],"schema":"https://github.com/citation-style-language/schema/raw/master/csl-citation.json"} </w:instrText>
            </w:r>
            <w:r w:rsidRPr="00410B0A">
              <w:rPr>
                <w:rFonts w:cs="Times New Roman"/>
                <w:sz w:val="18"/>
                <w:szCs w:val="18"/>
              </w:rPr>
              <w:fldChar w:fldCharType="separate"/>
            </w:r>
            <w:r w:rsidRPr="00AA5669">
              <w:rPr>
                <w:rFonts w:cs="Times New Roman"/>
                <w:sz w:val="18"/>
                <w:szCs w:val="24"/>
              </w:rPr>
              <w:t>(</w:t>
            </w:r>
            <w:r w:rsidRPr="00AA5669">
              <w:rPr>
                <w:rFonts w:cs="Times New Roman"/>
                <w:i/>
                <w:iCs/>
                <w:sz w:val="18"/>
                <w:szCs w:val="24"/>
              </w:rPr>
              <w:t>57</w:t>
            </w:r>
            <w:r w:rsidRPr="00AA5669">
              <w:rPr>
                <w:rFonts w:cs="Times New Roman"/>
                <w:sz w:val="18"/>
                <w:szCs w:val="24"/>
              </w:rPr>
              <w:t>)</w:t>
            </w:r>
            <w:r w:rsidRPr="00410B0A">
              <w:rPr>
                <w:rFonts w:cs="Times New Roman"/>
                <w:sz w:val="18"/>
                <w:szCs w:val="18"/>
              </w:rPr>
              <w:fldChar w:fldCharType="end"/>
            </w:r>
          </w:p>
        </w:tc>
      </w:tr>
      <w:tr w:rsidR="00000A24" w:rsidRPr="00410B0A" w14:paraId="3A01F9FE" w14:textId="77777777" w:rsidTr="00B8425A">
        <w:tc>
          <w:tcPr>
            <w:tcW w:w="0" w:type="auto"/>
          </w:tcPr>
          <w:p w14:paraId="4C6CC9F8"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048D0ABC" w14:textId="77777777" w:rsidR="00000A24" w:rsidRPr="00410B0A" w:rsidRDefault="00000A24" w:rsidP="00B8425A">
            <w:pPr>
              <w:rPr>
                <w:rFonts w:cs="Times New Roman"/>
                <w:sz w:val="18"/>
                <w:szCs w:val="18"/>
              </w:rPr>
            </w:pPr>
            <w:r w:rsidRPr="00410B0A">
              <w:rPr>
                <w:rFonts w:cs="Times New Roman"/>
                <w:sz w:val="18"/>
                <w:szCs w:val="18"/>
              </w:rPr>
              <w:t>CD40</w:t>
            </w:r>
          </w:p>
        </w:tc>
        <w:tc>
          <w:tcPr>
            <w:tcW w:w="0" w:type="auto"/>
          </w:tcPr>
          <w:p w14:paraId="31E18765"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413F0E7" w14:textId="77777777" w:rsidR="00000A24" w:rsidRPr="00410B0A" w:rsidRDefault="00000A24" w:rsidP="00B8425A">
            <w:pPr>
              <w:rPr>
                <w:rFonts w:cs="Times New Roman"/>
                <w:sz w:val="18"/>
                <w:szCs w:val="18"/>
              </w:rPr>
            </w:pPr>
            <w:r w:rsidRPr="00410B0A">
              <w:rPr>
                <w:rFonts w:cs="Times New Roman"/>
                <w:sz w:val="18"/>
                <w:szCs w:val="18"/>
              </w:rPr>
              <w:t>αCD40 Fab</w:t>
            </w:r>
          </w:p>
        </w:tc>
        <w:tc>
          <w:tcPr>
            <w:tcW w:w="0" w:type="auto"/>
          </w:tcPr>
          <w:p w14:paraId="7C0DA522"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3284F3AD"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31850419"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56FAFB29" w14:textId="77777777" w:rsidR="00000A24" w:rsidRPr="00410B0A" w:rsidRDefault="00000A24" w:rsidP="00B8425A">
            <w:pPr>
              <w:rPr>
                <w:rFonts w:cs="Times New Roman"/>
                <w:sz w:val="18"/>
                <w:szCs w:val="18"/>
              </w:rPr>
            </w:pPr>
            <w:r w:rsidRPr="00410B0A">
              <w:rPr>
                <w:rFonts w:cs="Times New Roman"/>
                <w:sz w:val="18"/>
                <w:szCs w:val="18"/>
              </w:rPr>
              <w:t>CFA</w:t>
            </w:r>
          </w:p>
        </w:tc>
        <w:tc>
          <w:tcPr>
            <w:tcW w:w="0" w:type="auto"/>
          </w:tcPr>
          <w:p w14:paraId="75824A0E" w14:textId="77777777" w:rsidR="00000A24" w:rsidRPr="00410B0A" w:rsidRDefault="00000A24" w:rsidP="00B8425A">
            <w:pPr>
              <w:rPr>
                <w:rFonts w:cs="Times New Roman"/>
                <w:sz w:val="18"/>
                <w:szCs w:val="18"/>
              </w:rPr>
            </w:pPr>
            <w:r w:rsidRPr="00410B0A">
              <w:rPr>
                <w:rFonts w:cs="Times New Roman"/>
                <w:sz w:val="18"/>
                <w:szCs w:val="18"/>
              </w:rPr>
              <w:t>i.v., s.c.</w:t>
            </w:r>
          </w:p>
        </w:tc>
        <w:tc>
          <w:tcPr>
            <w:tcW w:w="0" w:type="auto"/>
          </w:tcPr>
          <w:p w14:paraId="225FE61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40A9C2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6156CE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F004AA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93D26AF"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nDCckeSG","properties":{"formattedCitation":"({\\i{}57})","plainCitation":"(57)","noteIndex":0},"citationItems":[{"id":"DyOJyluW/pEyV34VO","uris":["http://zotero.org/users/9807393/items/6X9PY4E6"],"itemData":{"id":"g8ndbfcN/MX4YgQyo","type":"article-journal","container-title":"Immunology","DOI":"10.1111/j.1365-2567.2010.03285.x","ISSN":"00192805, 13652567","language":"en","page":"no-no","source":"DOI.org (Crossref)","title":"Ligation of CD11c during vaccination promotes germinal centre induction and robust humoral responses without adjuvant: Anti-CD11c as an adjuvant for humoral immunity","title-short":"Ligation of CD11c during vaccination promotes germinal centre induction and robust humoral responses without adjuvant","author":[{"family":"White","given":"Ann L"},{"family":"Tutt","given":"Alison L"},{"family":"James","given":"Sonya"},{"family":"Wilkinson","given":"Kevin A"},{"family":"Castro","given":"Fernanda V V"},{"family":"Dixon","given":"Sandra V"},{"family":"Hitchcock","given":"Jessica"},{"family":"Khan","given":"Mahmood"},{"family":"Al-Shamkhani","given":"Aymen"},{"family":"Cunningham","given":"Adam F"},{"family":"Glennie","given":"Martin J"}],"issued":{"date-parts":[["2010",5]]}}}],"schema":"https://github.com/citation-style-language/schema/raw/master/csl-citation.json"} </w:instrText>
            </w:r>
            <w:r w:rsidRPr="00410B0A">
              <w:rPr>
                <w:rFonts w:cs="Times New Roman"/>
                <w:sz w:val="18"/>
                <w:szCs w:val="18"/>
              </w:rPr>
              <w:fldChar w:fldCharType="separate"/>
            </w:r>
            <w:r w:rsidRPr="00170A88">
              <w:rPr>
                <w:rFonts w:cs="Times New Roman"/>
                <w:sz w:val="18"/>
                <w:szCs w:val="24"/>
              </w:rPr>
              <w:t>(</w:t>
            </w:r>
            <w:r w:rsidRPr="00170A88">
              <w:rPr>
                <w:rFonts w:cs="Times New Roman"/>
                <w:i/>
                <w:iCs/>
                <w:sz w:val="18"/>
                <w:szCs w:val="24"/>
              </w:rPr>
              <w:t>57</w:t>
            </w:r>
            <w:r w:rsidRPr="00170A88">
              <w:rPr>
                <w:rFonts w:cs="Times New Roman"/>
                <w:sz w:val="18"/>
                <w:szCs w:val="24"/>
              </w:rPr>
              <w:t>)</w:t>
            </w:r>
            <w:r w:rsidRPr="00410B0A">
              <w:rPr>
                <w:rFonts w:cs="Times New Roman"/>
                <w:sz w:val="18"/>
                <w:szCs w:val="18"/>
              </w:rPr>
              <w:fldChar w:fldCharType="end"/>
            </w:r>
          </w:p>
        </w:tc>
      </w:tr>
      <w:tr w:rsidR="00000A24" w:rsidRPr="00410B0A" w14:paraId="42F34AD3" w14:textId="77777777" w:rsidTr="00B8425A">
        <w:tc>
          <w:tcPr>
            <w:tcW w:w="0" w:type="auto"/>
          </w:tcPr>
          <w:p w14:paraId="78E046D5"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4F0A571C" w14:textId="77777777" w:rsidR="00000A24" w:rsidRPr="00410B0A" w:rsidRDefault="00000A24" w:rsidP="00B8425A">
            <w:pPr>
              <w:rPr>
                <w:rFonts w:cs="Times New Roman"/>
                <w:sz w:val="18"/>
                <w:szCs w:val="18"/>
              </w:rPr>
            </w:pPr>
            <w:r w:rsidRPr="00410B0A">
              <w:rPr>
                <w:rFonts w:cs="Times New Roman"/>
                <w:sz w:val="18"/>
                <w:szCs w:val="18"/>
              </w:rPr>
              <w:t>MHC II</w:t>
            </w:r>
          </w:p>
        </w:tc>
        <w:tc>
          <w:tcPr>
            <w:tcW w:w="0" w:type="auto"/>
          </w:tcPr>
          <w:p w14:paraId="5ABC9F3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134FD37" w14:textId="77777777" w:rsidR="00000A24" w:rsidRPr="00410B0A" w:rsidRDefault="00000A24" w:rsidP="00B8425A">
            <w:pPr>
              <w:rPr>
                <w:rFonts w:cs="Times New Roman"/>
                <w:sz w:val="18"/>
                <w:szCs w:val="18"/>
              </w:rPr>
            </w:pPr>
            <w:r w:rsidRPr="00410B0A">
              <w:rPr>
                <w:rFonts w:cs="Times New Roman"/>
                <w:sz w:val="18"/>
                <w:szCs w:val="18"/>
              </w:rPr>
              <w:t>αMHC II Fab</w:t>
            </w:r>
          </w:p>
        </w:tc>
        <w:tc>
          <w:tcPr>
            <w:tcW w:w="0" w:type="auto"/>
          </w:tcPr>
          <w:p w14:paraId="38E2E09A"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72CF4191"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14135EC6"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46279896" w14:textId="77777777" w:rsidR="00000A24" w:rsidRPr="00410B0A" w:rsidRDefault="00000A24" w:rsidP="00B8425A">
            <w:pPr>
              <w:rPr>
                <w:rFonts w:cs="Times New Roman"/>
                <w:sz w:val="18"/>
                <w:szCs w:val="18"/>
              </w:rPr>
            </w:pPr>
            <w:r w:rsidRPr="00410B0A">
              <w:rPr>
                <w:rFonts w:cs="Times New Roman"/>
                <w:sz w:val="18"/>
                <w:szCs w:val="18"/>
              </w:rPr>
              <w:t>CFA</w:t>
            </w:r>
          </w:p>
        </w:tc>
        <w:tc>
          <w:tcPr>
            <w:tcW w:w="0" w:type="auto"/>
          </w:tcPr>
          <w:p w14:paraId="78159758" w14:textId="77777777" w:rsidR="00000A24" w:rsidRPr="00410B0A" w:rsidRDefault="00000A24" w:rsidP="00B8425A">
            <w:pPr>
              <w:rPr>
                <w:rFonts w:cs="Times New Roman"/>
                <w:sz w:val="18"/>
                <w:szCs w:val="18"/>
              </w:rPr>
            </w:pPr>
            <w:r w:rsidRPr="00410B0A">
              <w:rPr>
                <w:rFonts w:cs="Times New Roman"/>
                <w:sz w:val="18"/>
                <w:szCs w:val="18"/>
              </w:rPr>
              <w:t>i.v., s.c.</w:t>
            </w:r>
          </w:p>
        </w:tc>
        <w:tc>
          <w:tcPr>
            <w:tcW w:w="0" w:type="auto"/>
          </w:tcPr>
          <w:p w14:paraId="6F5BF78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6344A9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F1F4F04"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F27081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76E7109"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EwK1l4pI","properties":{"formattedCitation":"({\\i{}57})","plainCitation":"(57)","noteIndex":0},"citationItems":[{"id":"DyOJyluW/pEyV34VO","uris":["http://zotero.org/users/9807393/items/6X9PY4E6"],"itemData":{"id":"g8ndbfcN/MX4YgQyo","type":"article-journal","container-title":"Immunology","DOI":"10.1111/j.1365-2567.2010.03285.x","ISSN":"00192805, 13652567","language":"en","page":"no-no","source":"DOI.org (Crossref)","title":"Ligation of CD11c during vaccination promotes germinal centre induction and robust humoral responses without adjuvant: Anti-CD11c as an adjuvant for humoral immunity","title-short":"Ligation of CD11c during vaccination promotes germinal centre induction and robust humoral responses without adjuvant","author":[{"family":"White","given":"Ann L"},{"family":"Tutt","given":"Alison L"},{"family":"James","given":"Sonya"},{"family":"Wilkinson","given":"Kevin A"},{"family":"Castro","given":"Fernanda V V"},{"family":"Dixon","given":"Sandra V"},{"family":"Hitchcock","given":"Jessica"},{"family":"Khan","given":"Mahmood"},{"family":"Al-Shamkhani","given":"Aymen"},{"family":"Cunningham","given":"Adam F"},{"family":"Glennie","given":"Martin J"}],"issued":{"date-parts":[["2010",5]]}}}],"schema":"https://github.com/citation-style-language/schema/raw/master/csl-citation.json"} </w:instrText>
            </w:r>
            <w:r w:rsidRPr="00410B0A">
              <w:rPr>
                <w:rFonts w:cs="Times New Roman"/>
                <w:sz w:val="18"/>
                <w:szCs w:val="18"/>
              </w:rPr>
              <w:fldChar w:fldCharType="separate"/>
            </w:r>
            <w:r w:rsidRPr="00D93427">
              <w:rPr>
                <w:rFonts w:cs="Times New Roman"/>
                <w:sz w:val="18"/>
                <w:szCs w:val="24"/>
              </w:rPr>
              <w:t>(</w:t>
            </w:r>
            <w:r w:rsidRPr="00D93427">
              <w:rPr>
                <w:rFonts w:cs="Times New Roman"/>
                <w:i/>
                <w:iCs/>
                <w:sz w:val="18"/>
                <w:szCs w:val="24"/>
              </w:rPr>
              <w:t>57</w:t>
            </w:r>
            <w:r w:rsidRPr="00D93427">
              <w:rPr>
                <w:rFonts w:cs="Times New Roman"/>
                <w:sz w:val="18"/>
                <w:szCs w:val="24"/>
              </w:rPr>
              <w:t>)</w:t>
            </w:r>
            <w:r w:rsidRPr="00410B0A">
              <w:rPr>
                <w:rFonts w:cs="Times New Roman"/>
                <w:sz w:val="18"/>
                <w:szCs w:val="18"/>
              </w:rPr>
              <w:fldChar w:fldCharType="end"/>
            </w:r>
          </w:p>
        </w:tc>
      </w:tr>
      <w:tr w:rsidR="00000A24" w:rsidRPr="00410B0A" w14:paraId="6ACAC5B2" w14:textId="77777777" w:rsidTr="00B8425A">
        <w:tc>
          <w:tcPr>
            <w:tcW w:w="0" w:type="auto"/>
          </w:tcPr>
          <w:p w14:paraId="0A8A515B"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775FB538" w14:textId="77777777" w:rsidR="00000A24" w:rsidRPr="00410B0A" w:rsidRDefault="00000A24" w:rsidP="00B8425A">
            <w:pPr>
              <w:rPr>
                <w:rFonts w:cs="Times New Roman"/>
                <w:sz w:val="18"/>
                <w:szCs w:val="18"/>
              </w:rPr>
            </w:pPr>
            <w:r w:rsidRPr="00410B0A">
              <w:rPr>
                <w:rFonts w:cs="Times New Roman"/>
                <w:sz w:val="18"/>
                <w:szCs w:val="18"/>
              </w:rPr>
              <w:t>FLT3</w:t>
            </w:r>
          </w:p>
        </w:tc>
        <w:tc>
          <w:tcPr>
            <w:tcW w:w="0" w:type="auto"/>
          </w:tcPr>
          <w:p w14:paraId="2DB82925"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D0F3767" w14:textId="77777777" w:rsidR="00000A24" w:rsidRPr="00410B0A" w:rsidRDefault="00000A24" w:rsidP="00B8425A">
            <w:pPr>
              <w:rPr>
                <w:rFonts w:cs="Times New Roman"/>
                <w:sz w:val="18"/>
                <w:szCs w:val="18"/>
              </w:rPr>
            </w:pPr>
            <w:r w:rsidRPr="00410B0A">
              <w:rPr>
                <w:rFonts w:cs="Times New Roman"/>
                <w:sz w:val="18"/>
                <w:szCs w:val="18"/>
              </w:rPr>
              <w:t>FLT3L</w:t>
            </w:r>
          </w:p>
        </w:tc>
        <w:tc>
          <w:tcPr>
            <w:tcW w:w="0" w:type="auto"/>
          </w:tcPr>
          <w:p w14:paraId="1BCD1E6C"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2714CAF6"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63BAFBE8" w14:textId="77777777" w:rsidR="00000A24" w:rsidRPr="00410B0A" w:rsidRDefault="00000A24" w:rsidP="00B8425A">
            <w:pPr>
              <w:rPr>
                <w:rFonts w:cs="Times New Roman"/>
                <w:sz w:val="18"/>
                <w:szCs w:val="18"/>
              </w:rPr>
            </w:pPr>
            <w:r w:rsidRPr="00410B0A">
              <w:rPr>
                <w:rFonts w:cs="Times New Roman"/>
                <w:sz w:val="18"/>
                <w:szCs w:val="18"/>
              </w:rPr>
              <w:t>HA</w:t>
            </w:r>
          </w:p>
        </w:tc>
        <w:tc>
          <w:tcPr>
            <w:tcW w:w="0" w:type="auto"/>
          </w:tcPr>
          <w:p w14:paraId="175EEA7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F56BD3D" w14:textId="77777777" w:rsidR="00000A24" w:rsidRPr="00410B0A" w:rsidRDefault="00000A24" w:rsidP="00B8425A">
            <w:pPr>
              <w:rPr>
                <w:rFonts w:cs="Times New Roman"/>
                <w:sz w:val="18"/>
                <w:szCs w:val="18"/>
              </w:rPr>
            </w:pPr>
            <w:r w:rsidRPr="00410B0A">
              <w:rPr>
                <w:rFonts w:cs="Times New Roman"/>
                <w:sz w:val="18"/>
                <w:szCs w:val="18"/>
              </w:rPr>
              <w:t>i.m.</w:t>
            </w:r>
          </w:p>
        </w:tc>
        <w:tc>
          <w:tcPr>
            <w:tcW w:w="0" w:type="auto"/>
          </w:tcPr>
          <w:p w14:paraId="2DA6A25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CAF44B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AEB06A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56B121B"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37A25CB1"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Tg30PTmg","properties":{"formattedCitation":"({\\i{}56})","plainCitation":"(56)","noteIndex":0},"citationItems":[{"id":10287,"uris":["http://zotero.org/users/9807393/items/3GZ75X4J"],"itemData":{"id":10287,"type":"article-journal","container-title":"ImmunoHorizons","DOI":"10.4049/immunohorizons.1700038","ISSN":"2573-7732","issue":"1","journalAbbreviation":"IH","language":"en","page":"38-53","source":"DOI.org (Crossref)","title":"The Magnitude and IgG Subclass of Antibodies Elicited by Targeted DNA Vaccines Are Influenced by Specificity for APC Surface Molecules","volume":"2","author":[{"family":"Braathen","given":"Ranveig"},{"family":"Spång","given":"Heidi C. L."},{"family":"Lindeberg","given":"Mona M."},{"family":"Fossum","given":"Even"},{"family":"Grødeland","given":"Gunnveig"},{"family":"Fredriksen","given":"Agnete B."},{"family":"Bogen","given":"Bjarne"}],"issued":{"date-parts":[["2018",1,1]]}}}],"schema":"https://github.com/citation-style-language/schema/raw/master/csl-citation.json"} </w:instrText>
            </w:r>
            <w:r w:rsidRPr="00410B0A">
              <w:rPr>
                <w:rFonts w:cs="Times New Roman"/>
                <w:sz w:val="18"/>
                <w:szCs w:val="18"/>
              </w:rPr>
              <w:fldChar w:fldCharType="separate"/>
            </w:r>
            <w:r w:rsidRPr="003937C1">
              <w:rPr>
                <w:rFonts w:cs="Times New Roman"/>
                <w:sz w:val="18"/>
                <w:szCs w:val="24"/>
              </w:rPr>
              <w:t>(</w:t>
            </w:r>
            <w:r w:rsidRPr="003937C1">
              <w:rPr>
                <w:rFonts w:cs="Times New Roman"/>
                <w:i/>
                <w:iCs/>
                <w:sz w:val="18"/>
                <w:szCs w:val="24"/>
              </w:rPr>
              <w:t>56</w:t>
            </w:r>
            <w:r w:rsidRPr="003937C1">
              <w:rPr>
                <w:rFonts w:cs="Times New Roman"/>
                <w:sz w:val="18"/>
                <w:szCs w:val="24"/>
              </w:rPr>
              <w:t>)</w:t>
            </w:r>
            <w:r w:rsidRPr="00410B0A">
              <w:rPr>
                <w:rFonts w:cs="Times New Roman"/>
                <w:sz w:val="18"/>
                <w:szCs w:val="18"/>
              </w:rPr>
              <w:fldChar w:fldCharType="end"/>
            </w:r>
          </w:p>
        </w:tc>
      </w:tr>
      <w:tr w:rsidR="00000A24" w:rsidRPr="00410B0A" w14:paraId="7037DC75" w14:textId="77777777" w:rsidTr="00B8425A">
        <w:tc>
          <w:tcPr>
            <w:tcW w:w="0" w:type="auto"/>
          </w:tcPr>
          <w:p w14:paraId="000F1DE0"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5EF9D68A" w14:textId="77777777" w:rsidR="00000A24" w:rsidRPr="00410B0A" w:rsidRDefault="00000A24" w:rsidP="00B8425A">
            <w:pPr>
              <w:rPr>
                <w:rFonts w:cs="Times New Roman"/>
                <w:sz w:val="18"/>
                <w:szCs w:val="18"/>
              </w:rPr>
            </w:pPr>
            <w:r w:rsidRPr="00410B0A">
              <w:rPr>
                <w:rFonts w:cs="Times New Roman"/>
                <w:sz w:val="18"/>
                <w:szCs w:val="18"/>
              </w:rPr>
              <w:t>CD206</w:t>
            </w:r>
          </w:p>
        </w:tc>
        <w:tc>
          <w:tcPr>
            <w:tcW w:w="0" w:type="auto"/>
          </w:tcPr>
          <w:p w14:paraId="31A866DE"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47F27FE" w14:textId="77777777" w:rsidR="00000A24" w:rsidRPr="00410B0A" w:rsidRDefault="00000A24" w:rsidP="00B8425A">
            <w:pPr>
              <w:rPr>
                <w:rFonts w:cs="Times New Roman"/>
                <w:sz w:val="18"/>
                <w:szCs w:val="18"/>
              </w:rPr>
            </w:pPr>
            <w:r w:rsidRPr="00410B0A">
              <w:rPr>
                <w:rFonts w:cs="Times New Roman"/>
                <w:sz w:val="18"/>
                <w:szCs w:val="18"/>
              </w:rPr>
              <w:t>Mannose</w:t>
            </w:r>
          </w:p>
        </w:tc>
        <w:tc>
          <w:tcPr>
            <w:tcW w:w="0" w:type="auto"/>
          </w:tcPr>
          <w:p w14:paraId="3D2E10D8" w14:textId="77777777" w:rsidR="00000A24" w:rsidRPr="00410B0A" w:rsidRDefault="00000A24" w:rsidP="00B8425A">
            <w:pPr>
              <w:rPr>
                <w:rFonts w:cs="Times New Roman"/>
                <w:sz w:val="18"/>
                <w:szCs w:val="18"/>
              </w:rPr>
            </w:pPr>
            <w:r w:rsidRPr="00410B0A">
              <w:rPr>
                <w:rFonts w:cs="Times New Roman"/>
                <w:sz w:val="18"/>
                <w:szCs w:val="18"/>
              </w:rPr>
              <w:t>Co-polymer</w:t>
            </w:r>
          </w:p>
        </w:tc>
        <w:tc>
          <w:tcPr>
            <w:tcW w:w="0" w:type="auto"/>
          </w:tcPr>
          <w:p w14:paraId="2B48F295"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288EF5E1" w14:textId="77777777" w:rsidR="00000A24" w:rsidRPr="00410B0A" w:rsidRDefault="00000A24" w:rsidP="00B8425A">
            <w:pPr>
              <w:rPr>
                <w:rFonts w:cs="Times New Roman"/>
                <w:sz w:val="18"/>
                <w:szCs w:val="18"/>
              </w:rPr>
            </w:pPr>
            <w:r w:rsidRPr="00410B0A">
              <w:rPr>
                <w:rFonts w:cs="Times New Roman"/>
                <w:sz w:val="18"/>
                <w:szCs w:val="18"/>
              </w:rPr>
              <w:t>OVA,</w:t>
            </w:r>
          </w:p>
          <w:p w14:paraId="0F7B719D" w14:textId="77777777" w:rsidR="00000A24" w:rsidRPr="00410B0A" w:rsidRDefault="00000A24" w:rsidP="00B8425A">
            <w:pPr>
              <w:rPr>
                <w:rFonts w:cs="Times New Roman"/>
                <w:sz w:val="18"/>
                <w:szCs w:val="18"/>
              </w:rPr>
            </w:pPr>
            <w:r w:rsidRPr="00410B0A">
              <w:rPr>
                <w:rFonts w:cs="Times New Roman"/>
                <w:sz w:val="18"/>
                <w:szCs w:val="18"/>
              </w:rPr>
              <w:t>CSP</w:t>
            </w:r>
          </w:p>
        </w:tc>
        <w:tc>
          <w:tcPr>
            <w:tcW w:w="0" w:type="auto"/>
          </w:tcPr>
          <w:p w14:paraId="0DC24258" w14:textId="77777777" w:rsidR="00000A24" w:rsidRPr="00410B0A" w:rsidRDefault="00000A24" w:rsidP="00B8425A">
            <w:pPr>
              <w:rPr>
                <w:rFonts w:cs="Times New Roman"/>
                <w:sz w:val="18"/>
                <w:szCs w:val="18"/>
              </w:rPr>
            </w:pPr>
            <w:r w:rsidRPr="00410B0A">
              <w:rPr>
                <w:rFonts w:cs="Times New Roman"/>
                <w:sz w:val="18"/>
                <w:szCs w:val="18"/>
              </w:rPr>
              <w:t>TLR7 agonist</w:t>
            </w:r>
          </w:p>
        </w:tc>
        <w:tc>
          <w:tcPr>
            <w:tcW w:w="0" w:type="auto"/>
          </w:tcPr>
          <w:p w14:paraId="7077E72F" w14:textId="77777777" w:rsidR="00000A24" w:rsidRPr="00410B0A" w:rsidRDefault="00000A24" w:rsidP="00B8425A">
            <w:pPr>
              <w:rPr>
                <w:rFonts w:cs="Times New Roman"/>
                <w:sz w:val="18"/>
                <w:szCs w:val="18"/>
              </w:rPr>
            </w:pPr>
            <w:r w:rsidRPr="00410B0A">
              <w:rPr>
                <w:rFonts w:cs="Times New Roman"/>
                <w:sz w:val="18"/>
                <w:szCs w:val="18"/>
              </w:rPr>
              <w:t>i.d.</w:t>
            </w:r>
          </w:p>
        </w:tc>
        <w:tc>
          <w:tcPr>
            <w:tcW w:w="0" w:type="auto"/>
          </w:tcPr>
          <w:p w14:paraId="42ECDF4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43E5B2C"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73C593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13654B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C5DA962"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{"citationID":"TcsCUvdV","properties":{"formattedCitation":"({\\i{}64})","plainCitation":"(64)","noteIndex":0},"citationItems":[{"id":10298,"uris":["http://zotero.org/users/9807393/items/CYB67E4B"],"itemData":{"id":10298,"type":"article-journal","container-title":"Nature Materials","DOI":"10.1038/s41563-018-0256-5","ISSN":"1476-1122, 1476-4660","issue":"2","journalAbbreviation":"Nature Mater","language":"en","page":"175-185","source":"DOI.org (Crossref)","title":"Antigens reversibly conjugated to a polymeric glyco-adjuvant induce protective humoral and cellular immunity","volume":"18","author":[{"family":"Wilson","given":"D. Scott"},{"family":"Hirosue","given":"Sachiko"},{"family":"Raczy","given":"Michal M."},{"family":"Bonilla-Ramirez","given":"Leonardo"},{"family":"Jeanbart","given":"Laura"},{"family":"Wang","given":"Ruyi"},{"family":"Kwissa","given":"Marcin"},{"family":"Franetich","given":"Jean-Francois"},{"family":"Broggi","given":"Maria A. S."},{"family":"Diaceri","given":"Giacomo"},{"family":"Quaglia-Thermes","given":"Xavier"},{"family":"Mazier","given":"Dominique"},{"family":"Swartz","given":"Melody A."},{"family":"Hubbell","given":"Jeffrey A."}],"issued":{"date-parts":[["2019",2]]}}}],"schema":"https://github.com/citation-style-language/schema/raw/master/csl-citation.json"} </w:instrText>
            </w:r>
            <w:r w:rsidRPr="00410B0A">
              <w:rPr>
                <w:rFonts w:cs="Times New Roman"/>
                <w:sz w:val="18"/>
                <w:szCs w:val="18"/>
              </w:rPr>
              <w:fldChar w:fldCharType="separate"/>
            </w:r>
            <w:r w:rsidRPr="0088782F">
              <w:rPr>
                <w:rFonts w:cs="Times New Roman"/>
                <w:sz w:val="18"/>
                <w:szCs w:val="24"/>
              </w:rPr>
              <w:t>(</w:t>
            </w:r>
            <w:r w:rsidRPr="0088782F">
              <w:rPr>
                <w:rFonts w:cs="Times New Roman"/>
                <w:i/>
                <w:iCs/>
                <w:sz w:val="18"/>
                <w:szCs w:val="24"/>
              </w:rPr>
              <w:t>64</w:t>
            </w:r>
            <w:r w:rsidRPr="0088782F">
              <w:rPr>
                <w:rFonts w:cs="Times New Roman"/>
                <w:sz w:val="18"/>
                <w:szCs w:val="24"/>
              </w:rPr>
              <w:t>)</w:t>
            </w:r>
            <w:r w:rsidRPr="00410B0A">
              <w:rPr>
                <w:rFonts w:cs="Times New Roman"/>
                <w:sz w:val="18"/>
                <w:szCs w:val="18"/>
              </w:rPr>
              <w:fldChar w:fldCharType="end"/>
            </w:r>
          </w:p>
        </w:tc>
      </w:tr>
      <w:tr w:rsidR="00000A24" w:rsidRPr="00410B0A" w14:paraId="679784FC" w14:textId="77777777" w:rsidTr="00B8425A">
        <w:tc>
          <w:tcPr>
            <w:tcW w:w="0" w:type="auto"/>
          </w:tcPr>
          <w:p w14:paraId="2A1155C3" w14:textId="77777777" w:rsidR="00000A24" w:rsidRPr="00410B0A" w:rsidRDefault="00000A24" w:rsidP="00B8425A">
            <w:pPr>
              <w:rPr>
                <w:rFonts w:cs="Times New Roman"/>
                <w:sz w:val="18"/>
                <w:szCs w:val="18"/>
              </w:rPr>
            </w:pPr>
            <w:r w:rsidRPr="00410B0A">
              <w:rPr>
                <w:rFonts w:cs="Times New Roman"/>
                <w:sz w:val="18"/>
                <w:szCs w:val="18"/>
              </w:rPr>
              <w:t>DC</w:t>
            </w:r>
          </w:p>
        </w:tc>
        <w:tc>
          <w:tcPr>
            <w:tcW w:w="0" w:type="auto"/>
          </w:tcPr>
          <w:p w14:paraId="7613EAFC" w14:textId="77777777" w:rsidR="00000A24" w:rsidRPr="00410B0A" w:rsidRDefault="00000A24" w:rsidP="00B8425A">
            <w:pPr>
              <w:rPr>
                <w:rFonts w:cs="Times New Roman"/>
                <w:sz w:val="18"/>
                <w:szCs w:val="18"/>
              </w:rPr>
            </w:pPr>
            <w:r w:rsidRPr="00410B0A">
              <w:rPr>
                <w:rFonts w:cs="Times New Roman"/>
                <w:sz w:val="18"/>
                <w:szCs w:val="18"/>
              </w:rPr>
              <w:t>CD206</w:t>
            </w:r>
          </w:p>
        </w:tc>
        <w:tc>
          <w:tcPr>
            <w:tcW w:w="0" w:type="auto"/>
          </w:tcPr>
          <w:p w14:paraId="752ABAE2"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3505B54" w14:textId="77777777" w:rsidR="00000A24" w:rsidRPr="00410B0A" w:rsidRDefault="00000A24" w:rsidP="00B8425A">
            <w:pPr>
              <w:rPr>
                <w:rFonts w:cs="Times New Roman"/>
                <w:sz w:val="18"/>
                <w:szCs w:val="18"/>
              </w:rPr>
            </w:pPr>
            <w:r w:rsidRPr="00410B0A">
              <w:rPr>
                <w:rFonts w:cs="Times New Roman"/>
                <w:sz w:val="18"/>
                <w:szCs w:val="18"/>
              </w:rPr>
              <w:t>αCD206 mAb</w:t>
            </w:r>
          </w:p>
        </w:tc>
        <w:tc>
          <w:tcPr>
            <w:tcW w:w="0" w:type="auto"/>
          </w:tcPr>
          <w:p w14:paraId="3CCC564B"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06175E9B"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4995253E" w14:textId="77777777" w:rsidR="00000A24" w:rsidRPr="00410B0A" w:rsidRDefault="00000A24" w:rsidP="00B8425A">
            <w:pPr>
              <w:rPr>
                <w:rFonts w:cs="Times New Roman"/>
                <w:sz w:val="18"/>
                <w:szCs w:val="18"/>
              </w:rPr>
            </w:pPr>
            <w:r w:rsidRPr="00410B0A">
              <w:rPr>
                <w:rFonts w:cs="Times New Roman"/>
                <w:sz w:val="18"/>
                <w:szCs w:val="18"/>
              </w:rPr>
              <w:t>Hamster IgG, OVA</w:t>
            </w:r>
          </w:p>
        </w:tc>
        <w:tc>
          <w:tcPr>
            <w:tcW w:w="0" w:type="auto"/>
          </w:tcPr>
          <w:p w14:paraId="79C2998E" w14:textId="77777777" w:rsidR="00000A24" w:rsidRPr="00410B0A" w:rsidRDefault="00000A24" w:rsidP="00B8425A">
            <w:pPr>
              <w:rPr>
                <w:rFonts w:cs="Times New Roman"/>
                <w:sz w:val="18"/>
                <w:szCs w:val="18"/>
              </w:rPr>
            </w:pPr>
            <w:r w:rsidRPr="00410B0A">
              <w:rPr>
                <w:rFonts w:cs="Times New Roman"/>
                <w:sz w:val="18"/>
                <w:szCs w:val="18"/>
              </w:rPr>
              <w:t xml:space="preserve">CpG, Ribi, </w:t>
            </w:r>
          </w:p>
        </w:tc>
        <w:tc>
          <w:tcPr>
            <w:tcW w:w="0" w:type="auto"/>
          </w:tcPr>
          <w:p w14:paraId="3989DB37"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78ABA5E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C09198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4249B3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B638B15"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34DB995E"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{"citationID":"xEvoLnAs","properties":{"formattedCitation":"({\\i{}66})","plainCitation":"(66)","noteIndex":0},"citationItems":[{"id":10594,"uris":["http://zotero.org/users/9807393/items/3A2L3M75"],"itemData":{"id":10594,"type":"article-journal","abstract":"Abstract\n            Pattern recognition receptors are preferentially expressed on APCs allowing selective uptake of pathogens for the initiation of antimicrobial immunity. In particular, C-type lectin receptors, including the mannose receptor (MR), facilitate APC-mediated adsorptive endocytosis of microbial glyconjugates. We have investigated the potential of antigenic targeting to the MR as a means to induce Ag-specific humoral and cellular immunity. hMR transgenic (hMR Tg) mice were generated to allow specific targeting with the anti-hMR Ab, B11. We show that hMR targeting induced both humoral and cellular antigenic specific immunity. Immunization of hMR Tg mice with B11 mAbs induced potent humoral responses independent of adjuvant. Injection of hMR Tg mice with mouse anti-hMR Ab clone 19.2 elicited anti-Id-specific humoral immunity while non-Tg mice were unresponsive. B11-OVA fusion proteins (B11-OVA) were efficiently presented to OVA-specific CD4 and CD8 T cells in MR Tg, but not in non-Tg, mice. Effector differentiation of responding T cells in MR Tg mice was significantly enhanced with concomitant immunization with the TLR agonist, CpG. Administration of both CpG and B11-OVA to hMR Tg mice induced OVA-specific tumor immunity while WT mice remained unprotected. These studies support the clinical development of immunotherapeutic approaches in cancer using pattern recognition receptor targeting systems for the selective delivery of tumor Ags to APCs.","container-title":"The Journal of Immunology","DOI":"10.4049/jimmunol.178.10.6259","ISSN":"0022-1767, 1550-6606","issue":"10","language":"en","page":"6259-6267","source":"DOI.org (Crossref)","title":"Antigenic Targeting of the Human Mannose Receptor Induces Tumor Immunity","volume":"178","author":[{"family":"He","given":"Li-Zhen"},{"family":"Crocker","given":"Andrea"},{"family":"Lee","given":"Janine"},{"family":"Mendoza-Ramirez","given":"Jose"},{"family":"Wang","given":"Xi-Tao"},{"family":"Vitale","given":"Laura A."},{"family":"O’Neill","given":"Thomas"},{"family":"Petromilli","given":"Chris"},{"family":"Zhang","given":"Hui-Fen"},{"family":"Lopez","given":"Joe"},{"family":"Rohrer","given":"Dan"},{"family":"Keler","given":"Tibor"},{"family":"Clynes","given":"Raphael"}],"issued":{"date-parts":[["2007",5,15]]}}}],"schema":"https://github.com/citation-style-language/schema/raw/master/csl-citation.json"} </w:instrText>
            </w:r>
            <w:r w:rsidRPr="00410B0A">
              <w:rPr>
                <w:rFonts w:cs="Times New Roman"/>
                <w:sz w:val="18"/>
                <w:szCs w:val="18"/>
              </w:rPr>
              <w:fldChar w:fldCharType="separate"/>
            </w:r>
            <w:r w:rsidRPr="00F87F4C">
              <w:rPr>
                <w:rFonts w:cs="Times New Roman"/>
                <w:sz w:val="18"/>
                <w:szCs w:val="24"/>
              </w:rPr>
              <w:t>(</w:t>
            </w:r>
            <w:r w:rsidRPr="00F87F4C">
              <w:rPr>
                <w:rFonts w:cs="Times New Roman"/>
                <w:i/>
                <w:iCs/>
                <w:sz w:val="18"/>
                <w:szCs w:val="24"/>
              </w:rPr>
              <w:t>66</w:t>
            </w:r>
            <w:r w:rsidRPr="00F87F4C">
              <w:rPr>
                <w:rFonts w:cs="Times New Roman"/>
                <w:sz w:val="18"/>
                <w:szCs w:val="24"/>
              </w:rPr>
              <w:t>)</w:t>
            </w:r>
            <w:r w:rsidRPr="00410B0A">
              <w:rPr>
                <w:rFonts w:cs="Times New Roman"/>
                <w:sz w:val="18"/>
                <w:szCs w:val="18"/>
              </w:rPr>
              <w:fldChar w:fldCharType="end"/>
            </w:r>
          </w:p>
        </w:tc>
      </w:tr>
      <w:tr w:rsidR="00000A24" w:rsidRPr="00410B0A" w14:paraId="58FEA529" w14:textId="77777777" w:rsidTr="00B8425A">
        <w:tc>
          <w:tcPr>
            <w:tcW w:w="0" w:type="auto"/>
          </w:tcPr>
          <w:p w14:paraId="3AD5AF95" w14:textId="77777777" w:rsidR="00000A24" w:rsidRPr="00410B0A" w:rsidRDefault="00000A24" w:rsidP="00B8425A">
            <w:pPr>
              <w:rPr>
                <w:rFonts w:cs="Times New Roman"/>
                <w:sz w:val="18"/>
                <w:szCs w:val="18"/>
              </w:rPr>
            </w:pPr>
            <w:r w:rsidRPr="00410B0A">
              <w:rPr>
                <w:rFonts w:cs="Times New Roman"/>
                <w:sz w:val="18"/>
                <w:szCs w:val="18"/>
              </w:rPr>
              <w:lastRenderedPageBreak/>
              <w:t>DC</w:t>
            </w:r>
          </w:p>
        </w:tc>
        <w:tc>
          <w:tcPr>
            <w:tcW w:w="0" w:type="auto"/>
          </w:tcPr>
          <w:p w14:paraId="32BDC085" w14:textId="77777777" w:rsidR="00000A24" w:rsidRPr="00410B0A" w:rsidRDefault="00000A24" w:rsidP="00B8425A">
            <w:pPr>
              <w:rPr>
                <w:rFonts w:cs="Times New Roman"/>
                <w:sz w:val="18"/>
                <w:szCs w:val="18"/>
              </w:rPr>
            </w:pPr>
            <w:r w:rsidRPr="00410B0A">
              <w:rPr>
                <w:rFonts w:cs="Times New Roman"/>
                <w:sz w:val="18"/>
                <w:szCs w:val="18"/>
              </w:rPr>
              <w:t>CD206</w:t>
            </w:r>
          </w:p>
        </w:tc>
        <w:tc>
          <w:tcPr>
            <w:tcW w:w="0" w:type="auto"/>
          </w:tcPr>
          <w:p w14:paraId="348F7C8B"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FA9AC3F" w14:textId="77777777" w:rsidR="00000A24" w:rsidRPr="00410B0A" w:rsidRDefault="00000A24" w:rsidP="00B8425A">
            <w:pPr>
              <w:rPr>
                <w:rFonts w:cs="Times New Roman"/>
                <w:sz w:val="18"/>
                <w:szCs w:val="18"/>
              </w:rPr>
            </w:pPr>
            <w:r w:rsidRPr="00410B0A">
              <w:rPr>
                <w:rFonts w:cs="Times New Roman"/>
                <w:sz w:val="18"/>
                <w:szCs w:val="18"/>
              </w:rPr>
              <w:t>Sulfated glycans</w:t>
            </w:r>
          </w:p>
        </w:tc>
        <w:tc>
          <w:tcPr>
            <w:tcW w:w="0" w:type="auto"/>
          </w:tcPr>
          <w:p w14:paraId="2B41DF3B"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191D951B" w14:textId="77777777" w:rsidR="00000A24" w:rsidRPr="00410B0A" w:rsidRDefault="00000A24" w:rsidP="00B8425A">
            <w:pPr>
              <w:rPr>
                <w:rFonts w:cs="Times New Roman"/>
                <w:sz w:val="18"/>
                <w:szCs w:val="18"/>
              </w:rPr>
            </w:pPr>
            <w:r w:rsidRPr="00410B0A">
              <w:rPr>
                <w:rFonts w:cs="Times New Roman"/>
                <w:i/>
                <w:iCs/>
                <w:sz w:val="18"/>
                <w:szCs w:val="18"/>
              </w:rPr>
              <w:t>In vitro</w:t>
            </w:r>
          </w:p>
        </w:tc>
        <w:tc>
          <w:tcPr>
            <w:tcW w:w="0" w:type="auto"/>
          </w:tcPr>
          <w:p w14:paraId="1EEDE8E7"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280CB35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A481C9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B7EAC59"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5A688BC"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0D842D4" w14:textId="77777777" w:rsidR="00000A24" w:rsidRPr="00410B0A" w:rsidRDefault="00000A24" w:rsidP="00B8425A">
            <w:pPr>
              <w:rPr>
                <w:rFonts w:cs="Times New Roman"/>
                <w:sz w:val="18"/>
                <w:szCs w:val="18"/>
              </w:rPr>
            </w:pPr>
            <w:r w:rsidRPr="00410B0A">
              <w:rPr>
                <w:rFonts w:cs="Times New Roman"/>
                <w:sz w:val="18"/>
                <w:szCs w:val="18"/>
              </w:rPr>
              <w:t>N</w:t>
            </w:r>
          </w:p>
        </w:tc>
        <w:tc>
          <w:tcPr>
            <w:tcW w:w="0" w:type="auto"/>
          </w:tcPr>
          <w:p w14:paraId="73889122"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5934C88D"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{"citationID":"txCunu5p","properties":{"formattedCitation":"({\\i{}65})","plainCitation":"(65)","noteIndex":0},"citationItems":[{"id":10595,"uris":["http://zotero.org/users/9807393/items/RHXTREWJ"],"itemData":{"id":10595,"type":"article-journal","container-title":"European Journal of Immunology","DOI":"10.1002/eji.201040762","ISSN":"00142980","issue":"4","journalAbbreviation":"Eur. J. Immunol.","language":"en","page":"916-925","source":"DOI.org (Crossref)","title":"Design of neo-glycoconjugates that target the mannose receptor and enhance TLR-independent cross-presentation and Th1 polarization","volume":"41","author":[{"family":"Singh","given":"Satwinder Kaur"},{"family":"Streng-Ouwehand","given":"Ingeborg"},{"family":"Litjens","given":"Manja"},{"family":"Kalay","given":"Hakan"},{"family":"Burgdorf","given":"Sven"},{"family":"Saeland","given":"Eirikur"},{"family":"Kurts","given":"Christian"},{"family":"Unger","given":"Wendy W."},{"family":"Kooyk","given":"Yvette","non-dropping-particle":"van"}],"issued":{"date-parts":[["2011",4]]}}}],"schema":"https://github.com/citation-style-language/schema/raw/master/csl-citation.json"} </w:instrText>
            </w:r>
            <w:r w:rsidRPr="00410B0A">
              <w:rPr>
                <w:rFonts w:cs="Times New Roman"/>
                <w:sz w:val="18"/>
                <w:szCs w:val="18"/>
              </w:rPr>
              <w:fldChar w:fldCharType="separate"/>
            </w:r>
            <w:r w:rsidRPr="008C0CD9">
              <w:rPr>
                <w:rFonts w:cs="Times New Roman"/>
                <w:sz w:val="18"/>
                <w:szCs w:val="24"/>
              </w:rPr>
              <w:t>(</w:t>
            </w:r>
            <w:r w:rsidRPr="008C0CD9">
              <w:rPr>
                <w:rFonts w:cs="Times New Roman"/>
                <w:i/>
                <w:iCs/>
                <w:sz w:val="18"/>
                <w:szCs w:val="24"/>
              </w:rPr>
              <w:t>65</w:t>
            </w:r>
            <w:r w:rsidRPr="008C0CD9">
              <w:rPr>
                <w:rFonts w:cs="Times New Roman"/>
                <w:sz w:val="18"/>
                <w:szCs w:val="24"/>
              </w:rPr>
              <w:t>)</w:t>
            </w:r>
            <w:r w:rsidRPr="00410B0A">
              <w:rPr>
                <w:rFonts w:cs="Times New Roman"/>
                <w:sz w:val="18"/>
                <w:szCs w:val="18"/>
              </w:rPr>
              <w:fldChar w:fldCharType="end"/>
            </w:r>
          </w:p>
        </w:tc>
      </w:tr>
      <w:tr w:rsidR="00000A24" w:rsidRPr="00410B0A" w14:paraId="40983EF9" w14:textId="77777777" w:rsidTr="00B8425A">
        <w:tc>
          <w:tcPr>
            <w:tcW w:w="0" w:type="auto"/>
          </w:tcPr>
          <w:p w14:paraId="3C12EADD"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3CC8F960" w14:textId="77777777" w:rsidR="00000A24" w:rsidRPr="00410B0A" w:rsidRDefault="00000A24" w:rsidP="00B8425A">
            <w:pPr>
              <w:rPr>
                <w:rFonts w:cs="Times New Roman"/>
                <w:sz w:val="18"/>
                <w:szCs w:val="18"/>
              </w:rPr>
            </w:pPr>
            <w:r w:rsidRPr="00410B0A">
              <w:rPr>
                <w:rFonts w:cs="Times New Roman"/>
                <w:sz w:val="18"/>
                <w:szCs w:val="18"/>
              </w:rPr>
              <w:t>XCR1</w:t>
            </w:r>
          </w:p>
        </w:tc>
        <w:tc>
          <w:tcPr>
            <w:tcW w:w="0" w:type="auto"/>
          </w:tcPr>
          <w:p w14:paraId="0513B09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F6A6D17" w14:textId="77777777" w:rsidR="00000A24" w:rsidRPr="00410B0A" w:rsidRDefault="00000A24" w:rsidP="00B8425A">
            <w:pPr>
              <w:rPr>
                <w:rFonts w:cs="Times New Roman"/>
                <w:sz w:val="18"/>
                <w:szCs w:val="18"/>
              </w:rPr>
            </w:pPr>
            <w:r w:rsidRPr="00410B0A">
              <w:rPr>
                <w:rFonts w:cs="Times New Roman"/>
                <w:sz w:val="18"/>
                <w:szCs w:val="18"/>
              </w:rPr>
              <w:t>XCL1</w:t>
            </w:r>
          </w:p>
        </w:tc>
        <w:tc>
          <w:tcPr>
            <w:tcW w:w="0" w:type="auto"/>
          </w:tcPr>
          <w:p w14:paraId="10E7FC33"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2EC2F922"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08DC6792" w14:textId="77777777" w:rsidR="00000A24" w:rsidRPr="00410B0A" w:rsidRDefault="00000A24" w:rsidP="00B8425A">
            <w:pPr>
              <w:rPr>
                <w:rFonts w:cs="Times New Roman"/>
                <w:sz w:val="18"/>
                <w:szCs w:val="18"/>
              </w:rPr>
            </w:pPr>
            <w:r w:rsidRPr="00410B0A">
              <w:rPr>
                <w:rFonts w:cs="Times New Roman"/>
                <w:sz w:val="18"/>
                <w:szCs w:val="18"/>
              </w:rPr>
              <w:t>HA</w:t>
            </w:r>
          </w:p>
        </w:tc>
        <w:tc>
          <w:tcPr>
            <w:tcW w:w="0" w:type="auto"/>
          </w:tcPr>
          <w:p w14:paraId="0A7DF3D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CFFD0CD" w14:textId="77777777" w:rsidR="00000A24" w:rsidRPr="00410B0A" w:rsidRDefault="00000A24" w:rsidP="00B8425A">
            <w:pPr>
              <w:rPr>
                <w:rFonts w:cs="Times New Roman"/>
                <w:sz w:val="18"/>
                <w:szCs w:val="18"/>
              </w:rPr>
            </w:pPr>
            <w:r w:rsidRPr="00410B0A">
              <w:rPr>
                <w:rFonts w:cs="Times New Roman"/>
                <w:sz w:val="18"/>
                <w:szCs w:val="18"/>
              </w:rPr>
              <w:t>i.m.</w:t>
            </w:r>
          </w:p>
        </w:tc>
        <w:tc>
          <w:tcPr>
            <w:tcW w:w="0" w:type="auto"/>
          </w:tcPr>
          <w:p w14:paraId="1CFA189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18D798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B7CC7E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D0DACCE"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00AB2432"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mUyGTb9l","properties":{"formattedCitation":"({\\i{}56})","plainCitation":"(56)","noteIndex":0},"citationItems":[{"id":10287,"uris":["http://zotero.org/users/9807393/items/3GZ75X4J"],"itemData":{"id":10287,"type":"article-journal","container-title":"ImmunoHorizons","DOI":"10.4049/immunohorizons.1700038","ISSN":"2573-7732","issue":"1","journalAbbreviation":"IH","language":"en","page":"38-53","source":"DOI.org (Crossref)","title":"The Magnitude and IgG Subclass of Antibodies Elicited by Targeted DNA Vaccines Are Influenced by Specificity for APC Surface Molecules","volume":"2","author":[{"family":"Braathen","given":"Ranveig"},{"family":"Spång","given":"Heidi C. L."},{"family":"Lindeberg","given":"Mona M."},{"family":"Fossum","given":"Even"},{"family":"Grødeland","given":"Gunnveig"},{"family":"Fredriksen","given":"Agnete B."},{"family":"Bogen","given":"Bjarne"}],"issued":{"date-parts":[["2018",1,1]]}}}],"schema":"https://github.com/citation-style-language/schema/raw/master/csl-citation.json"} </w:instrText>
            </w:r>
            <w:r w:rsidRPr="00410B0A">
              <w:rPr>
                <w:rFonts w:cs="Times New Roman"/>
                <w:sz w:val="18"/>
                <w:szCs w:val="18"/>
              </w:rPr>
              <w:fldChar w:fldCharType="separate"/>
            </w:r>
            <w:r w:rsidRPr="00F2221D">
              <w:rPr>
                <w:rFonts w:cs="Times New Roman"/>
                <w:sz w:val="18"/>
                <w:szCs w:val="24"/>
              </w:rPr>
              <w:t>(</w:t>
            </w:r>
            <w:r w:rsidRPr="00F2221D">
              <w:rPr>
                <w:rFonts w:cs="Times New Roman"/>
                <w:i/>
                <w:iCs/>
                <w:sz w:val="18"/>
                <w:szCs w:val="24"/>
              </w:rPr>
              <w:t>56</w:t>
            </w:r>
            <w:r w:rsidRPr="00F2221D">
              <w:rPr>
                <w:rFonts w:cs="Times New Roman"/>
                <w:sz w:val="18"/>
                <w:szCs w:val="24"/>
              </w:rPr>
              <w:t>)</w:t>
            </w:r>
            <w:r w:rsidRPr="00410B0A">
              <w:rPr>
                <w:rFonts w:cs="Times New Roman"/>
                <w:sz w:val="18"/>
                <w:szCs w:val="18"/>
              </w:rPr>
              <w:fldChar w:fldCharType="end"/>
            </w:r>
          </w:p>
        </w:tc>
      </w:tr>
      <w:tr w:rsidR="00000A24" w:rsidRPr="00410B0A" w14:paraId="2A157379" w14:textId="77777777" w:rsidTr="00B8425A">
        <w:tc>
          <w:tcPr>
            <w:tcW w:w="0" w:type="auto"/>
          </w:tcPr>
          <w:p w14:paraId="2BB4A1C3"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4BAE89D6" w14:textId="77777777" w:rsidR="00000A24" w:rsidRPr="00410B0A" w:rsidRDefault="00000A24" w:rsidP="00B8425A">
            <w:pPr>
              <w:rPr>
                <w:rFonts w:cs="Times New Roman"/>
                <w:sz w:val="18"/>
                <w:szCs w:val="18"/>
              </w:rPr>
            </w:pPr>
            <w:r w:rsidRPr="00410B0A">
              <w:rPr>
                <w:rFonts w:cs="Times New Roman"/>
                <w:sz w:val="18"/>
                <w:szCs w:val="18"/>
              </w:rPr>
              <w:t>XCR1</w:t>
            </w:r>
          </w:p>
        </w:tc>
        <w:tc>
          <w:tcPr>
            <w:tcW w:w="0" w:type="auto"/>
          </w:tcPr>
          <w:p w14:paraId="01EAA1F9"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1548F06" w14:textId="77777777" w:rsidR="00000A24" w:rsidRPr="00410B0A" w:rsidRDefault="00000A24" w:rsidP="00B8425A">
            <w:pPr>
              <w:rPr>
                <w:rFonts w:cs="Times New Roman"/>
                <w:sz w:val="18"/>
                <w:szCs w:val="18"/>
              </w:rPr>
            </w:pPr>
            <w:r w:rsidRPr="00410B0A">
              <w:rPr>
                <w:rFonts w:cs="Times New Roman"/>
                <w:sz w:val="18"/>
                <w:szCs w:val="18"/>
              </w:rPr>
              <w:t>XCL1</w:t>
            </w:r>
          </w:p>
        </w:tc>
        <w:tc>
          <w:tcPr>
            <w:tcW w:w="0" w:type="auto"/>
          </w:tcPr>
          <w:p w14:paraId="43FF8A2F"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3D6515F9"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6A08D6AF" w14:textId="77777777" w:rsidR="00000A24" w:rsidRPr="00410B0A" w:rsidRDefault="00000A24" w:rsidP="00B8425A">
            <w:pPr>
              <w:rPr>
                <w:rFonts w:cs="Times New Roman"/>
                <w:sz w:val="18"/>
                <w:szCs w:val="18"/>
              </w:rPr>
            </w:pPr>
            <w:r w:rsidRPr="00410B0A">
              <w:rPr>
                <w:rFonts w:cs="Times New Roman"/>
                <w:sz w:val="18"/>
                <w:szCs w:val="18"/>
              </w:rPr>
              <w:t>OVA, HA</w:t>
            </w:r>
          </w:p>
        </w:tc>
        <w:tc>
          <w:tcPr>
            <w:tcW w:w="0" w:type="auto"/>
          </w:tcPr>
          <w:p w14:paraId="7020E09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85626ED" w14:textId="77777777" w:rsidR="00000A24" w:rsidRPr="00410B0A" w:rsidRDefault="00000A24" w:rsidP="00B8425A">
            <w:pPr>
              <w:rPr>
                <w:rFonts w:cs="Times New Roman"/>
                <w:sz w:val="18"/>
                <w:szCs w:val="18"/>
              </w:rPr>
            </w:pPr>
            <w:r w:rsidRPr="00410B0A">
              <w:rPr>
                <w:rFonts w:cs="Times New Roman"/>
                <w:sz w:val="18"/>
                <w:szCs w:val="18"/>
              </w:rPr>
              <w:t>i.d.</w:t>
            </w:r>
          </w:p>
        </w:tc>
        <w:tc>
          <w:tcPr>
            <w:tcW w:w="0" w:type="auto"/>
          </w:tcPr>
          <w:p w14:paraId="5C2032F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A509BB4"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1721E0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1F70A58"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2D54D25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{"citationID":"blOb3pHm","properties":{"formattedCitation":"({\\i{}93})","plainCitation":"(93)","noteIndex":0},"citationItems":[{"id":10336,"uris":["http://zotero.org/users/9807393/items/STVRPV8H"],"itemData":{"id":10336,"type":"article-journal","container-title":"The Journal of Immunology","DOI":"10.4049/jimmunol.1901119","ISSN":"0022-1767, 1550-6606","issue":"3","journalAbbreviation":"J Immunol","language":"en","page":"661-673","source":"DOI.org (Crossref)","title":"Targeting Antigens to Different Receptors on Conventional Type 1 Dendritic Cells Impacts the Immune Response","volume":"205","author":[{"family":"Fossum","given":"Even"},{"family":"Tesfaye","given":"Demo Yemane"},{"family":"Bobic","given":"Sonja"},{"family":"Gudjonsson","given":"Arnar"},{"family":"Braathen","given":"Ranveig"},{"family":"Lahoud","given":"Mireille H."},{"family":"Caminschi","given":"Irina"},{"family":"Bogen","given":"Bjarne"}],"issued":{"date-parts":[["2020",8,1]]}},"label":"page"}],"schema":"https://github.com/citation-style-language/schema/raw/master/csl-citation.json"} </w:instrText>
            </w:r>
            <w:r w:rsidRPr="00410B0A">
              <w:rPr>
                <w:rFonts w:cs="Times New Roman"/>
                <w:sz w:val="18"/>
                <w:szCs w:val="18"/>
              </w:rPr>
              <w:fldChar w:fldCharType="separate"/>
            </w:r>
            <w:r w:rsidRPr="00FA7D5A">
              <w:rPr>
                <w:rFonts w:cs="Times New Roman"/>
                <w:sz w:val="18"/>
                <w:szCs w:val="24"/>
              </w:rPr>
              <w:t>(</w:t>
            </w:r>
            <w:r w:rsidRPr="00FA7D5A">
              <w:rPr>
                <w:rFonts w:cs="Times New Roman"/>
                <w:i/>
                <w:iCs/>
                <w:sz w:val="18"/>
                <w:szCs w:val="24"/>
              </w:rPr>
              <w:t>93</w:t>
            </w:r>
            <w:r w:rsidRPr="00FA7D5A">
              <w:rPr>
                <w:rFonts w:cs="Times New Roman"/>
                <w:sz w:val="18"/>
                <w:szCs w:val="24"/>
              </w:rPr>
              <w:t>)</w:t>
            </w:r>
            <w:r w:rsidRPr="00410B0A">
              <w:rPr>
                <w:rFonts w:cs="Times New Roman"/>
                <w:sz w:val="18"/>
                <w:szCs w:val="18"/>
              </w:rPr>
              <w:fldChar w:fldCharType="end"/>
            </w:r>
          </w:p>
        </w:tc>
      </w:tr>
      <w:tr w:rsidR="00000A24" w:rsidRPr="00410B0A" w14:paraId="285DE9ED" w14:textId="77777777" w:rsidTr="00B8425A">
        <w:tc>
          <w:tcPr>
            <w:tcW w:w="0" w:type="auto"/>
          </w:tcPr>
          <w:p w14:paraId="13FBC113"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3C2AC0C2" w14:textId="77777777" w:rsidR="00000A24" w:rsidRPr="00410B0A" w:rsidRDefault="00000A24" w:rsidP="00B8425A">
            <w:pPr>
              <w:rPr>
                <w:rFonts w:cs="Times New Roman"/>
                <w:sz w:val="18"/>
                <w:szCs w:val="18"/>
              </w:rPr>
            </w:pPr>
            <w:r w:rsidRPr="00410B0A">
              <w:rPr>
                <w:rFonts w:cs="Times New Roman"/>
                <w:sz w:val="18"/>
                <w:szCs w:val="18"/>
              </w:rPr>
              <w:t>XCR1</w:t>
            </w:r>
          </w:p>
        </w:tc>
        <w:tc>
          <w:tcPr>
            <w:tcW w:w="0" w:type="auto"/>
          </w:tcPr>
          <w:p w14:paraId="4F31978F"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C9034EC" w14:textId="77777777" w:rsidR="00000A24" w:rsidRPr="00410B0A" w:rsidRDefault="00000A24" w:rsidP="00B8425A">
            <w:pPr>
              <w:rPr>
                <w:rFonts w:cs="Times New Roman"/>
                <w:sz w:val="18"/>
                <w:szCs w:val="18"/>
              </w:rPr>
            </w:pPr>
            <w:r w:rsidRPr="00410B0A">
              <w:rPr>
                <w:rFonts w:cs="Times New Roman"/>
                <w:sz w:val="18"/>
                <w:szCs w:val="18"/>
              </w:rPr>
              <w:t>XCL1</w:t>
            </w:r>
          </w:p>
        </w:tc>
        <w:tc>
          <w:tcPr>
            <w:tcW w:w="0" w:type="auto"/>
          </w:tcPr>
          <w:p w14:paraId="034B11C3"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71F51903"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62CD8A9E" w14:textId="77777777" w:rsidR="00000A24" w:rsidRPr="00410B0A" w:rsidRDefault="00000A24" w:rsidP="00B8425A">
            <w:pPr>
              <w:rPr>
                <w:rFonts w:cs="Times New Roman"/>
                <w:sz w:val="18"/>
                <w:szCs w:val="18"/>
              </w:rPr>
            </w:pPr>
            <w:r w:rsidRPr="00410B0A">
              <w:rPr>
                <w:rFonts w:cs="Times New Roman"/>
                <w:sz w:val="18"/>
                <w:szCs w:val="18"/>
              </w:rPr>
              <w:t>HA</w:t>
            </w:r>
          </w:p>
        </w:tc>
        <w:tc>
          <w:tcPr>
            <w:tcW w:w="0" w:type="auto"/>
          </w:tcPr>
          <w:p w14:paraId="024BA9F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BC5198A" w14:textId="77777777" w:rsidR="00000A24" w:rsidRPr="00410B0A" w:rsidRDefault="00000A24" w:rsidP="00B8425A">
            <w:pPr>
              <w:rPr>
                <w:rFonts w:cs="Times New Roman"/>
                <w:sz w:val="18"/>
                <w:szCs w:val="18"/>
              </w:rPr>
            </w:pPr>
            <w:r w:rsidRPr="00410B0A">
              <w:rPr>
                <w:rFonts w:cs="Times New Roman"/>
                <w:sz w:val="18"/>
                <w:szCs w:val="18"/>
              </w:rPr>
              <w:t>i.d.</w:t>
            </w:r>
          </w:p>
        </w:tc>
        <w:tc>
          <w:tcPr>
            <w:tcW w:w="0" w:type="auto"/>
          </w:tcPr>
          <w:p w14:paraId="437199AD"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8216AD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50BE67D"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49607FA"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2ABCCF0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{"citationID":"uLXtq5t3","properties":{"formattedCitation":"({\\i{}99})","plainCitation":"(99)","noteIndex":0},"citationItems":[{"id":10356,"uris":["http://zotero.org/users/9807393/items/RERRH797"],"itemData":{"id":10356,"type":"article-journal","container-title":"The Journal of Immunology","DOI":"10.4049/jimmunol.1601881","ISSN":"0022-1767, 1550-6606","issue":"7","journalAbbreviation":"J.I.","language":"en","page":"2785-2795","source":"DOI.org (Crossref)","title":"Targeting Influenza Virus Hemagglutinin to Xcr1&lt;sup&gt;+&lt;/sup&gt; Dendritic Cells in the Absence of Receptor-Mediated Endocytosis Enhances Protective Antibody Responses","volume":"198","author":[{"family":"Gudjonsson","given":"Arnar"},{"family":"Lysén","given":"Anna"},{"family":"Balan","given":"Sreekumar"},{"family":"Sundvold-Gjerstad","given":"Vibeke"},{"family":"Arnold-Schrauf","given":"Catharina"},{"family":"Richter","given":"Lisa"},{"family":"Bækkevold","given":"Espen S."},{"family":"Dalod","given":"Marc"},{"family":"Bogen","given":"Bjarne"},{"family":"Fossum","given":"Even"}],"issued":{"date-parts":[["2017",4,1]]}}}],"schema":"https://github.com/citation-style-language/schema/raw/master/csl-citation.json"} </w:instrText>
            </w:r>
            <w:r w:rsidRPr="00410B0A">
              <w:rPr>
                <w:rFonts w:cs="Times New Roman"/>
                <w:sz w:val="18"/>
                <w:szCs w:val="18"/>
              </w:rPr>
              <w:fldChar w:fldCharType="separate"/>
            </w:r>
            <w:r w:rsidRPr="000C5A8A">
              <w:rPr>
                <w:rFonts w:cs="Times New Roman"/>
                <w:sz w:val="18"/>
                <w:szCs w:val="24"/>
              </w:rPr>
              <w:t>(</w:t>
            </w:r>
            <w:r w:rsidRPr="000C5A8A">
              <w:rPr>
                <w:rFonts w:cs="Times New Roman"/>
                <w:i/>
                <w:iCs/>
                <w:sz w:val="18"/>
                <w:szCs w:val="24"/>
              </w:rPr>
              <w:t>99</w:t>
            </w:r>
            <w:r w:rsidRPr="000C5A8A">
              <w:rPr>
                <w:rFonts w:cs="Times New Roman"/>
                <w:sz w:val="18"/>
                <w:szCs w:val="24"/>
              </w:rPr>
              <w:t>)</w:t>
            </w:r>
            <w:r w:rsidRPr="00410B0A">
              <w:rPr>
                <w:rFonts w:cs="Times New Roman"/>
                <w:sz w:val="18"/>
                <w:szCs w:val="18"/>
              </w:rPr>
              <w:fldChar w:fldCharType="end"/>
            </w:r>
          </w:p>
        </w:tc>
      </w:tr>
      <w:tr w:rsidR="00000A24" w:rsidRPr="00410B0A" w14:paraId="7A4DEFF8" w14:textId="77777777" w:rsidTr="00B8425A">
        <w:tc>
          <w:tcPr>
            <w:tcW w:w="0" w:type="auto"/>
          </w:tcPr>
          <w:p w14:paraId="35E3E20B"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02639BA3" w14:textId="77777777" w:rsidR="00000A24" w:rsidRPr="00410B0A" w:rsidRDefault="00000A24" w:rsidP="00B8425A">
            <w:pPr>
              <w:rPr>
                <w:rFonts w:cs="Times New Roman"/>
                <w:sz w:val="18"/>
                <w:szCs w:val="18"/>
              </w:rPr>
            </w:pPr>
            <w:r w:rsidRPr="00410B0A">
              <w:rPr>
                <w:rFonts w:cs="Times New Roman"/>
                <w:sz w:val="18"/>
                <w:szCs w:val="18"/>
              </w:rPr>
              <w:t>XCR1</w:t>
            </w:r>
          </w:p>
        </w:tc>
        <w:tc>
          <w:tcPr>
            <w:tcW w:w="0" w:type="auto"/>
          </w:tcPr>
          <w:p w14:paraId="4256754F"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9DF4147" w14:textId="77777777" w:rsidR="00000A24" w:rsidRPr="00410B0A" w:rsidRDefault="00000A24" w:rsidP="00B8425A">
            <w:pPr>
              <w:rPr>
                <w:rFonts w:cs="Times New Roman"/>
                <w:sz w:val="18"/>
                <w:szCs w:val="18"/>
              </w:rPr>
            </w:pPr>
            <w:r w:rsidRPr="00410B0A">
              <w:rPr>
                <w:rFonts w:cs="Times New Roman"/>
                <w:sz w:val="18"/>
                <w:szCs w:val="18"/>
              </w:rPr>
              <w:t>XCL1</w:t>
            </w:r>
          </w:p>
        </w:tc>
        <w:tc>
          <w:tcPr>
            <w:tcW w:w="0" w:type="auto"/>
          </w:tcPr>
          <w:p w14:paraId="54D808A6"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7ED0A98F"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2605CA50"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472F202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5F23244" w14:textId="77777777" w:rsidR="00000A24" w:rsidRPr="00410B0A" w:rsidRDefault="00000A24" w:rsidP="00B8425A">
            <w:pPr>
              <w:rPr>
                <w:rFonts w:cs="Times New Roman"/>
                <w:sz w:val="18"/>
                <w:szCs w:val="18"/>
              </w:rPr>
            </w:pPr>
            <w:r w:rsidRPr="00410B0A">
              <w:rPr>
                <w:rFonts w:cs="Times New Roman"/>
                <w:sz w:val="18"/>
                <w:szCs w:val="18"/>
              </w:rPr>
              <w:t>i.d.</w:t>
            </w:r>
          </w:p>
        </w:tc>
        <w:tc>
          <w:tcPr>
            <w:tcW w:w="0" w:type="auto"/>
          </w:tcPr>
          <w:p w14:paraId="677F455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8936D47"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AD3F46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05371A0"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7C3AE41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{"citationID":"WrYQijC3","properties":{"formattedCitation":"({\\i{}100})","plainCitation":"(100)","noteIndex":0},"citationItems":[{"id":10358,"uris":["http://zotero.org/users/9807393/items/4XF3LPE8"],"itemData":{"id":10358,"type":"article-journal","container-title":"European Journal of Immunology","DOI":"10.1002/eji.201445080","ISSN":"00142980","issue":"2","journalAbbreviation":"Eur. J. Immunol.","language":"en","page":"624-635","source":"DOI.org (Crossref)","title":"Vaccine molecules targeting Xcr1 on cross-presenting DCs induce protective CD8&lt;sup&gt;+&lt;/sup&gt; T-cell responses against influenza virus: New technology","title-short":"Vaccine molecules targeting Xcr1 on cross-presenting DCs induce protective CD8 &lt;sup&gt;+&lt;/sup&gt; T-cell responses against influenza virus","volume":"45","author":[{"family":"Fossum","given":"Even"},{"family":"Grødeland","given":"Gunnveig"},{"family":"Terhorst","given":"Dorothea"},{"family":"Tveita","given":"Anders A."},{"family":"Vikse","given":"Elisabeth"},{"family":"Mjaaland","given":"Siri"},{"family":"Henri","given":"Sandrine"},{"family":"Malissen","given":"Bernard"},{"family":"Bogen","given":"Bjarne"}],"issued":{"date-parts":[["2015",2]]}}}],"schema":"https://github.com/citation-style-language/schema/raw/master/csl-citation.json"} </w:instrText>
            </w:r>
            <w:r w:rsidRPr="00410B0A">
              <w:rPr>
                <w:rFonts w:cs="Times New Roman"/>
                <w:sz w:val="18"/>
                <w:szCs w:val="18"/>
              </w:rPr>
              <w:fldChar w:fldCharType="separate"/>
            </w:r>
            <w:r w:rsidRPr="00967AAB">
              <w:rPr>
                <w:rFonts w:cs="Times New Roman"/>
                <w:sz w:val="18"/>
                <w:szCs w:val="24"/>
              </w:rPr>
              <w:t>(</w:t>
            </w:r>
            <w:r w:rsidRPr="00967AAB">
              <w:rPr>
                <w:rFonts w:cs="Times New Roman"/>
                <w:i/>
                <w:iCs/>
                <w:sz w:val="18"/>
                <w:szCs w:val="24"/>
              </w:rPr>
              <w:t>100</w:t>
            </w:r>
            <w:r w:rsidRPr="00967AAB">
              <w:rPr>
                <w:rFonts w:cs="Times New Roman"/>
                <w:sz w:val="18"/>
                <w:szCs w:val="24"/>
              </w:rPr>
              <w:t>)</w:t>
            </w:r>
            <w:r w:rsidRPr="00410B0A">
              <w:rPr>
                <w:rFonts w:cs="Times New Roman"/>
                <w:sz w:val="18"/>
                <w:szCs w:val="18"/>
              </w:rPr>
              <w:fldChar w:fldCharType="end"/>
            </w:r>
          </w:p>
        </w:tc>
      </w:tr>
      <w:tr w:rsidR="00000A24" w:rsidRPr="00410B0A" w14:paraId="11C8BB19" w14:textId="77777777" w:rsidTr="00B8425A">
        <w:tc>
          <w:tcPr>
            <w:tcW w:w="0" w:type="auto"/>
          </w:tcPr>
          <w:p w14:paraId="1AFBE938"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4D2EC104" w14:textId="77777777" w:rsidR="00000A24" w:rsidRPr="00410B0A" w:rsidRDefault="00000A24" w:rsidP="00B8425A">
            <w:pPr>
              <w:rPr>
                <w:rFonts w:cs="Times New Roman"/>
                <w:sz w:val="18"/>
                <w:szCs w:val="18"/>
              </w:rPr>
            </w:pPr>
            <w:r w:rsidRPr="00410B0A">
              <w:rPr>
                <w:rFonts w:cs="Times New Roman"/>
                <w:sz w:val="18"/>
                <w:szCs w:val="18"/>
              </w:rPr>
              <w:t>DEC-205</w:t>
            </w:r>
          </w:p>
        </w:tc>
        <w:tc>
          <w:tcPr>
            <w:tcW w:w="0" w:type="auto"/>
          </w:tcPr>
          <w:p w14:paraId="15AF8EB9"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B0301A3" w14:textId="77777777" w:rsidR="00000A24" w:rsidRPr="00410B0A" w:rsidRDefault="00000A24" w:rsidP="00B8425A">
            <w:pPr>
              <w:rPr>
                <w:rFonts w:cs="Times New Roman"/>
                <w:sz w:val="18"/>
                <w:szCs w:val="18"/>
              </w:rPr>
            </w:pPr>
            <w:r w:rsidRPr="00410B0A">
              <w:rPr>
                <w:rFonts w:cs="Times New Roman"/>
                <w:sz w:val="18"/>
                <w:szCs w:val="18"/>
              </w:rPr>
              <w:t>αDEC-205 mAb</w:t>
            </w:r>
          </w:p>
        </w:tc>
        <w:tc>
          <w:tcPr>
            <w:tcW w:w="0" w:type="auto"/>
          </w:tcPr>
          <w:p w14:paraId="0D62870F"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17E410CF"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23659E2E"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0C722168" w14:textId="77777777" w:rsidR="00000A24" w:rsidRPr="00410B0A" w:rsidRDefault="00000A24" w:rsidP="00B8425A">
            <w:pPr>
              <w:rPr>
                <w:rFonts w:cs="Times New Roman"/>
                <w:sz w:val="18"/>
                <w:szCs w:val="18"/>
              </w:rPr>
            </w:pPr>
            <w:r w:rsidRPr="00410B0A">
              <w:rPr>
                <w:rFonts w:cs="Times New Roman"/>
                <w:sz w:val="18"/>
                <w:szCs w:val="18"/>
              </w:rPr>
              <w:t>αCD40</w:t>
            </w:r>
          </w:p>
        </w:tc>
        <w:tc>
          <w:tcPr>
            <w:tcW w:w="0" w:type="auto"/>
          </w:tcPr>
          <w:p w14:paraId="11784C54" w14:textId="77777777" w:rsidR="00000A24" w:rsidRPr="00410B0A" w:rsidRDefault="00000A24" w:rsidP="00B8425A">
            <w:pPr>
              <w:rPr>
                <w:rFonts w:cs="Times New Roman"/>
                <w:sz w:val="18"/>
                <w:szCs w:val="18"/>
              </w:rPr>
            </w:pPr>
            <w:r w:rsidRPr="00410B0A">
              <w:rPr>
                <w:rFonts w:cs="Times New Roman"/>
                <w:sz w:val="18"/>
                <w:szCs w:val="18"/>
              </w:rPr>
              <w:t>i.p., s.c.</w:t>
            </w:r>
          </w:p>
        </w:tc>
        <w:tc>
          <w:tcPr>
            <w:tcW w:w="0" w:type="auto"/>
          </w:tcPr>
          <w:p w14:paraId="4F14F92C"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2A7F1D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FF58B51" w14:textId="77777777" w:rsidR="00000A24" w:rsidRPr="00410B0A" w:rsidRDefault="00000A24" w:rsidP="00B8425A">
            <w:pPr>
              <w:rPr>
                <w:rFonts w:cs="Times New Roman"/>
                <w:sz w:val="18"/>
                <w:szCs w:val="18"/>
              </w:rPr>
            </w:pPr>
            <w:r w:rsidRPr="00410B0A">
              <w:rPr>
                <w:rFonts w:cs="Times New Roman"/>
                <w:sz w:val="18"/>
                <w:szCs w:val="18"/>
              </w:rPr>
              <w:t>N</w:t>
            </w:r>
          </w:p>
        </w:tc>
        <w:tc>
          <w:tcPr>
            <w:tcW w:w="0" w:type="auto"/>
          </w:tcPr>
          <w:p w14:paraId="79EE5D8A"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48878366"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{"citationID":"DTrD4ieZ","properties":{"formattedCitation":"({\\i{}88})","plainCitation":"(88)","noteIndex":0},"citationItems":[{"id":10332,"uris":["http://zotero.org/users/9807393/items/PNZDDGTX"],"itemData":{"id":10332,"type":"article-journal","abstract":"The prevention and treatment of prevalent infectious diseases and tumors should benefit from improvements in the induction of antigen-specific T cell immunity. To assess the potential of antigen targeting to dendritic cells to improve immunity, we incorporated ovalbumin protein into a monoclonal antibody to the DEC-205 receptor, an endocytic receptor that is abundant on these cells in lymphoid tissues. Simultaneously, we injected agonistic α-CD40 antibody to mature the dendritic cells. We found that a single low dose of antibody-conjugated ovalbumin initiated immunity from the naive CD4+ and CD8+ T cell repertoire. Unexpectedly, the αDEC-205 antigen conjugates, given s.c., targeted to dendritic cells systemically and for long periods, and ovalbumin peptide was presented on MHC class I for 2 weeks. This was associated with stronger CD8+ T cell–mediated immunity relative to other forms of antigen delivery, even when the latter was given at a thousand times higher doses. In parallel, the mice showed enhanced resistance to an established rapidly growing tumor and to viral infection at a mucosal site. By better harnessing the immunizing functions of maturing dendritic cells, antibody-mediated antigen targeting via the DEC-205 receptor increases the efficiency of vaccination for T cell immunity, including systemic and mucosal resistance in disease models.","container-title":"Journal of Experimental Medicine","DOI":"10.1084/jem.20032220","ISSN":"1540-9538, 0022-1007","issue":"6","language":"en","page":"815-824","source":"DOI.org (Crossref)","title":"In Vivo Targeting of Antigens to Maturing Dendritic Cells via the DEC-205 Receptor Improves T Cell Vaccination","volume":"199","author":[{"family":"Bonifaz","given":"Laura C."},{"family":"Bonnyay","given":"David P."},{"family":"Charalambous","given":"Anna"},{"family":"Darguste","given":"Dara I."},{"family":"Fujii","given":"Shin-Ichiro"},{"family":"Soares","given":"Helena"},{"family":"Brimnes","given":"Marie K."},{"family":"Moltedo","given":"Bruno"},{"family":"Moran","given":"Thomas M."},{"family":"Steinman","given":"Ralph M."}],"issued":{"date-parts":[["2004",3,15]]}},"label":"page"}],"schema":"https://github.com/citation-style-language/schema/raw/master/csl-citation.json"} </w:instrText>
            </w:r>
            <w:r w:rsidRPr="00410B0A">
              <w:rPr>
                <w:rFonts w:cs="Times New Roman"/>
                <w:sz w:val="18"/>
                <w:szCs w:val="18"/>
              </w:rPr>
              <w:fldChar w:fldCharType="separate"/>
            </w:r>
            <w:r w:rsidRPr="00627FA3">
              <w:rPr>
                <w:rFonts w:cs="Times New Roman"/>
                <w:sz w:val="18"/>
                <w:szCs w:val="24"/>
              </w:rPr>
              <w:t>(</w:t>
            </w:r>
            <w:r w:rsidRPr="00627FA3">
              <w:rPr>
                <w:rFonts w:cs="Times New Roman"/>
                <w:i/>
                <w:iCs/>
                <w:sz w:val="18"/>
                <w:szCs w:val="24"/>
              </w:rPr>
              <w:t>88</w:t>
            </w:r>
            <w:r w:rsidRPr="00627FA3">
              <w:rPr>
                <w:rFonts w:cs="Times New Roman"/>
                <w:sz w:val="18"/>
                <w:szCs w:val="24"/>
              </w:rPr>
              <w:t>)</w:t>
            </w:r>
            <w:r w:rsidRPr="00410B0A">
              <w:rPr>
                <w:rFonts w:cs="Times New Roman"/>
                <w:sz w:val="18"/>
                <w:szCs w:val="18"/>
              </w:rPr>
              <w:fldChar w:fldCharType="end"/>
            </w:r>
          </w:p>
        </w:tc>
      </w:tr>
      <w:tr w:rsidR="00000A24" w:rsidRPr="00410B0A" w14:paraId="4A91C9C8" w14:textId="77777777" w:rsidTr="00B8425A">
        <w:tc>
          <w:tcPr>
            <w:tcW w:w="0" w:type="auto"/>
          </w:tcPr>
          <w:p w14:paraId="5CBE55CB"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0CEE30EE" w14:textId="77777777" w:rsidR="00000A24" w:rsidRPr="00410B0A" w:rsidRDefault="00000A24" w:rsidP="00B8425A">
            <w:pPr>
              <w:rPr>
                <w:rFonts w:cs="Times New Roman"/>
                <w:sz w:val="18"/>
                <w:szCs w:val="18"/>
              </w:rPr>
            </w:pPr>
            <w:r w:rsidRPr="00410B0A">
              <w:rPr>
                <w:rFonts w:cs="Times New Roman"/>
                <w:sz w:val="18"/>
                <w:szCs w:val="18"/>
              </w:rPr>
              <w:t>DEC-205</w:t>
            </w:r>
          </w:p>
        </w:tc>
        <w:tc>
          <w:tcPr>
            <w:tcW w:w="0" w:type="auto"/>
          </w:tcPr>
          <w:p w14:paraId="28D7C852"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92CAB8E" w14:textId="77777777" w:rsidR="00000A24" w:rsidRPr="00410B0A" w:rsidRDefault="00000A24" w:rsidP="00B8425A">
            <w:pPr>
              <w:rPr>
                <w:rFonts w:cs="Times New Roman"/>
                <w:sz w:val="18"/>
                <w:szCs w:val="18"/>
              </w:rPr>
            </w:pPr>
            <w:r w:rsidRPr="00410B0A">
              <w:rPr>
                <w:rFonts w:cs="Times New Roman"/>
                <w:sz w:val="18"/>
                <w:szCs w:val="18"/>
              </w:rPr>
              <w:t>αDEC-205 ScFv</w:t>
            </w:r>
          </w:p>
        </w:tc>
        <w:tc>
          <w:tcPr>
            <w:tcW w:w="0" w:type="auto"/>
          </w:tcPr>
          <w:p w14:paraId="41BE6883"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40BC423B"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1145A6B5"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381915F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56D7981" w14:textId="77777777" w:rsidR="00000A24" w:rsidRPr="00410B0A" w:rsidRDefault="00000A24" w:rsidP="00B8425A">
            <w:pPr>
              <w:rPr>
                <w:rFonts w:cs="Times New Roman"/>
                <w:sz w:val="18"/>
                <w:szCs w:val="18"/>
              </w:rPr>
            </w:pPr>
            <w:r w:rsidRPr="00410B0A">
              <w:rPr>
                <w:rFonts w:cs="Times New Roman"/>
                <w:sz w:val="18"/>
                <w:szCs w:val="18"/>
              </w:rPr>
              <w:t>i.d.</w:t>
            </w:r>
          </w:p>
        </w:tc>
        <w:tc>
          <w:tcPr>
            <w:tcW w:w="0" w:type="auto"/>
          </w:tcPr>
          <w:p w14:paraId="43DB2799"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98AFB5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3D8FB8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635D8A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AC59FD7"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{"citationID":"YOse0QNq","properties":{"formattedCitation":"({\\i{}93})","plainCitation":"(93)","noteIndex":0},"citationItems":[{"id":10336,"uris":["http://zotero.org/users/9807393/items/STVRPV8H"],"itemData":{"id":10336,"type":"article-journal","container-title":"The Journal of Immunology","DOI":"10.4049/jimmunol.1901119","ISSN":"0022-1767, 1550-6606","issue":"3","journalAbbreviation":"J Immunol","language":"en","page":"661-673","source":"DOI.org (Crossref)","title":"Targeting Antigens to Different Receptors on Conventional Type 1 Dendritic Cells Impacts the Immune Response","volume":"205","author":[{"family":"Fossum","given":"Even"},{"family":"Tesfaye","given":"Demo Yemane"},{"family":"Bobic","given":"Sonja"},{"family":"Gudjonsson","given":"Arnar"},{"family":"Braathen","given":"Ranveig"},{"family":"Lahoud","given":"Mireille H."},{"family":"Caminschi","given":"Irina"},{"family":"Bogen","given":"Bjarne"}],"issued":{"date-parts":[["2020",8,1]]}},"label":"page"}],"schema":"https://github.com/citation-style-language/schema/raw/master/csl-citation.json"} </w:instrText>
            </w:r>
            <w:r w:rsidRPr="00410B0A">
              <w:rPr>
                <w:rFonts w:cs="Times New Roman"/>
                <w:sz w:val="18"/>
                <w:szCs w:val="18"/>
              </w:rPr>
              <w:fldChar w:fldCharType="separate"/>
            </w:r>
            <w:r w:rsidRPr="00124406">
              <w:rPr>
                <w:rFonts w:cs="Times New Roman"/>
                <w:sz w:val="18"/>
                <w:szCs w:val="24"/>
              </w:rPr>
              <w:t>(</w:t>
            </w:r>
            <w:r w:rsidRPr="00124406">
              <w:rPr>
                <w:rFonts w:cs="Times New Roman"/>
                <w:i/>
                <w:iCs/>
                <w:sz w:val="18"/>
                <w:szCs w:val="24"/>
              </w:rPr>
              <w:t>93</w:t>
            </w:r>
            <w:r w:rsidRPr="00124406">
              <w:rPr>
                <w:rFonts w:cs="Times New Roman"/>
                <w:sz w:val="18"/>
                <w:szCs w:val="24"/>
              </w:rPr>
              <w:t>)</w:t>
            </w:r>
            <w:r w:rsidRPr="00410B0A">
              <w:rPr>
                <w:rFonts w:cs="Times New Roman"/>
                <w:sz w:val="18"/>
                <w:szCs w:val="18"/>
              </w:rPr>
              <w:fldChar w:fldCharType="end"/>
            </w:r>
          </w:p>
        </w:tc>
      </w:tr>
      <w:tr w:rsidR="00000A24" w:rsidRPr="00410B0A" w14:paraId="1CFA73FE" w14:textId="77777777" w:rsidTr="00B8425A">
        <w:tc>
          <w:tcPr>
            <w:tcW w:w="0" w:type="auto"/>
          </w:tcPr>
          <w:p w14:paraId="55F6CCDB"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781DC72B" w14:textId="77777777" w:rsidR="00000A24" w:rsidRPr="00410B0A" w:rsidRDefault="00000A24" w:rsidP="00B8425A">
            <w:pPr>
              <w:rPr>
                <w:rFonts w:cs="Times New Roman"/>
                <w:sz w:val="18"/>
                <w:szCs w:val="18"/>
              </w:rPr>
            </w:pPr>
            <w:r w:rsidRPr="00410B0A">
              <w:rPr>
                <w:rFonts w:cs="Times New Roman"/>
                <w:sz w:val="18"/>
                <w:szCs w:val="18"/>
              </w:rPr>
              <w:t>DEC-205</w:t>
            </w:r>
          </w:p>
        </w:tc>
        <w:tc>
          <w:tcPr>
            <w:tcW w:w="0" w:type="auto"/>
          </w:tcPr>
          <w:p w14:paraId="296EC61E"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9B32C5E" w14:textId="77777777" w:rsidR="00000A24" w:rsidRPr="00410B0A" w:rsidRDefault="00000A24" w:rsidP="00B8425A">
            <w:pPr>
              <w:rPr>
                <w:rFonts w:cs="Times New Roman"/>
                <w:sz w:val="18"/>
                <w:szCs w:val="18"/>
              </w:rPr>
            </w:pPr>
            <w:r w:rsidRPr="00410B0A">
              <w:rPr>
                <w:rFonts w:cs="Times New Roman"/>
                <w:sz w:val="18"/>
                <w:szCs w:val="18"/>
              </w:rPr>
              <w:t>αDEC-205 mAb</w:t>
            </w:r>
          </w:p>
        </w:tc>
        <w:tc>
          <w:tcPr>
            <w:tcW w:w="0" w:type="auto"/>
          </w:tcPr>
          <w:p w14:paraId="09B9BFDC"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360206C2"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06C9FDEC"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0E1EF81E"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55213EE9"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77774A5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66B88FA"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672C07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B4DEF9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7EE5332"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{"citationID":"2p6p67Jh","properties":{"formattedCitation":"({\\i{}95})","plainCitation":"(95)","noteIndex":0},"citationItems":[{"id":4089,"uris":["http://zotero.org/groups/49196/items/74FLDF3H"],"itemData":{"id":4089,"type":"article-journal","abstract":"Three surface molecules of mouse CD8+ dendritic cells (DCs), also found on the equivalent human DC subpopulation, were compared as targets for Ab-mediated delivery of Ags, a developing strategy for vaccination. For the production of cytotoxic T cells, DEC-205 and Clec9A, but not Clec12A, were effective targets, although only in the presence of adjuvants. For Ab production, however, Clec9A excelled as a target, even in the absence of adjuvant. Potent humoral immunity was a result of the highly specific expression of Clec9A on DCs, which allowed longer residence of targeting Abs in the bloodstream, prolonged DC Ag presentation, and extended CD4 T cell proliferation, all of which drove highly efficient development of follicular helper T cells. Because Clec9A shows a similar expression pattern on human DCs, it has particular promise as a target for vaccines of human application.","container-title":"The Journal of Immunology","DOI":"10.4049/jimmunol.1101176","ISSN":"0022-1767, 1550-6606","issue":"2","language":"en","license":"Copyright © 2011 by The American Association of Immunologists, Inc.","note":"publisher: American Association of Immunologists\nsection: CELLULAR IMMUNOLOGY AND IMMUNE REGULATION\nPMID: 21677141","page":"842-850","source":"www.jimmunol.org","title":"Targeting Antigen to Mouse Dendritic Cells via Clec9A Induces Potent CD4 T Cell Responses Biased toward a Follicular Helper Phenotype","volume":"187","author":[{"family":"Lahoud","given":"Mireille H."},{"family":"Ahmet","given":"Fatma"},{"family":"Kitsoulis","given":"Susie"},{"family":"Wan","given":"Soo San"},{"family":"Vremec","given":"David"},{"family":"Lee","given":"Chin-Nien"},{"family":"Phipson","given":"Belinda"},{"family":"Shi","given":"Wei"},{"family":"Smyth","given":"Gordon K."},{"family":"Lew","given":"Andrew M."},{"family":"Kato","given":"Yu"},{"family":"Mueller","given":"Scott N."},{"family":"Davey","given":"Gayle M."},{"family":"Heath","given":"William R."},{"family":"Shortman","given":"Ken"},{"family":"Caminschi","given":"Irina"}],"issued":{"date-parts":[["2011",7,15]]}},"label":"page"}],"schema":"https://github.com/citation-style-language/schema/raw/master/csl-citation.json"} </w:instrText>
            </w:r>
            <w:r w:rsidRPr="00410B0A">
              <w:rPr>
                <w:rFonts w:cs="Times New Roman"/>
                <w:sz w:val="18"/>
                <w:szCs w:val="18"/>
              </w:rPr>
              <w:fldChar w:fldCharType="separate"/>
            </w:r>
            <w:r w:rsidRPr="003A4532">
              <w:rPr>
                <w:rFonts w:cs="Times New Roman"/>
                <w:sz w:val="18"/>
                <w:szCs w:val="24"/>
              </w:rPr>
              <w:t>(</w:t>
            </w:r>
            <w:r w:rsidRPr="003A4532">
              <w:rPr>
                <w:rFonts w:cs="Times New Roman"/>
                <w:i/>
                <w:iCs/>
                <w:sz w:val="18"/>
                <w:szCs w:val="24"/>
              </w:rPr>
              <w:t>95</w:t>
            </w:r>
            <w:r w:rsidRPr="003A4532">
              <w:rPr>
                <w:rFonts w:cs="Times New Roman"/>
                <w:sz w:val="18"/>
                <w:szCs w:val="24"/>
              </w:rPr>
              <w:t>)</w:t>
            </w:r>
            <w:r w:rsidRPr="00410B0A">
              <w:rPr>
                <w:rFonts w:cs="Times New Roman"/>
                <w:sz w:val="18"/>
                <w:szCs w:val="18"/>
              </w:rPr>
              <w:fldChar w:fldCharType="end"/>
            </w:r>
          </w:p>
        </w:tc>
      </w:tr>
      <w:tr w:rsidR="00000A24" w:rsidRPr="00410B0A" w14:paraId="12051030" w14:textId="77777777" w:rsidTr="00B8425A">
        <w:tc>
          <w:tcPr>
            <w:tcW w:w="0" w:type="auto"/>
          </w:tcPr>
          <w:p w14:paraId="4F408E0C"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7A9633BA" w14:textId="77777777" w:rsidR="00000A24" w:rsidRPr="00410B0A" w:rsidRDefault="00000A24" w:rsidP="00B8425A">
            <w:pPr>
              <w:rPr>
                <w:rFonts w:cs="Times New Roman"/>
                <w:sz w:val="18"/>
                <w:szCs w:val="18"/>
              </w:rPr>
            </w:pPr>
            <w:r w:rsidRPr="00410B0A">
              <w:rPr>
                <w:rFonts w:cs="Times New Roman"/>
                <w:sz w:val="18"/>
                <w:szCs w:val="18"/>
              </w:rPr>
              <w:t>DEC-205</w:t>
            </w:r>
          </w:p>
        </w:tc>
        <w:tc>
          <w:tcPr>
            <w:tcW w:w="0" w:type="auto"/>
          </w:tcPr>
          <w:p w14:paraId="6F4B70CF"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C33BA59" w14:textId="77777777" w:rsidR="00000A24" w:rsidRPr="00410B0A" w:rsidRDefault="00000A24" w:rsidP="00B8425A">
            <w:pPr>
              <w:rPr>
                <w:rFonts w:cs="Times New Roman"/>
                <w:sz w:val="18"/>
                <w:szCs w:val="18"/>
              </w:rPr>
            </w:pPr>
            <w:r w:rsidRPr="00410B0A">
              <w:rPr>
                <w:rFonts w:cs="Times New Roman"/>
                <w:sz w:val="18"/>
                <w:szCs w:val="18"/>
              </w:rPr>
              <w:t>αDEC-205 ScFv</w:t>
            </w:r>
          </w:p>
        </w:tc>
        <w:tc>
          <w:tcPr>
            <w:tcW w:w="0" w:type="auto"/>
          </w:tcPr>
          <w:p w14:paraId="2780B9A2"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105E3267"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08C055E4"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55ABAF58" w14:textId="77777777" w:rsidR="00000A24" w:rsidRPr="00410B0A" w:rsidRDefault="00000A24" w:rsidP="00B8425A">
            <w:pPr>
              <w:rPr>
                <w:rFonts w:cs="Times New Roman"/>
                <w:sz w:val="18"/>
                <w:szCs w:val="18"/>
              </w:rPr>
            </w:pPr>
            <w:r w:rsidRPr="00410B0A">
              <w:rPr>
                <w:rFonts w:cs="Times New Roman"/>
                <w:sz w:val="18"/>
                <w:szCs w:val="18"/>
              </w:rPr>
              <w:t>αCD40</w:t>
            </w:r>
          </w:p>
        </w:tc>
        <w:tc>
          <w:tcPr>
            <w:tcW w:w="0" w:type="auto"/>
          </w:tcPr>
          <w:p w14:paraId="3672A08E"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66863C67"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6C82CE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870ADC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C7AD2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84A35F7"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{"citationID":"uhGaG7mh","properties":{"formattedCitation":"({\\i{}98})","plainCitation":"(98)","noteIndex":0},"citationItems":[{"id":10342,"uris":["http://zotero.org/users/9807393/items/IUFQT3TK"],"itemData":{"id":10342,"type":"article-journal","container-title":"The Journal of Immunology","DOI":"10.4049/jimmunol.180.5.3201","ISSN":"0022-1767, 1550-6606","issue":"5","journalAbbreviation":"J Immunol","language":"en","page":"3201-3209","source":"DOI.org (Crossref)","title":"Selection of an Antibody Library Identifies a Pathway to Induce Immunity by Targeting CD36 on Steady-State CD8α&lt;sup&gt;+&lt;/sup&gt; Dendritic Cells","volume":"180","author":[{"family":"Tagliani","given":"Elisa"},{"family":"Guermonprez","given":"Pierre"},{"family":"Sepúlveda","given":"Jorge"},{"family":"López-Bravo","given":"María"},{"family":"Ardavín","given":"Carlos"},{"family":"Amigorena","given":"Sebastian"},{"family":"Benvenuti","given":"Federica"},{"family":"Burrone","given":"Oscar R."}],"issued":{"date-parts":[["2008",3,1]]}}}],"schema":"https://github.com/citation-style-language/schema/raw/master/csl-citation.json"} </w:instrText>
            </w:r>
            <w:r w:rsidRPr="00410B0A">
              <w:rPr>
                <w:rFonts w:cs="Times New Roman"/>
                <w:sz w:val="18"/>
                <w:szCs w:val="18"/>
              </w:rPr>
              <w:fldChar w:fldCharType="separate"/>
            </w:r>
            <w:r w:rsidRPr="006A0F83">
              <w:rPr>
                <w:rFonts w:cs="Times New Roman"/>
                <w:sz w:val="18"/>
                <w:szCs w:val="24"/>
              </w:rPr>
              <w:t>(</w:t>
            </w:r>
            <w:r w:rsidRPr="006A0F83">
              <w:rPr>
                <w:rFonts w:cs="Times New Roman"/>
                <w:i/>
                <w:iCs/>
                <w:sz w:val="18"/>
                <w:szCs w:val="24"/>
              </w:rPr>
              <w:t>98</w:t>
            </w:r>
            <w:r w:rsidRPr="006A0F83">
              <w:rPr>
                <w:rFonts w:cs="Times New Roman"/>
                <w:sz w:val="18"/>
                <w:szCs w:val="24"/>
              </w:rPr>
              <w:t>)</w:t>
            </w:r>
            <w:r w:rsidRPr="00410B0A">
              <w:rPr>
                <w:rFonts w:cs="Times New Roman"/>
                <w:sz w:val="18"/>
                <w:szCs w:val="18"/>
              </w:rPr>
              <w:fldChar w:fldCharType="end"/>
            </w:r>
          </w:p>
        </w:tc>
      </w:tr>
      <w:tr w:rsidR="00000A24" w:rsidRPr="00410B0A" w14:paraId="7F184B83" w14:textId="77777777" w:rsidTr="00B8425A">
        <w:tc>
          <w:tcPr>
            <w:tcW w:w="0" w:type="auto"/>
          </w:tcPr>
          <w:p w14:paraId="674AB18A"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3789EC80" w14:textId="77777777" w:rsidR="00000A24" w:rsidRPr="00410B0A" w:rsidRDefault="00000A24" w:rsidP="00B8425A">
            <w:pPr>
              <w:rPr>
                <w:rFonts w:cs="Times New Roman"/>
                <w:sz w:val="18"/>
                <w:szCs w:val="18"/>
              </w:rPr>
            </w:pPr>
            <w:r w:rsidRPr="00410B0A">
              <w:rPr>
                <w:rFonts w:cs="Times New Roman"/>
                <w:sz w:val="18"/>
                <w:szCs w:val="18"/>
              </w:rPr>
              <w:t>DEC-205</w:t>
            </w:r>
          </w:p>
        </w:tc>
        <w:tc>
          <w:tcPr>
            <w:tcW w:w="0" w:type="auto"/>
          </w:tcPr>
          <w:p w14:paraId="4142BD85"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386D7B0C" w14:textId="77777777" w:rsidR="00000A24" w:rsidRPr="00410B0A" w:rsidRDefault="00000A24" w:rsidP="00B8425A">
            <w:pPr>
              <w:rPr>
                <w:rFonts w:cs="Times New Roman"/>
                <w:sz w:val="18"/>
                <w:szCs w:val="18"/>
              </w:rPr>
            </w:pPr>
            <w:r w:rsidRPr="00410B0A">
              <w:rPr>
                <w:rFonts w:cs="Times New Roman"/>
                <w:sz w:val="18"/>
                <w:szCs w:val="18"/>
              </w:rPr>
              <w:t>αDEC-205 mAb</w:t>
            </w:r>
          </w:p>
        </w:tc>
        <w:tc>
          <w:tcPr>
            <w:tcW w:w="0" w:type="auto"/>
          </w:tcPr>
          <w:p w14:paraId="5B164C21"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017386DA" w14:textId="77777777" w:rsidR="00000A24" w:rsidRPr="00410B0A" w:rsidRDefault="00000A24" w:rsidP="00B8425A">
            <w:pPr>
              <w:rPr>
                <w:rFonts w:cs="Times New Roman"/>
                <w:sz w:val="18"/>
                <w:szCs w:val="18"/>
              </w:rPr>
            </w:pPr>
            <w:r w:rsidRPr="00410B0A">
              <w:rPr>
                <w:rFonts w:cs="Times New Roman"/>
                <w:i/>
                <w:iCs/>
                <w:sz w:val="18"/>
                <w:szCs w:val="18"/>
              </w:rPr>
              <w:t>In vitro</w:t>
            </w:r>
          </w:p>
        </w:tc>
        <w:tc>
          <w:tcPr>
            <w:tcW w:w="0" w:type="auto"/>
          </w:tcPr>
          <w:p w14:paraId="48090C25" w14:textId="77777777" w:rsidR="00000A24" w:rsidRPr="00410B0A" w:rsidRDefault="00000A24" w:rsidP="00B8425A">
            <w:pPr>
              <w:rPr>
                <w:rFonts w:cs="Times New Roman"/>
                <w:sz w:val="18"/>
                <w:szCs w:val="18"/>
              </w:rPr>
            </w:pPr>
            <w:r w:rsidRPr="00410B0A">
              <w:rPr>
                <w:rFonts w:cs="Times New Roman"/>
                <w:sz w:val="18"/>
                <w:szCs w:val="18"/>
              </w:rPr>
              <w:t>NY-ESO-1</w:t>
            </w:r>
          </w:p>
        </w:tc>
        <w:tc>
          <w:tcPr>
            <w:tcW w:w="0" w:type="auto"/>
          </w:tcPr>
          <w:p w14:paraId="1E23D51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FB1A22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CA675C1"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90040C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9C31AE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CEC7B6B"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27478DD1"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{"citationID":"MzX4Qbt1","properties":{"formattedCitation":"({\\i{}108})","plainCitation":"(108)","noteIndex":0},"citationItems":[{"id":10348,"uris":["http://zotero.org/users/9807393/items/SATIEPRS"],"itemData":{"id":10348,"type":"article-journal","container-title":"The Journal of Immunology","DOI":"10.4049/jimmunol.1000808","ISSN":"0022-1767, 1550-6606","issue":"2","journalAbbreviation":"J.I.","language":"en","page":"1218-1227","source":"DOI.org (Crossref)","title":"Antibody-Targeted NY-ESO-1 to Mannose Receptor or DEC-205 In Vitro Elicits Dual Human CD8&lt;sup&gt;+&lt;/sup&gt; and CD4&lt;sup&gt;+&lt;/sup&gt; T Cell Responses with Broad Antigen Specificity","volume":"186","author":[{"family":"Tsuji","given":"Takemasa"},{"family":"Matsuzaki","given":"Junko"},{"family":"Kelly","given":"Marcus P."},{"family":"Ramakrishna","given":"Venky"},{"family":"Vitale","given":"Laura"},{"family":"He","given":"Li-Zhen"},{"family":"Keler","given":"Tibor"},{"family":"Odunsi","given":"Kunle"},{"family":"Old","given":"Lloyd J."},{"family":"Ritter","given":"Gerd"},{"family":"Gnjatic","given":"Sacha"}],"issued":{"date-parts":[["2011",1,15]]}}}],"schema":"https://github.com/citation-style-language/schema/raw/master/csl-citation.json"} </w:instrText>
            </w:r>
            <w:r w:rsidRPr="00410B0A">
              <w:rPr>
                <w:rFonts w:cs="Times New Roman"/>
                <w:sz w:val="18"/>
                <w:szCs w:val="18"/>
              </w:rPr>
              <w:fldChar w:fldCharType="separate"/>
            </w:r>
            <w:r w:rsidRPr="009D3F82">
              <w:rPr>
                <w:rFonts w:cs="Times New Roman"/>
                <w:sz w:val="18"/>
                <w:szCs w:val="24"/>
              </w:rPr>
              <w:t>(</w:t>
            </w:r>
            <w:r w:rsidRPr="009D3F82">
              <w:rPr>
                <w:rFonts w:cs="Times New Roman"/>
                <w:i/>
                <w:iCs/>
                <w:sz w:val="18"/>
                <w:szCs w:val="24"/>
              </w:rPr>
              <w:t>108</w:t>
            </w:r>
            <w:r w:rsidRPr="009D3F82">
              <w:rPr>
                <w:rFonts w:cs="Times New Roman"/>
                <w:sz w:val="18"/>
                <w:szCs w:val="24"/>
              </w:rPr>
              <w:t>)</w:t>
            </w:r>
            <w:r w:rsidRPr="00410B0A">
              <w:rPr>
                <w:rFonts w:cs="Times New Roman"/>
                <w:sz w:val="18"/>
                <w:szCs w:val="18"/>
              </w:rPr>
              <w:fldChar w:fldCharType="end"/>
            </w:r>
          </w:p>
        </w:tc>
      </w:tr>
      <w:tr w:rsidR="00000A24" w:rsidRPr="00410B0A" w14:paraId="68B94466" w14:textId="77777777" w:rsidTr="00B8425A">
        <w:tc>
          <w:tcPr>
            <w:tcW w:w="0" w:type="auto"/>
          </w:tcPr>
          <w:p w14:paraId="6215D075" w14:textId="77777777" w:rsidR="00000A24" w:rsidRPr="00410B0A" w:rsidRDefault="00000A24" w:rsidP="00B8425A">
            <w:pPr>
              <w:rPr>
                <w:rFonts w:cs="Times New Roman"/>
                <w:sz w:val="18"/>
                <w:szCs w:val="18"/>
              </w:rPr>
            </w:pPr>
            <w:r w:rsidRPr="00410B0A">
              <w:rPr>
                <w:rFonts w:cs="Times New Roman"/>
                <w:sz w:val="18"/>
                <w:szCs w:val="18"/>
              </w:rPr>
              <w:lastRenderedPageBreak/>
              <w:t>cDC1</w:t>
            </w:r>
          </w:p>
        </w:tc>
        <w:tc>
          <w:tcPr>
            <w:tcW w:w="0" w:type="auto"/>
          </w:tcPr>
          <w:p w14:paraId="79EAF9AF" w14:textId="77777777" w:rsidR="00000A24" w:rsidRPr="00410B0A" w:rsidRDefault="00000A24" w:rsidP="00B8425A">
            <w:pPr>
              <w:rPr>
                <w:rFonts w:cs="Times New Roman"/>
                <w:sz w:val="18"/>
                <w:szCs w:val="18"/>
              </w:rPr>
            </w:pPr>
            <w:r w:rsidRPr="00410B0A">
              <w:rPr>
                <w:rFonts w:cs="Times New Roman"/>
                <w:sz w:val="18"/>
                <w:szCs w:val="18"/>
              </w:rPr>
              <w:t>DEC-205</w:t>
            </w:r>
          </w:p>
        </w:tc>
        <w:tc>
          <w:tcPr>
            <w:tcW w:w="0" w:type="auto"/>
          </w:tcPr>
          <w:p w14:paraId="46799EF7"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42D45541" w14:textId="77777777" w:rsidR="00000A24" w:rsidRPr="00410B0A" w:rsidRDefault="00000A24" w:rsidP="00B8425A">
            <w:pPr>
              <w:rPr>
                <w:rFonts w:cs="Times New Roman"/>
                <w:sz w:val="18"/>
                <w:szCs w:val="18"/>
              </w:rPr>
            </w:pPr>
            <w:r w:rsidRPr="00410B0A">
              <w:rPr>
                <w:rFonts w:cs="Times New Roman"/>
                <w:sz w:val="18"/>
                <w:szCs w:val="18"/>
              </w:rPr>
              <w:t>αDEC-205 mAb</w:t>
            </w:r>
          </w:p>
        </w:tc>
        <w:tc>
          <w:tcPr>
            <w:tcW w:w="0" w:type="auto"/>
          </w:tcPr>
          <w:p w14:paraId="66D76B30"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713802B3"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0CCC8D4F" w14:textId="77777777" w:rsidR="00000A24" w:rsidRPr="00410B0A" w:rsidRDefault="00000A24" w:rsidP="00B8425A">
            <w:pPr>
              <w:rPr>
                <w:rFonts w:cs="Times New Roman"/>
                <w:sz w:val="18"/>
                <w:szCs w:val="18"/>
              </w:rPr>
            </w:pPr>
            <w:r w:rsidRPr="00410B0A">
              <w:rPr>
                <w:rFonts w:cs="Times New Roman"/>
                <w:sz w:val="18"/>
                <w:szCs w:val="18"/>
              </w:rPr>
              <w:t>EBNA1</w:t>
            </w:r>
          </w:p>
        </w:tc>
        <w:tc>
          <w:tcPr>
            <w:tcW w:w="0" w:type="auto"/>
          </w:tcPr>
          <w:p w14:paraId="1E55C1FA" w14:textId="77777777" w:rsidR="00000A24" w:rsidRPr="00410B0A" w:rsidRDefault="00000A24" w:rsidP="00B8425A">
            <w:pPr>
              <w:rPr>
                <w:rFonts w:cs="Times New Roman"/>
                <w:sz w:val="18"/>
                <w:szCs w:val="18"/>
              </w:rPr>
            </w:pPr>
            <w:r w:rsidRPr="00410B0A">
              <w:rPr>
                <w:rFonts w:cs="Times New Roman"/>
                <w:sz w:val="18"/>
                <w:szCs w:val="18"/>
              </w:rPr>
              <w:t>Poly(I:C)</w:t>
            </w:r>
          </w:p>
        </w:tc>
        <w:tc>
          <w:tcPr>
            <w:tcW w:w="0" w:type="auto"/>
          </w:tcPr>
          <w:p w14:paraId="5AFF691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36F65F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3A7303C"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FF24B8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D488329"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61DCA52B"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{"citationID":"hpcGYu6j","properties":{"formattedCitation":"({\\i{}109})","plainCitation":"(109)","noteIndex":0},"citationItems":[{"id":10367,"uris":["http://zotero.org/users/9807393/items/78HC2FYI"],"itemData":{"id":10367,"type":"article-journal","abstract":"Key Points\n            Human CD141+ cDCs not only produce IL-12 but also yield large amounts of IFN-α after TLR3 stimulation with synthetic dsRNA. Targeting of antigen to DEC-205 and synthetic dsRNA as adjuvant for CD141+ cDCs maturation induces CD4+ T cell responses in humanized mice.","container-title":"Blood","DOI":"10.1182/blood-2012-12-473413","ISSN":"0006-4971, 1528-0020","issue":"25","language":"en","page":"5034-5044","source":"DOI.org (Crossref)","title":"CD141&lt;sup&gt;+&lt;/sup&gt; dendritic cells produce prominent amounts of IFN-α after dsRNA recognition and can be targeted via DEC-205 in humanized mice","volume":"121","author":[{"family":"Meixlsperger","given":"Sonja"},{"family":"Leung","given":"Carol S."},{"family":"Rämer","given":"Patrick C."},{"family":"Pack","given":"Maggi"},{"family":"Vanoaica","given":"Liliana D."},{"family":"Breton","given":"Gaëlle"},{"family":"Pascolo","given":"Steve"},{"family":"Salazar","given":"Andres M."},{"family":"Dzionek","given":"Andrzej"},{"family":"Schmitz","given":"Jürgen"},{"family":"Steinman","given":"Ralph M."},{"family":"Münz","given":"Christian"}],"issued":{"date-parts":[["2013",6,20]]}}}],"schema":"https://github.com/citation-style-language/schema/raw/master/csl-citation.json"} </w:instrText>
            </w:r>
            <w:r w:rsidRPr="00410B0A">
              <w:rPr>
                <w:rFonts w:cs="Times New Roman"/>
                <w:sz w:val="18"/>
                <w:szCs w:val="18"/>
              </w:rPr>
              <w:fldChar w:fldCharType="separate"/>
            </w:r>
            <w:r w:rsidRPr="003D07B6">
              <w:rPr>
                <w:rFonts w:cs="Times New Roman"/>
                <w:sz w:val="18"/>
                <w:szCs w:val="24"/>
              </w:rPr>
              <w:t>(</w:t>
            </w:r>
            <w:r w:rsidRPr="003D07B6">
              <w:rPr>
                <w:rFonts w:cs="Times New Roman"/>
                <w:i/>
                <w:iCs/>
                <w:sz w:val="18"/>
                <w:szCs w:val="24"/>
              </w:rPr>
              <w:t>109</w:t>
            </w:r>
            <w:r w:rsidRPr="003D07B6">
              <w:rPr>
                <w:rFonts w:cs="Times New Roman"/>
                <w:sz w:val="18"/>
                <w:szCs w:val="24"/>
              </w:rPr>
              <w:t>)</w:t>
            </w:r>
            <w:r w:rsidRPr="00410B0A">
              <w:rPr>
                <w:rFonts w:cs="Times New Roman"/>
                <w:sz w:val="18"/>
                <w:szCs w:val="18"/>
              </w:rPr>
              <w:fldChar w:fldCharType="end"/>
            </w:r>
          </w:p>
        </w:tc>
      </w:tr>
      <w:tr w:rsidR="00000A24" w:rsidRPr="00410B0A" w14:paraId="29038A96" w14:textId="77777777" w:rsidTr="00B8425A">
        <w:tc>
          <w:tcPr>
            <w:tcW w:w="0" w:type="auto"/>
          </w:tcPr>
          <w:p w14:paraId="2681FED5"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6419FBEE" w14:textId="77777777" w:rsidR="00000A24" w:rsidRPr="00410B0A" w:rsidRDefault="00000A24" w:rsidP="00B8425A">
            <w:pPr>
              <w:rPr>
                <w:rFonts w:cs="Times New Roman"/>
                <w:sz w:val="18"/>
                <w:szCs w:val="18"/>
              </w:rPr>
            </w:pPr>
            <w:r w:rsidRPr="00410B0A">
              <w:rPr>
                <w:rFonts w:cs="Times New Roman"/>
                <w:sz w:val="18"/>
                <w:szCs w:val="18"/>
              </w:rPr>
              <w:t>DEC-205</w:t>
            </w:r>
          </w:p>
        </w:tc>
        <w:tc>
          <w:tcPr>
            <w:tcW w:w="0" w:type="auto"/>
          </w:tcPr>
          <w:p w14:paraId="53E2CF66"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3F3B5226" w14:textId="77777777" w:rsidR="00000A24" w:rsidRPr="00410B0A" w:rsidRDefault="00000A24" w:rsidP="00B8425A">
            <w:pPr>
              <w:rPr>
                <w:rFonts w:cs="Times New Roman"/>
                <w:sz w:val="18"/>
                <w:szCs w:val="18"/>
              </w:rPr>
            </w:pPr>
            <w:r w:rsidRPr="00410B0A">
              <w:rPr>
                <w:rFonts w:cs="Times New Roman"/>
                <w:sz w:val="18"/>
                <w:szCs w:val="18"/>
              </w:rPr>
              <w:t>αDEC-205 mAb</w:t>
            </w:r>
          </w:p>
        </w:tc>
        <w:tc>
          <w:tcPr>
            <w:tcW w:w="0" w:type="auto"/>
          </w:tcPr>
          <w:p w14:paraId="61CB4A54"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4EEF6024"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504826EF" w14:textId="77777777" w:rsidR="00000A24" w:rsidRPr="00410B0A" w:rsidRDefault="00000A24" w:rsidP="00B8425A">
            <w:pPr>
              <w:rPr>
                <w:rFonts w:cs="Times New Roman"/>
                <w:sz w:val="18"/>
                <w:szCs w:val="18"/>
              </w:rPr>
            </w:pPr>
            <w:r w:rsidRPr="00410B0A">
              <w:rPr>
                <w:rFonts w:cs="Times New Roman"/>
                <w:sz w:val="18"/>
                <w:szCs w:val="18"/>
              </w:rPr>
              <w:t>NY-ESO-1</w:t>
            </w:r>
          </w:p>
        </w:tc>
        <w:tc>
          <w:tcPr>
            <w:tcW w:w="0" w:type="auto"/>
          </w:tcPr>
          <w:p w14:paraId="7B0A8134" w14:textId="77777777" w:rsidR="00000A24" w:rsidRPr="00410B0A" w:rsidRDefault="00000A24" w:rsidP="00B8425A">
            <w:pPr>
              <w:rPr>
                <w:rFonts w:cs="Times New Roman"/>
                <w:sz w:val="18"/>
                <w:szCs w:val="18"/>
              </w:rPr>
            </w:pPr>
            <w:r w:rsidRPr="00410B0A">
              <w:rPr>
                <w:rFonts w:cs="Times New Roman"/>
                <w:sz w:val="18"/>
                <w:szCs w:val="18"/>
              </w:rPr>
              <w:t>Poly(I:C), R848</w:t>
            </w:r>
          </w:p>
        </w:tc>
        <w:tc>
          <w:tcPr>
            <w:tcW w:w="0" w:type="auto"/>
          </w:tcPr>
          <w:p w14:paraId="5D0B94AF" w14:textId="77777777" w:rsidR="00000A24" w:rsidRPr="00410B0A" w:rsidRDefault="00000A24" w:rsidP="00B8425A">
            <w:pPr>
              <w:rPr>
                <w:rFonts w:cs="Times New Roman"/>
                <w:sz w:val="18"/>
                <w:szCs w:val="18"/>
              </w:rPr>
            </w:pPr>
            <w:r w:rsidRPr="00410B0A">
              <w:rPr>
                <w:rFonts w:cs="Times New Roman"/>
                <w:sz w:val="18"/>
                <w:szCs w:val="18"/>
              </w:rPr>
              <w:t>i.d., s.c.</w:t>
            </w:r>
          </w:p>
        </w:tc>
        <w:tc>
          <w:tcPr>
            <w:tcW w:w="0" w:type="auto"/>
          </w:tcPr>
          <w:p w14:paraId="2053F3E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FC01E09"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84D1F8E"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1C04DB8"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2972827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{"citationID":"h4pQK7UT","properties":{"formattedCitation":"({\\i{}110})","plainCitation":"(110)","noteIndex":0},"citationItems":[{"id":10372,"uris":["http://zotero.org/users/9807393/items/P2BD5ALQ"],"itemData":{"id":10372,"type":"article-journal","abstract":"Dendritic cell targeting safely leads to integrated humoral and cellular immunity when combined with TLR agonists in cancer patients.\n          , \n            Start Spreading the News\n            \n              Dendritic cells are the matchmakers of the immune system: They introduce T cells to antigen, providing the right context for the T cell to react. However, tumor alters the nearby microenvironment in such a way as to block immune activation. Dhodapkar\n              et al.\n              attempt to overcome this inhibition by targeting a tumor antigen directly to dendritic cells.\n            \n            The authors tested a vaccine that consisted of a human antibody targeted to the dendritic cell receptor DEC-205 fused with the tumor antigen NY-ESO-1 in a cohort of patients with tumors refractory to other therapies. They also added Toll-like receptor ligands as adjuvants in a dose-escalating study. They found that treatment induced both humoral and cellular immunity in these patients, with no dose-limiting toxicities. What’s more, a subset of patients had either stable disease or disease regression, particularly those who had received immune checkpoint inhibitors. If these data can be reproduced in larger trials, this study suggests that targeting antigen to dendritic cells could be an additional avenue to boost the immune response to cancer.\n          , \n            Immune-based therapies for cancer are generating substantial interest because of the success of immune checkpoint inhibitors. This study aimed to enhance anticancer immunity by exploiting the capacity of dendritic cells (DCs) to initiate T cell immunity by efficient uptake and presentation of endocytosed material. Delivery of tumor-associated antigens to DCs using receptor-specific monoclonal antibodies (mAbs) in the presence of DC-activating agents elicits robust antigen-specific immune responses in preclinical models. DEC-205 (CD205), a molecule expressed on DCs, has been extensively studied for its role in antigen processing and presentation. CDX-1401 is a vaccine composed of a human mAb specific for DEC-205 fused to the full-length tumor antigen NY-ESO-1. This phase 1 trial assessed the safety, immunogenicity, and clinical activity of escalating doses of CDX-1401 with the Toll-like receptor (TLR) agonists resiquimod (TLR7/8) and Hiltonol (poly-ICLC, TLR3) in 45 patients with advanced malignancies refractory to available therapies. Treatment induced humoral and cellular immunity to NY-ESO-1 in patients with confirmed NY-ESO-1–expressing tumors across various dose levels and adjuvant combinations. No dose-limiting or grade 3 toxicities were reported. Thirteen patients experienced stabilization of disease, with a median duration of 6.7 months (range, 2.4+ to 13.4 months). Two patients had tumor regression (~20% shrinkage in target lesions). Six of eight patients who received immune-checkpoint inhibitors within 3 months after CDX-1401 administration had objective tumor regression. This first-in-human study of a protein vaccine targeting DCs demonstrates its feasibility, safety, and biological activity and provides rationale for combination immunotherapy strategies including immune checkpoint blockade.","container-title":"Science Translational Medicine","DOI":"10.1126/scitranslmed.3008068","ISSN":"1946-6234, 1946-6242","issue":"232","journalAbbreviation":"Sci. Transl. Med.","language":"en","source":"DOI.org (Crossref)","title":"Induction of Antigen-Specific Immunity with a Vaccine Targeting NY-ESO-1 to the Dendritic Cell Receptor DEC-205","URL":"https://www.science.org/doi/10.1126/scitranslmed.3008068","volume":"6","author":[{"family":"Dhodapkar","given":"Madhav V."},{"family":"Sznol","given":"Mario"},{"family":"Zhao","given":"Biwei"},{"family":"Wang","given":"Ding"},{"family":"Carvajal","given":"Richard D."},{"family":"Keohan","given":"Mary L."},{"family":"Chuang","given":"Ellen"},{"family":"Sanborn","given":"Rachel E."},{"family":"Lutzky","given":"Jose"},{"family":"Powderly","given":"John"},{"family":"Kluger","given":"Harriet"},{"family":"Tejwani","given":"Sheela"},{"family":"Green","given":"Jennifer"},{"family":"Ramakrishna","given":"Venky"},{"family":"Crocker","given":"Andrea"},{"family":"Vitale","given":"Laura"},{"family":"Yellin","given":"Michael"},{"family":"Davis","given":"Thomas"},{"family":"Keler","given":"Tibor"}],"accessed":{"date-parts":[["2022",11,22]]},"issued":{"date-parts":[["2014",4,16]]}}}],"schema":"https://github.com/citation-style-language/schema/raw/master/csl-citation.json"} </w:instrText>
            </w:r>
            <w:r w:rsidRPr="00410B0A">
              <w:rPr>
                <w:rFonts w:cs="Times New Roman"/>
                <w:sz w:val="18"/>
                <w:szCs w:val="18"/>
              </w:rPr>
              <w:fldChar w:fldCharType="separate"/>
            </w:r>
            <w:r w:rsidRPr="00D07945">
              <w:rPr>
                <w:rFonts w:cs="Times New Roman"/>
                <w:sz w:val="18"/>
                <w:szCs w:val="24"/>
              </w:rPr>
              <w:t>(</w:t>
            </w:r>
            <w:r w:rsidRPr="00D07945">
              <w:rPr>
                <w:rFonts w:cs="Times New Roman"/>
                <w:i/>
                <w:iCs/>
                <w:sz w:val="18"/>
                <w:szCs w:val="24"/>
              </w:rPr>
              <w:t>110</w:t>
            </w:r>
            <w:r w:rsidRPr="00D07945">
              <w:rPr>
                <w:rFonts w:cs="Times New Roman"/>
                <w:sz w:val="18"/>
                <w:szCs w:val="24"/>
              </w:rPr>
              <w:t>)</w:t>
            </w:r>
            <w:r w:rsidRPr="00410B0A">
              <w:rPr>
                <w:rFonts w:cs="Times New Roman"/>
                <w:sz w:val="18"/>
                <w:szCs w:val="18"/>
              </w:rPr>
              <w:fldChar w:fldCharType="end"/>
            </w:r>
          </w:p>
        </w:tc>
      </w:tr>
      <w:tr w:rsidR="00000A24" w:rsidRPr="00410B0A" w14:paraId="0FCF1F84" w14:textId="77777777" w:rsidTr="00B8425A">
        <w:tc>
          <w:tcPr>
            <w:tcW w:w="0" w:type="auto"/>
          </w:tcPr>
          <w:p w14:paraId="07E86C4B"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7A8F3DE1" w14:textId="77777777" w:rsidR="00000A24" w:rsidRPr="00410B0A" w:rsidRDefault="00000A24" w:rsidP="00B8425A">
            <w:pPr>
              <w:rPr>
                <w:rFonts w:cs="Times New Roman"/>
                <w:sz w:val="18"/>
                <w:szCs w:val="18"/>
              </w:rPr>
            </w:pPr>
            <w:r w:rsidRPr="00410B0A">
              <w:rPr>
                <w:rFonts w:cs="Times New Roman"/>
                <w:sz w:val="18"/>
                <w:szCs w:val="18"/>
              </w:rPr>
              <w:t>DEC-205</w:t>
            </w:r>
          </w:p>
        </w:tc>
        <w:tc>
          <w:tcPr>
            <w:tcW w:w="0" w:type="auto"/>
          </w:tcPr>
          <w:p w14:paraId="6445C943"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6446F82A" w14:textId="77777777" w:rsidR="00000A24" w:rsidRPr="00410B0A" w:rsidRDefault="00000A24" w:rsidP="00B8425A">
            <w:pPr>
              <w:rPr>
                <w:rFonts w:cs="Times New Roman"/>
                <w:sz w:val="18"/>
                <w:szCs w:val="18"/>
              </w:rPr>
            </w:pPr>
            <w:r w:rsidRPr="00410B0A">
              <w:rPr>
                <w:rFonts w:cs="Times New Roman"/>
                <w:sz w:val="18"/>
                <w:szCs w:val="18"/>
              </w:rPr>
              <w:t>αDEC-205 mAb</w:t>
            </w:r>
          </w:p>
        </w:tc>
        <w:tc>
          <w:tcPr>
            <w:tcW w:w="0" w:type="auto"/>
          </w:tcPr>
          <w:p w14:paraId="11AB4185"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71FD521F"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1E44620E"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4072710D" w14:textId="77777777" w:rsidR="00000A24" w:rsidRPr="00410B0A" w:rsidRDefault="00000A24" w:rsidP="00B8425A">
            <w:pPr>
              <w:rPr>
                <w:rFonts w:cs="Times New Roman"/>
                <w:sz w:val="18"/>
                <w:szCs w:val="18"/>
              </w:rPr>
            </w:pPr>
            <w:r w:rsidRPr="00410B0A">
              <w:rPr>
                <w:rFonts w:cs="Times New Roman"/>
                <w:sz w:val="18"/>
                <w:szCs w:val="18"/>
              </w:rPr>
              <w:t>αCD40</w:t>
            </w:r>
          </w:p>
        </w:tc>
        <w:tc>
          <w:tcPr>
            <w:tcW w:w="0" w:type="auto"/>
          </w:tcPr>
          <w:p w14:paraId="0167E1E2"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09514CA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EF598CE"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EF3CD6B" w14:textId="77777777" w:rsidR="00000A24" w:rsidRPr="00410B0A" w:rsidRDefault="00000A24" w:rsidP="00B8425A">
            <w:pPr>
              <w:rPr>
                <w:rFonts w:cs="Times New Roman"/>
                <w:sz w:val="18"/>
                <w:szCs w:val="18"/>
              </w:rPr>
            </w:pPr>
            <w:r w:rsidRPr="00410B0A">
              <w:rPr>
                <w:rFonts w:cs="Times New Roman"/>
                <w:sz w:val="18"/>
                <w:szCs w:val="18"/>
              </w:rPr>
              <w:t>N</w:t>
            </w:r>
          </w:p>
        </w:tc>
        <w:tc>
          <w:tcPr>
            <w:tcW w:w="0" w:type="auto"/>
          </w:tcPr>
          <w:p w14:paraId="6A1C7B5D"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61B5A02F"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{"citationID":"Z0uTn6F8","properties":{"formattedCitation":"({\\i{}94})","plainCitation":"(94)","noteIndex":0},"citationItems":[{"id":10359,"uris":["http://zotero.org/users/9807393/items/P2D3ZZET"],"itemData":{"id":10359,"type":"article-journal","abstract":"To identify endocytic receptors that allow dendritic cells (DCs) to capture and present antigens on major histocompatibility complex (MHC) class I products in vivo, we evaluated DEC-205, which is abundant on DCs in lymphoid tissues. Ovalbumin (OVA) protein, when chemically coupled to monoclonal αDEC-205 antibody, was presented by CD11c+ lymph node DCs, but not by CD11c− cells, to OVA-specific, CD4+ and CD8+ T cells. Receptor-mediated presentation was at least 400 times more efficient than unconjugated OVA and, for MHC class I, the DCs had to express transporter of antigenic peptides (TAP) transporters. When αDEC-205:OVA was injected subcutaneously, OVA protein was identified over a 4–48 h period in DCs, primarily in the lymph nodes draining the injection site. In vivo, the OVA protein was selectively presented by DCs to TCR transgenic CD8+ cells, again at least 400 times more effectively than soluble OVA and in a TAP-dependent fashion. Targeting of αDEC-205:OVA to DCs in the steady state initially induced 4–7 cycles of T cell division, but the T cells were then deleted and the mice became specifically unresponsive to rechallenge with OVA in complete Freund's adjuvant. In contrast, simultaneous delivery of a DC maturation stimulus via CD40, together with αDEC-205:OVA, induced strong immunity. The CD8+ T cells responding in the presence of agonistic αCD40 antibody produced large amounts of interleukin 2 and interferon γ, acquired cytolytic function in vivo, emigrated in large numbers to the lung, and responded vigorously to OVA rechallenge. Therefore, DEC-205 provides an efficient receptor-based mechanism for DCs to process proteins for MHC class I presentation in vivo, leading to tolerance in the steady state and immunity after DC maturation.","container-title":"Journal of Experimental Medicine","DOI":"10.1084/jem.20021598","ISSN":"1540-9538, 0022-1007","issue":"12","language":"en","page":"1627-1638","source":"DOI.org (Crossref)","title":"Efficient Targeting of Protein Antigen to the Dendritic Cell Receptor DEC-205 in the Steady State Leads to Antigen Presentation on Major Histocompatibility Complex Class I Products and Peripheral CD8&lt;sup&gt;+&lt;/sup&gt; T Cell Tolerance","volume":"196","author":[{"family":"Bonifaz","given":"Laura"},{"family":"Bonnyay","given":"David"},{"family":"Mahnke","given":"Karsten"},{"family":"Rivera","given":"Miguel"},{"family":"Nussenzweig","given":"Michel C."},{"family":"Steinman","given":"Ralph M."}],"issued":{"date-parts":[["2002",12,16]]}}}],"schema":"https://github.com/citation-style-language/schema/raw/master/csl-citation.json"} </w:instrText>
            </w:r>
            <w:r w:rsidRPr="00410B0A">
              <w:rPr>
                <w:rFonts w:cs="Times New Roman"/>
                <w:sz w:val="18"/>
                <w:szCs w:val="18"/>
              </w:rPr>
              <w:fldChar w:fldCharType="separate"/>
            </w:r>
            <w:r w:rsidRPr="004A3699">
              <w:rPr>
                <w:rFonts w:cs="Times New Roman"/>
                <w:sz w:val="18"/>
                <w:szCs w:val="24"/>
              </w:rPr>
              <w:t>(</w:t>
            </w:r>
            <w:r w:rsidRPr="004A3699">
              <w:rPr>
                <w:rFonts w:cs="Times New Roman"/>
                <w:i/>
                <w:iCs/>
                <w:sz w:val="18"/>
                <w:szCs w:val="24"/>
              </w:rPr>
              <w:t>94</w:t>
            </w:r>
            <w:r w:rsidRPr="004A3699">
              <w:rPr>
                <w:rFonts w:cs="Times New Roman"/>
                <w:sz w:val="18"/>
                <w:szCs w:val="24"/>
              </w:rPr>
              <w:t>)</w:t>
            </w:r>
            <w:r w:rsidRPr="00410B0A">
              <w:rPr>
                <w:rFonts w:cs="Times New Roman"/>
                <w:sz w:val="18"/>
                <w:szCs w:val="18"/>
              </w:rPr>
              <w:fldChar w:fldCharType="end"/>
            </w:r>
          </w:p>
        </w:tc>
      </w:tr>
      <w:tr w:rsidR="00000A24" w:rsidRPr="00410B0A" w14:paraId="1B644028" w14:textId="77777777" w:rsidTr="00B8425A">
        <w:tc>
          <w:tcPr>
            <w:tcW w:w="0" w:type="auto"/>
          </w:tcPr>
          <w:p w14:paraId="17F8C8C6"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3E3B01C9" w14:textId="77777777" w:rsidR="00000A24" w:rsidRPr="00410B0A" w:rsidRDefault="00000A24" w:rsidP="00B8425A">
            <w:pPr>
              <w:rPr>
                <w:rFonts w:cs="Times New Roman"/>
                <w:sz w:val="18"/>
                <w:szCs w:val="18"/>
              </w:rPr>
            </w:pPr>
            <w:r w:rsidRPr="00410B0A">
              <w:rPr>
                <w:rFonts w:cs="Times New Roman"/>
                <w:sz w:val="18"/>
                <w:szCs w:val="18"/>
              </w:rPr>
              <w:t>Clec12a</w:t>
            </w:r>
          </w:p>
        </w:tc>
        <w:tc>
          <w:tcPr>
            <w:tcW w:w="0" w:type="auto"/>
          </w:tcPr>
          <w:p w14:paraId="78C05C26"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69C1FBC" w14:textId="77777777" w:rsidR="00000A24" w:rsidRPr="00410B0A" w:rsidRDefault="00000A24" w:rsidP="00B8425A">
            <w:pPr>
              <w:rPr>
                <w:rFonts w:cs="Times New Roman"/>
                <w:sz w:val="18"/>
                <w:szCs w:val="18"/>
              </w:rPr>
            </w:pPr>
            <w:r w:rsidRPr="00410B0A">
              <w:rPr>
                <w:rFonts w:cs="Times New Roman"/>
                <w:sz w:val="18"/>
                <w:szCs w:val="18"/>
              </w:rPr>
              <w:t>αClec12a mAb</w:t>
            </w:r>
          </w:p>
        </w:tc>
        <w:tc>
          <w:tcPr>
            <w:tcW w:w="0" w:type="auto"/>
          </w:tcPr>
          <w:p w14:paraId="2E7A2193"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1E66D9AC"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6AB96A15"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66279639"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17BAE672"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78275FCE"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9934B1D"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2B552F4"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13C360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DF281A4"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{"citationID":"2nqai0MV","properties":{"formattedCitation":"({\\i{}95})","plainCitation":"(95)","noteIndex":0},"citationItems":[{"id":4089,"uris":["http://zotero.org/groups/49196/items/74FLDF3H"],"itemData":{"id":4089,"type":"article-journal","abstract":"Three surface molecules of mouse CD8+ dendritic cells (DCs), also found on the equivalent human DC subpopulation, were compared as targets for Ab-mediated delivery of Ags, a developing strategy for vaccination. For the production of cytotoxic T cells, DEC-205 and Clec9A, but not Clec12A, were effective targets, although only in the presence of adjuvants. For Ab production, however, Clec9A excelled as a target, even in the absence of adjuvant. Potent humoral immunity was a result of the highly specific expression of Clec9A on DCs, which allowed longer residence of targeting Abs in the bloodstream, prolonged DC Ag presentation, and extended CD4 T cell proliferation, all of which drove highly efficient development of follicular helper T cells. Because Clec9A shows a similar expression pattern on human DCs, it has particular promise as a target for vaccines of human application.","container-title":"The Journal of Immunology","DOI":"10.4049/jimmunol.1101176","ISSN":"0022-1767, 1550-6606","issue":"2","language":"en","license":"Copyright © 2011 by The American Association of Immunologists, Inc.","note":"publisher: American Association of Immunologists\nsection: CELLULAR IMMUNOLOGY AND IMMUNE REGULATION\nPMID: 21677141","page":"842-850","source":"www.jimmunol.org","title":"Targeting Antigen to Mouse Dendritic Cells via Clec9A Induces Potent CD4 T Cell Responses Biased toward a Follicular Helper Phenotype","volume":"187","author":[{"family":"Lahoud","given":"Mireille H."},{"family":"Ahmet","given":"Fatma"},{"family":"Kitsoulis","given":"Susie"},{"family":"Wan","given":"Soo San"},{"family":"Vremec","given":"David"},{"family":"Lee","given":"Chin-Nien"},{"family":"Phipson","given":"Belinda"},{"family":"Shi","given":"Wei"},{"family":"Smyth","given":"Gordon K."},{"family":"Lew","given":"Andrew M."},{"family":"Kato","given":"Yu"},{"family":"Mueller","given":"Scott N."},{"family":"Davey","given":"Gayle M."},{"family":"Heath","given":"William R."},{"family":"Shortman","given":"Ken"},{"family":"Caminschi","given":"Irina"}],"issued":{"date-parts":[["2011",7,15]]}},"label":"page"}],"schema":"https://github.com/citation-style-language/schema/raw/master/csl-citation.json"} </w:instrText>
            </w:r>
            <w:r w:rsidRPr="00410B0A">
              <w:rPr>
                <w:rFonts w:cs="Times New Roman"/>
                <w:sz w:val="18"/>
                <w:szCs w:val="18"/>
              </w:rPr>
              <w:fldChar w:fldCharType="separate"/>
            </w:r>
            <w:r w:rsidRPr="00022F0E">
              <w:rPr>
                <w:rFonts w:cs="Times New Roman"/>
                <w:sz w:val="18"/>
                <w:szCs w:val="24"/>
              </w:rPr>
              <w:t>(</w:t>
            </w:r>
            <w:r w:rsidRPr="00022F0E">
              <w:rPr>
                <w:rFonts w:cs="Times New Roman"/>
                <w:i/>
                <w:iCs/>
                <w:sz w:val="18"/>
                <w:szCs w:val="24"/>
              </w:rPr>
              <w:t>95</w:t>
            </w:r>
            <w:r w:rsidRPr="00022F0E">
              <w:rPr>
                <w:rFonts w:cs="Times New Roman"/>
                <w:sz w:val="18"/>
                <w:szCs w:val="24"/>
              </w:rPr>
              <w:t>)</w:t>
            </w:r>
            <w:r w:rsidRPr="00410B0A">
              <w:rPr>
                <w:rFonts w:cs="Times New Roman"/>
                <w:sz w:val="18"/>
                <w:szCs w:val="18"/>
              </w:rPr>
              <w:fldChar w:fldCharType="end"/>
            </w:r>
          </w:p>
        </w:tc>
      </w:tr>
      <w:tr w:rsidR="00000A24" w:rsidRPr="00410B0A" w14:paraId="65BF2689" w14:textId="77777777" w:rsidTr="00B8425A">
        <w:tc>
          <w:tcPr>
            <w:tcW w:w="0" w:type="auto"/>
          </w:tcPr>
          <w:p w14:paraId="6FFDEE42"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7BAA4EDD" w14:textId="77777777" w:rsidR="00000A24" w:rsidRPr="00410B0A" w:rsidRDefault="00000A24" w:rsidP="00B8425A">
            <w:pPr>
              <w:rPr>
                <w:rFonts w:cs="Times New Roman"/>
                <w:sz w:val="18"/>
                <w:szCs w:val="18"/>
              </w:rPr>
            </w:pPr>
            <w:r w:rsidRPr="00410B0A">
              <w:rPr>
                <w:rFonts w:cs="Times New Roman"/>
                <w:sz w:val="18"/>
                <w:szCs w:val="18"/>
              </w:rPr>
              <w:t>Clec12a</w:t>
            </w:r>
          </w:p>
        </w:tc>
        <w:tc>
          <w:tcPr>
            <w:tcW w:w="0" w:type="auto"/>
          </w:tcPr>
          <w:p w14:paraId="4FA05BE9"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5F2DB93" w14:textId="77777777" w:rsidR="00000A24" w:rsidRPr="00410B0A" w:rsidRDefault="00000A24" w:rsidP="00B8425A">
            <w:pPr>
              <w:rPr>
                <w:rFonts w:cs="Times New Roman"/>
                <w:sz w:val="18"/>
                <w:szCs w:val="18"/>
              </w:rPr>
            </w:pPr>
            <w:r w:rsidRPr="00410B0A">
              <w:rPr>
                <w:rFonts w:cs="Times New Roman"/>
                <w:sz w:val="18"/>
                <w:szCs w:val="18"/>
              </w:rPr>
              <w:t>αClec12a mAb</w:t>
            </w:r>
          </w:p>
        </w:tc>
        <w:tc>
          <w:tcPr>
            <w:tcW w:w="0" w:type="auto"/>
          </w:tcPr>
          <w:p w14:paraId="60DE7FC0"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52D7D16D"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3C8A12EC"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1804B6C9" w14:textId="77777777" w:rsidR="00000A24" w:rsidRPr="00410B0A" w:rsidRDefault="00000A24" w:rsidP="00B8425A">
            <w:pPr>
              <w:rPr>
                <w:rFonts w:cs="Times New Roman"/>
                <w:sz w:val="18"/>
                <w:szCs w:val="18"/>
              </w:rPr>
            </w:pPr>
            <w:r w:rsidRPr="00410B0A">
              <w:rPr>
                <w:rFonts w:cs="Times New Roman"/>
                <w:sz w:val="18"/>
                <w:szCs w:val="18"/>
              </w:rPr>
              <w:t xml:space="preserve">αCD40, CPG, LPS, Poly(I:C), </w:t>
            </w:r>
          </w:p>
        </w:tc>
        <w:tc>
          <w:tcPr>
            <w:tcW w:w="0" w:type="auto"/>
          </w:tcPr>
          <w:p w14:paraId="07E508B3"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788B800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ABBBE47"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F7F579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34F7B9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B44495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{"citationID":"vhjsmCyC","properties":{"formattedCitation":"({\\i{}97})","plainCitation":"(97)","noteIndex":0},"citationItems":[{"id":4024,"uris":["http://zotero.org/groups/49196/items/S2F5EMRH"],"itemData":{"id":4024,"type":"article-journal","abstract":"We have cloned the mouse and human C-type lectin Clec12A, expressed both, and produced mAb recognizing both. Mouse Clec12A is highly expressed on splenic CD8+ dendritic cells (DC) and plasmacytoid DC. A proportion of CD8−DC also expresses lower levels of Clec12A, as do monocytes, macrophages, and B cells. Human CLEC12A, like the mouse counterpart, is expressed on blood monocytes and DC, including pDC and BDCA-3+DC, the proposed equivalent of mouse CD8+DC. To determine whether Ag targeted to Clec12A could induce immune responses, mice were injected with a rat mAb recognizing Clec12A, or a control rat mAb, then production of anti-rat Ig was measured. Anti-Clec12A mAb alone produced only moderate responses, but these were amplified by coinjecting only small amounts of LPS as a DC activation agent. Furthermore, when OVA was conjugated to anti-Clec12A mAb, OVA-specific T cells were induced to proliferate. This Ag presentation to naive T cells was due to targeting conventional DC, because their ablation eliminated T cell activation. The potent Ab responses induced using microgram amounts of anti-Clec12A and minimal amounts of adjuvant demonstrate that this molecule can be used as an Ag-delivery target to enhance Ab responses to vaccines.","container-title":"The Journal of Immunology","DOI":"10.4049/jimmunol.0900464","ISSN":"0022-1767, 1550-6606","issue":"12","language":"en","license":"Copyright © 2009 by The American Association of Immunologists, Inc.","note":"publisher: American Association of Immunologists\nsection: CELLULAR IMMUNOLOGY AND IMMUNE REGULATION\nPMID: 19494282","page":"7587-7594","source":"www.jimmunol.org","title":"The C-Type Lectin Clec12A Present on Mouse and Human Dendritic Cells Can Serve as a Target for Antigen Delivery and Enhancement of Antibody Responses","volume":"182","author":[{"family":"Lahoud","given":"Mireille H."},{"family":"Proietto","given":"Anna I."},{"family":"Ahmet","given":"Fatma"},{"family":"Kitsoulis","given":"Susie"},{"family":"Eidsmo","given":"Liv"},{"family":"Wu","given":"Li"},{"family":"Sathe","given":"Priyanka"},{"family":"Pietersz","given":"Suzanne"},{"family":"Chang","given":"Hsuen-Wen"},{"family":"Walker","given":"Ian D."},{"family":"Maraskovsky","given":"Eugene"},{"family":"Braley","given":"Hal"},{"family":"Lew","given":"Andrew M."},{"family":"Wright","given":"Mark D."},{"family":"Heath","given":"William R."},{"family":"Shortman","given":"Ken"},{"family":"Caminschi","given":"Irina"}],"issued":{"date-parts":[["2009",6,15]]}}}],"schema":"https://github.com/citation-style-language/schema/raw/master/csl-citation.json"} </w:instrText>
            </w:r>
            <w:r w:rsidRPr="00410B0A">
              <w:rPr>
                <w:rFonts w:cs="Times New Roman"/>
                <w:sz w:val="18"/>
                <w:szCs w:val="18"/>
              </w:rPr>
              <w:fldChar w:fldCharType="separate"/>
            </w:r>
            <w:r w:rsidRPr="00853244">
              <w:rPr>
                <w:rFonts w:cs="Times New Roman"/>
                <w:sz w:val="18"/>
                <w:szCs w:val="24"/>
              </w:rPr>
              <w:t>(</w:t>
            </w:r>
            <w:r w:rsidRPr="00853244">
              <w:rPr>
                <w:rFonts w:cs="Times New Roman"/>
                <w:i/>
                <w:iCs/>
                <w:sz w:val="18"/>
                <w:szCs w:val="24"/>
              </w:rPr>
              <w:t>97</w:t>
            </w:r>
            <w:r w:rsidRPr="00853244">
              <w:rPr>
                <w:rFonts w:cs="Times New Roman"/>
                <w:sz w:val="18"/>
                <w:szCs w:val="24"/>
              </w:rPr>
              <w:t>)</w:t>
            </w:r>
            <w:r w:rsidRPr="00410B0A">
              <w:rPr>
                <w:rFonts w:cs="Times New Roman"/>
                <w:sz w:val="18"/>
                <w:szCs w:val="18"/>
              </w:rPr>
              <w:fldChar w:fldCharType="end"/>
            </w:r>
          </w:p>
        </w:tc>
      </w:tr>
      <w:tr w:rsidR="00000A24" w:rsidRPr="00410B0A" w14:paraId="595BBF81" w14:textId="77777777" w:rsidTr="00B8425A">
        <w:tc>
          <w:tcPr>
            <w:tcW w:w="0" w:type="auto"/>
          </w:tcPr>
          <w:p w14:paraId="713646FC"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4A4E1CFE" w14:textId="77777777" w:rsidR="00000A24" w:rsidRPr="00410B0A" w:rsidRDefault="00000A24" w:rsidP="00B8425A">
            <w:pPr>
              <w:rPr>
                <w:rFonts w:cs="Times New Roman"/>
                <w:sz w:val="18"/>
                <w:szCs w:val="18"/>
              </w:rPr>
            </w:pPr>
            <w:r w:rsidRPr="00410B0A">
              <w:rPr>
                <w:rFonts w:cs="Times New Roman"/>
                <w:sz w:val="18"/>
                <w:szCs w:val="18"/>
              </w:rPr>
              <w:t>Clec9a</w:t>
            </w:r>
          </w:p>
        </w:tc>
        <w:tc>
          <w:tcPr>
            <w:tcW w:w="0" w:type="auto"/>
          </w:tcPr>
          <w:p w14:paraId="31BB2865"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40988A6" w14:textId="77777777" w:rsidR="00000A24" w:rsidRPr="00410B0A" w:rsidRDefault="00000A24" w:rsidP="00B8425A">
            <w:pPr>
              <w:rPr>
                <w:rFonts w:cs="Times New Roman"/>
                <w:sz w:val="18"/>
                <w:szCs w:val="18"/>
              </w:rPr>
            </w:pPr>
            <w:r w:rsidRPr="00410B0A">
              <w:rPr>
                <w:rFonts w:cs="Times New Roman"/>
                <w:sz w:val="18"/>
                <w:szCs w:val="18"/>
              </w:rPr>
              <w:t>αClec9a ScFv</w:t>
            </w:r>
          </w:p>
        </w:tc>
        <w:tc>
          <w:tcPr>
            <w:tcW w:w="0" w:type="auto"/>
          </w:tcPr>
          <w:p w14:paraId="2CCC3FF7"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32BEC3B8"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5B672D47"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2040E8E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53436F7" w14:textId="77777777" w:rsidR="00000A24" w:rsidRPr="00410B0A" w:rsidRDefault="00000A24" w:rsidP="00B8425A">
            <w:pPr>
              <w:rPr>
                <w:rFonts w:cs="Times New Roman"/>
                <w:sz w:val="18"/>
                <w:szCs w:val="18"/>
              </w:rPr>
            </w:pPr>
            <w:r w:rsidRPr="00410B0A">
              <w:rPr>
                <w:rFonts w:cs="Times New Roman"/>
                <w:sz w:val="18"/>
                <w:szCs w:val="18"/>
              </w:rPr>
              <w:t>i.d.</w:t>
            </w:r>
          </w:p>
        </w:tc>
        <w:tc>
          <w:tcPr>
            <w:tcW w:w="0" w:type="auto"/>
          </w:tcPr>
          <w:p w14:paraId="6F2D996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3626E5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22EDCF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ADEAFEA"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5C0F7DD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{"citationID":"u4luV0Ob","properties":{"formattedCitation":"({\\i{}93})","plainCitation":"(93)","noteIndex":0},"citationItems":[{"id":10336,"uris":["http://zotero.org/users/9807393/items/STVRPV8H"],"itemData":{"id":10336,"type":"article-journal","container-title":"The Journal of Immunology","DOI":"10.4049/jimmunol.1901119","ISSN":"0022-1767, 1550-6606","issue":"3","journalAbbreviation":"J Immunol","language":"en","page":"661-673","source":"DOI.org (Crossref)","title":"Targeting Antigens to Different Receptors on Conventional Type 1 Dendritic Cells Impacts the Immune Response","volume":"205","author":[{"family":"Fossum","given":"Even"},{"family":"Tesfaye","given":"Demo Yemane"},{"family":"Bobic","given":"Sonja"},{"family":"Gudjonsson","given":"Arnar"},{"family":"Braathen","given":"Ranveig"},{"family":"Lahoud","given":"Mireille H."},{"family":"Caminschi","given":"Irina"},{"family":"Bogen","given":"Bjarne"}],"issued":{"date-parts":[["2020",8,1]]}},"label":"page"}],"schema":"https://github.com/citation-style-language/schema/raw/master/csl-citation.json"} </w:instrText>
            </w:r>
            <w:r w:rsidRPr="00410B0A">
              <w:rPr>
                <w:rFonts w:cs="Times New Roman"/>
                <w:sz w:val="18"/>
                <w:szCs w:val="18"/>
              </w:rPr>
              <w:fldChar w:fldCharType="separate"/>
            </w:r>
            <w:r w:rsidRPr="001D0D4A">
              <w:rPr>
                <w:rFonts w:cs="Times New Roman"/>
                <w:sz w:val="18"/>
                <w:szCs w:val="24"/>
              </w:rPr>
              <w:t>(</w:t>
            </w:r>
            <w:r w:rsidRPr="001D0D4A">
              <w:rPr>
                <w:rFonts w:cs="Times New Roman"/>
                <w:i/>
                <w:iCs/>
                <w:sz w:val="18"/>
                <w:szCs w:val="24"/>
              </w:rPr>
              <w:t>93</w:t>
            </w:r>
            <w:r w:rsidRPr="001D0D4A">
              <w:rPr>
                <w:rFonts w:cs="Times New Roman"/>
                <w:sz w:val="18"/>
                <w:szCs w:val="24"/>
              </w:rPr>
              <w:t>)</w:t>
            </w:r>
            <w:r w:rsidRPr="00410B0A">
              <w:rPr>
                <w:rFonts w:cs="Times New Roman"/>
                <w:sz w:val="18"/>
                <w:szCs w:val="18"/>
              </w:rPr>
              <w:fldChar w:fldCharType="end"/>
            </w:r>
          </w:p>
        </w:tc>
      </w:tr>
      <w:tr w:rsidR="00000A24" w:rsidRPr="00410B0A" w14:paraId="696D9C82" w14:textId="77777777" w:rsidTr="00B8425A">
        <w:tc>
          <w:tcPr>
            <w:tcW w:w="0" w:type="auto"/>
          </w:tcPr>
          <w:p w14:paraId="2FCE9141"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22A738D7" w14:textId="77777777" w:rsidR="00000A24" w:rsidRPr="00410B0A" w:rsidRDefault="00000A24" w:rsidP="00B8425A">
            <w:pPr>
              <w:rPr>
                <w:rFonts w:cs="Times New Roman"/>
                <w:sz w:val="18"/>
                <w:szCs w:val="18"/>
              </w:rPr>
            </w:pPr>
            <w:r w:rsidRPr="00410B0A">
              <w:rPr>
                <w:rFonts w:cs="Times New Roman"/>
                <w:sz w:val="18"/>
                <w:szCs w:val="18"/>
              </w:rPr>
              <w:t>Clec9a</w:t>
            </w:r>
          </w:p>
        </w:tc>
        <w:tc>
          <w:tcPr>
            <w:tcW w:w="0" w:type="auto"/>
          </w:tcPr>
          <w:p w14:paraId="043C5BDD" w14:textId="77777777" w:rsidR="00000A24" w:rsidRPr="00410B0A" w:rsidRDefault="00000A24" w:rsidP="00B8425A">
            <w:pPr>
              <w:rPr>
                <w:rFonts w:cs="Times New Roman"/>
                <w:sz w:val="18"/>
                <w:szCs w:val="18"/>
              </w:rPr>
            </w:pPr>
            <w:r w:rsidRPr="00410B0A">
              <w:rPr>
                <w:rFonts w:cs="Times New Roman"/>
                <w:sz w:val="18"/>
                <w:szCs w:val="18"/>
              </w:rPr>
              <w:t xml:space="preserve">Mouse, </w:t>
            </w:r>
          </w:p>
          <w:p w14:paraId="1A9CD2E7"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0D53A271" w14:textId="77777777" w:rsidR="00000A24" w:rsidRPr="00410B0A" w:rsidRDefault="00000A24" w:rsidP="00B8425A">
            <w:pPr>
              <w:rPr>
                <w:rFonts w:cs="Times New Roman"/>
                <w:sz w:val="18"/>
                <w:szCs w:val="18"/>
              </w:rPr>
            </w:pPr>
            <w:r w:rsidRPr="00410B0A">
              <w:rPr>
                <w:rFonts w:cs="Times New Roman"/>
                <w:sz w:val="18"/>
                <w:szCs w:val="18"/>
              </w:rPr>
              <w:t>αClec9a mAb</w:t>
            </w:r>
          </w:p>
        </w:tc>
        <w:tc>
          <w:tcPr>
            <w:tcW w:w="0" w:type="auto"/>
          </w:tcPr>
          <w:p w14:paraId="5C8B7735"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6D6901E5"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707A9FA1" w14:textId="77777777" w:rsidR="00000A24" w:rsidRPr="00410B0A" w:rsidRDefault="00000A24" w:rsidP="00B8425A">
            <w:pPr>
              <w:rPr>
                <w:rFonts w:cs="Times New Roman"/>
                <w:sz w:val="18"/>
                <w:szCs w:val="18"/>
              </w:rPr>
            </w:pPr>
            <w:r w:rsidRPr="00410B0A">
              <w:rPr>
                <w:rFonts w:cs="Times New Roman"/>
                <w:sz w:val="18"/>
                <w:szCs w:val="18"/>
              </w:rPr>
              <w:t>Rat IgG</w:t>
            </w:r>
          </w:p>
        </w:tc>
        <w:tc>
          <w:tcPr>
            <w:tcW w:w="0" w:type="auto"/>
          </w:tcPr>
          <w:p w14:paraId="2B4AE3FE" w14:textId="77777777" w:rsidR="00000A24" w:rsidRPr="00410B0A" w:rsidRDefault="00000A24" w:rsidP="00B8425A">
            <w:pPr>
              <w:rPr>
                <w:rFonts w:cs="Times New Roman"/>
                <w:sz w:val="18"/>
                <w:szCs w:val="18"/>
              </w:rPr>
            </w:pPr>
            <w:r w:rsidRPr="00410B0A">
              <w:rPr>
                <w:rFonts w:cs="Times New Roman"/>
                <w:sz w:val="18"/>
                <w:szCs w:val="18"/>
              </w:rPr>
              <w:t>Alum, Poly(I:C)</w:t>
            </w:r>
          </w:p>
        </w:tc>
        <w:tc>
          <w:tcPr>
            <w:tcW w:w="0" w:type="auto"/>
          </w:tcPr>
          <w:p w14:paraId="73194E87" w14:textId="77777777" w:rsidR="00000A24" w:rsidRPr="00410B0A" w:rsidRDefault="00000A24" w:rsidP="00B8425A">
            <w:pPr>
              <w:rPr>
                <w:rFonts w:cs="Times New Roman"/>
                <w:sz w:val="18"/>
                <w:szCs w:val="18"/>
              </w:rPr>
            </w:pPr>
            <w:r w:rsidRPr="00410B0A">
              <w:rPr>
                <w:rFonts w:cs="Times New Roman"/>
                <w:sz w:val="18"/>
                <w:szCs w:val="18"/>
              </w:rPr>
              <w:t>i.v., s.c.</w:t>
            </w:r>
          </w:p>
        </w:tc>
        <w:tc>
          <w:tcPr>
            <w:tcW w:w="0" w:type="auto"/>
          </w:tcPr>
          <w:p w14:paraId="2CE6874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2E0A0E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E89D6A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8FB72A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169F876"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{"citationID":"fST4r3rQ","properties":{"formattedCitation":"({\\i{}114})","plainCitation":"(114)","noteIndex":0},"citationItems":[{"id":10374,"uris":["http://zotero.org/users/9807393/items/QFR5P636"],"itemData":{"id":10374,"type":"article-journal","container-title":"European Journal of Immunology","DOI":"10.1002/eji.201445127","ISSN":"00142980","issue":"3","journalAbbreviation":"Eur. J. Immunol.","language":"en","page":"854-864","source":"DOI.org (Crossref)","title":"Antibodies targeting Clec9A promote strong humoral immunity without adjuvant in mice and non-human primates: Immunomodulation","title-short":"Antibodies targeting Clec9A promote strong humoral immunity without adjuvant in mice and non-human primates","volume":"45","author":[{"family":"Li","given":"Jessica"},{"family":"Ahmet","given":"Fatma"},{"family":"Sullivan","given":"Lucy C."},{"family":"Brooks","given":"Andrew G."},{"family":"Kent","given":"Stephen J."},{"family":"De Rose","given":"Robert"},{"family":"Salazar","given":"Andres M."},{"family":"Reis e Sousa","given":"Caetano"},{"family":"Shortman","given":"Ken"},{"family":"Lahoud","given":"Mireille H."},{"family":"Heath","given":"William R."},{"family":"Caminschi","given":"Irina"}],"issued":{"date-parts":[["2015",3]]}}}],"schema":"https://github.com/citation-style-language/schema/raw/master/csl-citation.json"} </w:instrText>
            </w:r>
            <w:r w:rsidRPr="00410B0A">
              <w:rPr>
                <w:rFonts w:cs="Times New Roman"/>
                <w:sz w:val="18"/>
                <w:szCs w:val="18"/>
              </w:rPr>
              <w:fldChar w:fldCharType="separate"/>
            </w:r>
            <w:r w:rsidRPr="00FD52A7">
              <w:rPr>
                <w:rFonts w:cs="Times New Roman"/>
                <w:sz w:val="18"/>
                <w:szCs w:val="24"/>
              </w:rPr>
              <w:t>(</w:t>
            </w:r>
            <w:r w:rsidRPr="00FD52A7">
              <w:rPr>
                <w:rFonts w:cs="Times New Roman"/>
                <w:i/>
                <w:iCs/>
                <w:sz w:val="18"/>
                <w:szCs w:val="24"/>
              </w:rPr>
              <w:t>114</w:t>
            </w:r>
            <w:r w:rsidRPr="00FD52A7">
              <w:rPr>
                <w:rFonts w:cs="Times New Roman"/>
                <w:sz w:val="18"/>
                <w:szCs w:val="24"/>
              </w:rPr>
              <w:t>)</w:t>
            </w:r>
            <w:r w:rsidRPr="00410B0A">
              <w:rPr>
                <w:rFonts w:cs="Times New Roman"/>
                <w:sz w:val="18"/>
                <w:szCs w:val="18"/>
              </w:rPr>
              <w:fldChar w:fldCharType="end"/>
            </w:r>
          </w:p>
        </w:tc>
      </w:tr>
      <w:tr w:rsidR="00000A24" w:rsidRPr="00410B0A" w14:paraId="3E16EEE7" w14:textId="77777777" w:rsidTr="00B8425A">
        <w:tc>
          <w:tcPr>
            <w:tcW w:w="0" w:type="auto"/>
          </w:tcPr>
          <w:p w14:paraId="2D1A18AB"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5D31321C" w14:textId="77777777" w:rsidR="00000A24" w:rsidRPr="00410B0A" w:rsidRDefault="00000A24" w:rsidP="00B8425A">
            <w:pPr>
              <w:rPr>
                <w:rFonts w:cs="Times New Roman"/>
                <w:sz w:val="18"/>
                <w:szCs w:val="18"/>
              </w:rPr>
            </w:pPr>
            <w:r w:rsidRPr="00410B0A">
              <w:rPr>
                <w:rFonts w:cs="Times New Roman"/>
                <w:sz w:val="18"/>
                <w:szCs w:val="18"/>
              </w:rPr>
              <w:t>Clec9a</w:t>
            </w:r>
          </w:p>
        </w:tc>
        <w:tc>
          <w:tcPr>
            <w:tcW w:w="0" w:type="auto"/>
          </w:tcPr>
          <w:p w14:paraId="435C3BC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46E38CE" w14:textId="77777777" w:rsidR="00000A24" w:rsidRPr="00410B0A" w:rsidRDefault="00000A24" w:rsidP="00B8425A">
            <w:pPr>
              <w:rPr>
                <w:rFonts w:cs="Times New Roman"/>
                <w:sz w:val="18"/>
                <w:szCs w:val="18"/>
              </w:rPr>
            </w:pPr>
            <w:r w:rsidRPr="00410B0A">
              <w:rPr>
                <w:rFonts w:cs="Times New Roman"/>
                <w:sz w:val="18"/>
                <w:szCs w:val="18"/>
              </w:rPr>
              <w:t>αClec9a mAb</w:t>
            </w:r>
          </w:p>
        </w:tc>
        <w:tc>
          <w:tcPr>
            <w:tcW w:w="0" w:type="auto"/>
          </w:tcPr>
          <w:p w14:paraId="538605CF"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5799C145"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4098638F"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31304994" w14:textId="77777777" w:rsidR="00000A24" w:rsidRPr="00410B0A" w:rsidRDefault="00000A24" w:rsidP="00B8425A">
            <w:pPr>
              <w:rPr>
                <w:rFonts w:cs="Times New Roman"/>
                <w:sz w:val="18"/>
                <w:szCs w:val="18"/>
              </w:rPr>
            </w:pPr>
            <w:r w:rsidRPr="00410B0A">
              <w:rPr>
                <w:rFonts w:cs="Times New Roman"/>
                <w:sz w:val="18"/>
                <w:szCs w:val="18"/>
              </w:rPr>
              <w:t xml:space="preserve">Curdlan, Poly(I:C) </w:t>
            </w:r>
          </w:p>
        </w:tc>
        <w:tc>
          <w:tcPr>
            <w:tcW w:w="0" w:type="auto"/>
          </w:tcPr>
          <w:p w14:paraId="24838A6F" w14:textId="77777777" w:rsidR="00000A24" w:rsidRPr="00410B0A" w:rsidRDefault="00000A24" w:rsidP="00B8425A">
            <w:pPr>
              <w:rPr>
                <w:rFonts w:cs="Times New Roman"/>
                <w:sz w:val="18"/>
                <w:szCs w:val="18"/>
              </w:rPr>
            </w:pPr>
            <w:r w:rsidRPr="00410B0A">
              <w:rPr>
                <w:rFonts w:cs="Times New Roman"/>
                <w:sz w:val="18"/>
                <w:szCs w:val="18"/>
              </w:rPr>
              <w:t>i.v., s.c.</w:t>
            </w:r>
          </w:p>
        </w:tc>
        <w:tc>
          <w:tcPr>
            <w:tcW w:w="0" w:type="auto"/>
          </w:tcPr>
          <w:p w14:paraId="65628BB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09762B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AB3FCC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5F4108B" w14:textId="77777777" w:rsidR="00000A24" w:rsidRPr="00410B0A" w:rsidRDefault="00000A24" w:rsidP="00B8425A">
            <w:pPr>
              <w:rPr>
                <w:rFonts w:cs="Times New Roman"/>
                <w:sz w:val="18"/>
                <w:szCs w:val="18"/>
              </w:rPr>
            </w:pPr>
            <w:r w:rsidRPr="00410B0A">
              <w:rPr>
                <w:rFonts w:cs="Times New Roman"/>
                <w:sz w:val="18"/>
                <w:szCs w:val="18"/>
              </w:rPr>
              <w:t>Th1, Th17</w:t>
            </w:r>
          </w:p>
        </w:tc>
        <w:tc>
          <w:tcPr>
            <w:tcW w:w="0" w:type="auto"/>
          </w:tcPr>
          <w:p w14:paraId="7F2B6036"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{"citationID":"vCO7RS4S","properties":{"formattedCitation":"({\\i{}115})","plainCitation":"(115)","noteIndex":0},"citationItems":[{"id":10379,"uris":["http://zotero.org/users/9807393/items/SHJD4RIE"],"itemData":{"id":10379,"type":"article-journal","container-title":"European Journal of Immunology","DOI":"10.1002/eji.201040419","ISSN":"0014-2980, 1521-4141","issue":"5","journalAbbreviation":"Eur. J. Immunol.","language":"en","page":"1255-1265","source":"DOI.org (Crossref)","title":"Efficient and versatile manipulation of the peripheral CD4&lt;sup&gt;+&lt;/sup&gt; T‐cell compartment by antigen targeting to DNGR‐1/CLEC9A","volume":"40","author":[{"family":"Joffre","given":"Olivier P."},{"family":"Sancho","given":"David"},{"family":"Zelenay","given":"Santiago"},{"family":"Keller","given":"Anna M."},{"family":"Reis e Sousa","given":"Caetano"}],"issued":{"date-parts":[["2010",5]]}}}],"schema":"https://github.com/citation-style-language/schema/raw/master/csl-citation.json"} </w:instrText>
            </w:r>
            <w:r w:rsidRPr="00410B0A">
              <w:rPr>
                <w:rFonts w:cs="Times New Roman"/>
                <w:sz w:val="18"/>
                <w:szCs w:val="18"/>
              </w:rPr>
              <w:fldChar w:fldCharType="separate"/>
            </w:r>
            <w:r w:rsidRPr="00A96E99">
              <w:rPr>
                <w:rFonts w:cs="Times New Roman"/>
                <w:sz w:val="18"/>
                <w:szCs w:val="24"/>
              </w:rPr>
              <w:t>(</w:t>
            </w:r>
            <w:r w:rsidRPr="00A96E99">
              <w:rPr>
                <w:rFonts w:cs="Times New Roman"/>
                <w:i/>
                <w:iCs/>
                <w:sz w:val="18"/>
                <w:szCs w:val="24"/>
              </w:rPr>
              <w:t>115</w:t>
            </w:r>
            <w:r w:rsidRPr="00A96E99">
              <w:rPr>
                <w:rFonts w:cs="Times New Roman"/>
                <w:sz w:val="18"/>
                <w:szCs w:val="24"/>
              </w:rPr>
              <w:t>)</w:t>
            </w:r>
            <w:r w:rsidRPr="00410B0A">
              <w:rPr>
                <w:rFonts w:cs="Times New Roman"/>
                <w:sz w:val="18"/>
                <w:szCs w:val="18"/>
              </w:rPr>
              <w:fldChar w:fldCharType="end"/>
            </w:r>
          </w:p>
        </w:tc>
      </w:tr>
      <w:tr w:rsidR="00000A24" w:rsidRPr="00410B0A" w14:paraId="797C5A29" w14:textId="77777777" w:rsidTr="00B8425A">
        <w:tc>
          <w:tcPr>
            <w:tcW w:w="0" w:type="auto"/>
          </w:tcPr>
          <w:p w14:paraId="10D7F45B"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47C5F1C4" w14:textId="77777777" w:rsidR="00000A24" w:rsidRPr="00410B0A" w:rsidRDefault="00000A24" w:rsidP="00B8425A">
            <w:pPr>
              <w:rPr>
                <w:rFonts w:cs="Times New Roman"/>
                <w:sz w:val="18"/>
                <w:szCs w:val="18"/>
              </w:rPr>
            </w:pPr>
            <w:r w:rsidRPr="00410B0A">
              <w:rPr>
                <w:rFonts w:cs="Times New Roman"/>
                <w:sz w:val="18"/>
                <w:szCs w:val="18"/>
              </w:rPr>
              <w:t>Clec9a</w:t>
            </w:r>
          </w:p>
        </w:tc>
        <w:tc>
          <w:tcPr>
            <w:tcW w:w="0" w:type="auto"/>
          </w:tcPr>
          <w:p w14:paraId="0FD8DA93"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D46023C" w14:textId="77777777" w:rsidR="00000A24" w:rsidRPr="00410B0A" w:rsidRDefault="00000A24" w:rsidP="00B8425A">
            <w:pPr>
              <w:rPr>
                <w:rFonts w:cs="Times New Roman"/>
                <w:sz w:val="18"/>
                <w:szCs w:val="18"/>
              </w:rPr>
            </w:pPr>
            <w:r w:rsidRPr="00410B0A">
              <w:rPr>
                <w:rFonts w:cs="Times New Roman"/>
                <w:sz w:val="18"/>
                <w:szCs w:val="18"/>
              </w:rPr>
              <w:t>αClec9a mAb</w:t>
            </w:r>
          </w:p>
        </w:tc>
        <w:tc>
          <w:tcPr>
            <w:tcW w:w="0" w:type="auto"/>
          </w:tcPr>
          <w:p w14:paraId="51D0808D"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46E0895F"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2F02EDC9"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1E68FD8E"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3CD3F9A4"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2B1CE63D"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EB98DF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F876A4E"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9063A09" w14:textId="77777777" w:rsidR="00000A24" w:rsidRPr="00410B0A" w:rsidRDefault="00000A24" w:rsidP="00B8425A">
            <w:pPr>
              <w:rPr>
                <w:rFonts w:cs="Times New Roman"/>
                <w:sz w:val="18"/>
                <w:szCs w:val="18"/>
              </w:rPr>
            </w:pPr>
            <w:r w:rsidRPr="00410B0A">
              <w:rPr>
                <w:rFonts w:cs="Times New Roman"/>
                <w:sz w:val="18"/>
                <w:szCs w:val="18"/>
              </w:rPr>
              <w:t>Tfh</w:t>
            </w:r>
          </w:p>
        </w:tc>
        <w:tc>
          <w:tcPr>
            <w:tcW w:w="0" w:type="auto"/>
          </w:tcPr>
          <w:p w14:paraId="4EED1CF2"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{"citationID":"xDH0paiD","properties":{"formattedCitation":"({\\i{}95})","plainCitation":"(95)","noteIndex":0},"citationItems":[{"id":4089,"uris":["http://zotero.org/groups/49196/items/74FLDF3H"],"itemData":{"id":4089,"type":"article-journal","abstract":"Three surface molecules of mouse CD8+ dendritic cells (DCs), also found on the equivalent human DC subpopulation, were compared as targets for Ab-mediated delivery of Ags, a developing strategy for vaccination. For the production of cytotoxic T cells, DEC-205 and Clec9A, but not Clec12A, were effective targets, although only in the presence of adjuvants. For Ab production, however, Clec9A excelled as a target, even in the absence of adjuvant. Potent humoral immunity was a result of the highly specific expression of Clec9A on DCs, which allowed longer residence of targeting Abs in the bloodstream, prolonged DC Ag presentation, and extended CD4 T cell proliferation, all of which drove highly efficient development of follicular helper T cells. Because Clec9A shows a similar expression pattern on human DCs, it has particular promise as a target for vaccines of human application.","container-title":"The Journal of Immunology","DOI":"10.4049/jimmunol.1101176","ISSN":"0022-1767, 1550-6606","issue":"2","language":"en","license":"Copyright © 2011 by The American Association of Immunologists, Inc.","note":"publisher: American Association of Immunologists\nsection: CELLULAR IMMUNOLOGY AND IMMUNE REGULATION\nPMID: 21677141","page":"842-850","source":"www.jimmunol.org","title":"Targeting Antigen to Mouse Dendritic Cells via Clec9A Induces Potent CD4 T Cell Responses Biased toward a Follicular Helper Phenotype","volume":"187","author":[{"family":"Lahoud","given":"Mireille H."},{"family":"Ahmet","given":"Fatma"},{"family":"Kitsoulis","given":"Susie"},{"family":"Wan","given":"Soo San"},{"family":"Vremec","given":"David"},{"family":"Lee","given":"Chin-Nien"},{"family":"Phipson","given":"Belinda"},{"family":"Shi","given":"Wei"},{"family":"Smyth","given":"Gordon K."},{"family":"Lew","given":"Andrew M."},{"family":"Kato","given":"Yu"},{"family":"Mueller","given":"Scott N."},{"family":"Davey","given":"Gayle M."},{"family":"Heath","given":"William R."},{"family":"Shortman","given":"Ken"},{"family":"Caminschi","given":"Irina"}],"issued":{"date-parts":[["2011",7,15]]}},"label":"page"}],"schema":"https://github.com/citation-style-language/schema/raw/master/csl-citation.json"} </w:instrText>
            </w:r>
            <w:r w:rsidRPr="00410B0A">
              <w:rPr>
                <w:rFonts w:cs="Times New Roman"/>
                <w:sz w:val="18"/>
                <w:szCs w:val="18"/>
              </w:rPr>
              <w:fldChar w:fldCharType="separate"/>
            </w:r>
            <w:r w:rsidRPr="008137F7">
              <w:rPr>
                <w:rFonts w:cs="Times New Roman"/>
                <w:sz w:val="18"/>
                <w:szCs w:val="24"/>
              </w:rPr>
              <w:t>(</w:t>
            </w:r>
            <w:r w:rsidRPr="008137F7">
              <w:rPr>
                <w:rFonts w:cs="Times New Roman"/>
                <w:i/>
                <w:iCs/>
                <w:sz w:val="18"/>
                <w:szCs w:val="24"/>
              </w:rPr>
              <w:t>95</w:t>
            </w:r>
            <w:r w:rsidRPr="008137F7">
              <w:rPr>
                <w:rFonts w:cs="Times New Roman"/>
                <w:sz w:val="18"/>
                <w:szCs w:val="24"/>
              </w:rPr>
              <w:t>)</w:t>
            </w:r>
            <w:r w:rsidRPr="00410B0A">
              <w:rPr>
                <w:rFonts w:cs="Times New Roman"/>
                <w:sz w:val="18"/>
                <w:szCs w:val="18"/>
              </w:rPr>
              <w:fldChar w:fldCharType="end"/>
            </w:r>
          </w:p>
        </w:tc>
      </w:tr>
      <w:tr w:rsidR="00000A24" w:rsidRPr="00410B0A" w14:paraId="6ADB19B7" w14:textId="77777777" w:rsidTr="00B8425A">
        <w:tc>
          <w:tcPr>
            <w:tcW w:w="0" w:type="auto"/>
          </w:tcPr>
          <w:p w14:paraId="329BC677"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1D19888B" w14:textId="77777777" w:rsidR="00000A24" w:rsidRPr="00410B0A" w:rsidRDefault="00000A24" w:rsidP="00B8425A">
            <w:pPr>
              <w:rPr>
                <w:rFonts w:cs="Times New Roman"/>
                <w:sz w:val="18"/>
                <w:szCs w:val="18"/>
              </w:rPr>
            </w:pPr>
            <w:r w:rsidRPr="00410B0A">
              <w:rPr>
                <w:rFonts w:cs="Times New Roman"/>
                <w:sz w:val="18"/>
                <w:szCs w:val="18"/>
              </w:rPr>
              <w:t>Clec9a</w:t>
            </w:r>
          </w:p>
        </w:tc>
        <w:tc>
          <w:tcPr>
            <w:tcW w:w="0" w:type="auto"/>
          </w:tcPr>
          <w:p w14:paraId="7797F0A5"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AF7D3F8" w14:textId="77777777" w:rsidR="00000A24" w:rsidRPr="00410B0A" w:rsidRDefault="00000A24" w:rsidP="00B8425A">
            <w:pPr>
              <w:rPr>
                <w:rFonts w:cs="Times New Roman"/>
                <w:sz w:val="18"/>
                <w:szCs w:val="18"/>
              </w:rPr>
            </w:pPr>
            <w:r w:rsidRPr="00410B0A">
              <w:rPr>
                <w:rFonts w:cs="Times New Roman"/>
                <w:sz w:val="18"/>
                <w:szCs w:val="18"/>
              </w:rPr>
              <w:t>αClec9a mAb</w:t>
            </w:r>
          </w:p>
        </w:tc>
        <w:tc>
          <w:tcPr>
            <w:tcW w:w="0" w:type="auto"/>
          </w:tcPr>
          <w:p w14:paraId="308B8578"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738C2528"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627A6431" w14:textId="77777777" w:rsidR="00000A24" w:rsidRPr="00410B0A" w:rsidRDefault="00000A24" w:rsidP="00B8425A">
            <w:pPr>
              <w:rPr>
                <w:rFonts w:cs="Times New Roman"/>
                <w:sz w:val="18"/>
                <w:szCs w:val="18"/>
              </w:rPr>
            </w:pPr>
            <w:r w:rsidRPr="00410B0A">
              <w:rPr>
                <w:rFonts w:cs="Times New Roman"/>
                <w:sz w:val="18"/>
                <w:szCs w:val="18"/>
              </w:rPr>
              <w:t>OVA, HSV-1</w:t>
            </w:r>
          </w:p>
        </w:tc>
        <w:tc>
          <w:tcPr>
            <w:tcW w:w="0" w:type="auto"/>
          </w:tcPr>
          <w:p w14:paraId="0C62A4F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F5F4031"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442E74F0" w14:textId="77777777" w:rsidR="00000A24" w:rsidRPr="00410B0A" w:rsidRDefault="00000A24" w:rsidP="00B8425A">
            <w:pPr>
              <w:rPr>
                <w:rFonts w:cs="Times New Roman"/>
                <w:sz w:val="18"/>
                <w:szCs w:val="18"/>
              </w:rPr>
            </w:pPr>
            <w:r w:rsidRPr="00410B0A">
              <w:rPr>
                <w:rFonts w:cs="Times New Roman"/>
                <w:sz w:val="18"/>
                <w:szCs w:val="18"/>
              </w:rPr>
              <w:t>N</w:t>
            </w:r>
          </w:p>
        </w:tc>
        <w:tc>
          <w:tcPr>
            <w:tcW w:w="0" w:type="auto"/>
          </w:tcPr>
          <w:p w14:paraId="4548EC8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9A80DD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F275CB9" w14:textId="77777777" w:rsidR="00000A24" w:rsidRPr="00410B0A" w:rsidRDefault="00000A24" w:rsidP="00B8425A">
            <w:pPr>
              <w:rPr>
                <w:rFonts w:cs="Times New Roman"/>
                <w:sz w:val="18"/>
                <w:szCs w:val="18"/>
              </w:rPr>
            </w:pPr>
            <w:r w:rsidRPr="00410B0A">
              <w:rPr>
                <w:rFonts w:cs="Times New Roman"/>
                <w:sz w:val="18"/>
                <w:szCs w:val="18"/>
              </w:rPr>
              <w:t>Tfh</w:t>
            </w:r>
          </w:p>
        </w:tc>
        <w:tc>
          <w:tcPr>
            <w:tcW w:w="0" w:type="auto"/>
          </w:tcPr>
          <w:p w14:paraId="041D15D4"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{"citationID":"jnfIuD88","properties":{"formattedCitation":"({\\i{}116})","plainCitation":"(116)","noteIndex":0},"citationItems":[{"id":10375,"uris":["http://zotero.org/users/9807393/items/7WM3QQNG"],"itemData":{"id":10375,"type":"article-journal","container-title":"The Journal of Immunology","DOI":"10.4049/jimmunol.1500767","ISSN":"0022-1767, 1550-6606","issue":"3","journalAbbreviation":"J.I.","language":"en","page":"1006-1014","source":"DOI.org (Crossref)","title":"Targeting Antigen to Clec9A Primes Follicular Th Cell Memory Responses Capable of Robust Recall","volume":"195","author":[{"family":"Kato","given":"Yu"},{"family":"Zaid","given":"Ali"},{"family":"Davey","given":"Gayle M."},{"family":"Mueller","given":"Scott N."},{"family":"Nutt","given":"Stephen L."},{"family":"Zotos","given":"Dimitra"},{"family":"Tarlinton","given":"David M."},{"family":"Shortman","given":"Ken"},{"family":"Lahoud","given":"Mireille H."},{"family":"Heath","given":"William R."},{"family":"Caminschi","given":"Irina"}],"issued":{"date-parts":[["2015",8,1]]}}}],"schema":"https://github.com/citation-style-language/schema/raw/master/csl-citation.json"} </w:instrText>
            </w:r>
            <w:r w:rsidRPr="00410B0A">
              <w:rPr>
                <w:rFonts w:cs="Times New Roman"/>
                <w:sz w:val="18"/>
                <w:szCs w:val="18"/>
              </w:rPr>
              <w:fldChar w:fldCharType="separate"/>
            </w:r>
            <w:r w:rsidRPr="00611998">
              <w:rPr>
                <w:rFonts w:cs="Times New Roman"/>
                <w:sz w:val="18"/>
                <w:szCs w:val="24"/>
              </w:rPr>
              <w:t>(</w:t>
            </w:r>
            <w:r w:rsidRPr="00611998">
              <w:rPr>
                <w:rFonts w:cs="Times New Roman"/>
                <w:i/>
                <w:iCs/>
                <w:sz w:val="18"/>
                <w:szCs w:val="24"/>
              </w:rPr>
              <w:t>116</w:t>
            </w:r>
            <w:r w:rsidRPr="00611998">
              <w:rPr>
                <w:rFonts w:cs="Times New Roman"/>
                <w:sz w:val="18"/>
                <w:szCs w:val="24"/>
              </w:rPr>
              <w:t>)</w:t>
            </w:r>
            <w:r w:rsidRPr="00410B0A">
              <w:rPr>
                <w:rFonts w:cs="Times New Roman"/>
                <w:sz w:val="18"/>
                <w:szCs w:val="18"/>
              </w:rPr>
              <w:fldChar w:fldCharType="end"/>
            </w:r>
          </w:p>
        </w:tc>
      </w:tr>
      <w:tr w:rsidR="00000A24" w:rsidRPr="00410B0A" w14:paraId="204AB1D8" w14:textId="77777777" w:rsidTr="00B8425A">
        <w:tc>
          <w:tcPr>
            <w:tcW w:w="0" w:type="auto"/>
          </w:tcPr>
          <w:p w14:paraId="7276680E"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4382D48D" w14:textId="77777777" w:rsidR="00000A24" w:rsidRPr="00410B0A" w:rsidRDefault="00000A24" w:rsidP="00B8425A">
            <w:pPr>
              <w:rPr>
                <w:rFonts w:cs="Times New Roman"/>
                <w:sz w:val="18"/>
                <w:szCs w:val="18"/>
              </w:rPr>
            </w:pPr>
            <w:r w:rsidRPr="00410B0A">
              <w:rPr>
                <w:rFonts w:cs="Times New Roman"/>
                <w:sz w:val="18"/>
                <w:szCs w:val="18"/>
              </w:rPr>
              <w:t>Clec9a</w:t>
            </w:r>
          </w:p>
        </w:tc>
        <w:tc>
          <w:tcPr>
            <w:tcW w:w="0" w:type="auto"/>
          </w:tcPr>
          <w:p w14:paraId="0D20FB9E"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561A06F" w14:textId="77777777" w:rsidR="00000A24" w:rsidRPr="00410B0A" w:rsidRDefault="00000A24" w:rsidP="00B8425A">
            <w:pPr>
              <w:rPr>
                <w:rFonts w:cs="Times New Roman"/>
                <w:sz w:val="18"/>
                <w:szCs w:val="18"/>
              </w:rPr>
            </w:pPr>
            <w:r w:rsidRPr="00410B0A">
              <w:rPr>
                <w:rFonts w:cs="Times New Roman"/>
                <w:sz w:val="18"/>
                <w:szCs w:val="18"/>
              </w:rPr>
              <w:t>αClec9a mAb</w:t>
            </w:r>
          </w:p>
        </w:tc>
        <w:tc>
          <w:tcPr>
            <w:tcW w:w="0" w:type="auto"/>
          </w:tcPr>
          <w:p w14:paraId="4D549977"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41904D96"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57FD47C9"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2AB7D11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8DE69B3"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3789F742" w14:textId="77777777" w:rsidR="00000A24" w:rsidRPr="00410B0A" w:rsidRDefault="00000A24" w:rsidP="00B8425A">
            <w:pPr>
              <w:rPr>
                <w:rFonts w:cs="Times New Roman"/>
                <w:sz w:val="18"/>
                <w:szCs w:val="18"/>
              </w:rPr>
            </w:pPr>
            <w:r w:rsidRPr="00410B0A">
              <w:rPr>
                <w:rFonts w:cs="Times New Roman"/>
                <w:sz w:val="18"/>
                <w:szCs w:val="18"/>
              </w:rPr>
              <w:t>N</w:t>
            </w:r>
          </w:p>
        </w:tc>
        <w:tc>
          <w:tcPr>
            <w:tcW w:w="0" w:type="auto"/>
          </w:tcPr>
          <w:p w14:paraId="42DF62C9"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EDDA19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78E1A1D" w14:textId="77777777" w:rsidR="00000A24" w:rsidRPr="00410B0A" w:rsidRDefault="00000A24" w:rsidP="00B8425A">
            <w:pPr>
              <w:rPr>
                <w:rFonts w:cs="Times New Roman"/>
                <w:sz w:val="18"/>
                <w:szCs w:val="18"/>
              </w:rPr>
            </w:pPr>
            <w:r w:rsidRPr="00410B0A">
              <w:rPr>
                <w:rFonts w:cs="Times New Roman"/>
                <w:sz w:val="18"/>
                <w:szCs w:val="18"/>
              </w:rPr>
              <w:t>Tfh</w:t>
            </w:r>
          </w:p>
        </w:tc>
        <w:tc>
          <w:tcPr>
            <w:tcW w:w="0" w:type="auto"/>
          </w:tcPr>
          <w:p w14:paraId="518CC411"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{"citationID":"D19rv8hZ","properties":{"formattedCitation":"({\\i{}117})","plainCitation":"(117)","noteIndex":0},"citationItems":[{"id":10377,"uris":["http://zotero.org/users/9807393/items/2D6KX6QF"],"itemData":{"id":10377,"type":"article-journal","container-title":"The Journal of Immunology","DOI":"10.4049/jimmunol.2000549","ISSN":"0022-1767, 1550-6606","issue":"7","journalAbbreviation":"J.I.","language":"en","page":"1842-1856","source":"DOI.org (Crossref)","title":"Display of Native Antigen on cDC1 That Have Spatial Access to Both T and B Cells Underlies Efficient Humoral Vaccination","volume":"205","author":[{"family":"Kato","given":"Yu"},{"family":"Steiner","given":"Thiago M."},{"family":"Park","given":"Hae-Young"},{"family":"Hitchcock","given":"Rohan O."},{"family":"Zaid","given":"Ali"},{"family":"Hor","given":"Jyh Liang"},{"family":"Devi","given":"Sapna"},{"family":"Davey","given":"Gayle M."},{"family":"Vremec","given":"David"},{"family":"Tullett","given":"Kirsteen M."},{"family":"Tan","given":"Peck S."},{"family":"Ahmet","given":"Fatma"},{"family":"Mueller","given":"Scott N."},{"family":"Alonso","given":"Sylvie"},{"family":"Tarlinton","given":"David M."},{"family":"Ploegh","given":"Hidde L."},{"family":"Kaisho","given":"Tsuneyasu"},{"family":"Beattie","given":"Lynette"},{"family":"Manton","given":"Jonathan H."},{"family":"Fernandez-Ruiz","given":"Daniel"},{"family":"Shortman","given":"Ken"},{"family":"Lahoud","given":"Mireille H."},{"family":"Heath","given":"William R."},{"family":"Caminschi","given":"Irina"}],"issued":{"date-parts":[["2020",10,1]]}}}],"schema":"https://github.com/citation-style-language/schema/raw/master/csl-citation.json"} </w:instrText>
            </w:r>
            <w:r w:rsidRPr="00410B0A">
              <w:rPr>
                <w:rFonts w:cs="Times New Roman"/>
                <w:sz w:val="18"/>
                <w:szCs w:val="18"/>
              </w:rPr>
              <w:fldChar w:fldCharType="separate"/>
            </w:r>
            <w:r w:rsidRPr="004042AB">
              <w:rPr>
                <w:rFonts w:cs="Times New Roman"/>
                <w:sz w:val="18"/>
                <w:szCs w:val="24"/>
              </w:rPr>
              <w:t>(</w:t>
            </w:r>
            <w:r w:rsidRPr="004042AB">
              <w:rPr>
                <w:rFonts w:cs="Times New Roman"/>
                <w:i/>
                <w:iCs/>
                <w:sz w:val="18"/>
                <w:szCs w:val="24"/>
              </w:rPr>
              <w:t>117</w:t>
            </w:r>
            <w:r w:rsidRPr="004042AB">
              <w:rPr>
                <w:rFonts w:cs="Times New Roman"/>
                <w:sz w:val="18"/>
                <w:szCs w:val="24"/>
              </w:rPr>
              <w:t>)</w:t>
            </w:r>
            <w:r w:rsidRPr="00410B0A">
              <w:rPr>
                <w:rFonts w:cs="Times New Roman"/>
                <w:sz w:val="18"/>
                <w:szCs w:val="18"/>
              </w:rPr>
              <w:fldChar w:fldCharType="end"/>
            </w:r>
          </w:p>
        </w:tc>
      </w:tr>
      <w:tr w:rsidR="00000A24" w:rsidRPr="00410B0A" w14:paraId="2C5428B1" w14:textId="77777777" w:rsidTr="00B8425A">
        <w:tc>
          <w:tcPr>
            <w:tcW w:w="0" w:type="auto"/>
          </w:tcPr>
          <w:p w14:paraId="6C9573FF" w14:textId="77777777" w:rsidR="00000A24" w:rsidRPr="00410B0A" w:rsidRDefault="00000A24" w:rsidP="00B8425A">
            <w:pPr>
              <w:rPr>
                <w:rFonts w:cs="Times New Roman"/>
                <w:sz w:val="18"/>
                <w:szCs w:val="18"/>
              </w:rPr>
            </w:pPr>
            <w:r w:rsidRPr="00410B0A">
              <w:rPr>
                <w:rFonts w:cs="Times New Roman"/>
                <w:sz w:val="18"/>
                <w:szCs w:val="18"/>
              </w:rPr>
              <w:lastRenderedPageBreak/>
              <w:t>cDC1</w:t>
            </w:r>
          </w:p>
        </w:tc>
        <w:tc>
          <w:tcPr>
            <w:tcW w:w="0" w:type="auto"/>
          </w:tcPr>
          <w:p w14:paraId="3C8FF73F" w14:textId="77777777" w:rsidR="00000A24" w:rsidRPr="00410B0A" w:rsidRDefault="00000A24" w:rsidP="00B8425A">
            <w:pPr>
              <w:rPr>
                <w:rFonts w:cs="Times New Roman"/>
                <w:sz w:val="18"/>
                <w:szCs w:val="18"/>
              </w:rPr>
            </w:pPr>
            <w:r w:rsidRPr="00410B0A">
              <w:rPr>
                <w:rFonts w:cs="Times New Roman"/>
                <w:sz w:val="18"/>
                <w:szCs w:val="18"/>
              </w:rPr>
              <w:t>Clec9a</w:t>
            </w:r>
          </w:p>
        </w:tc>
        <w:tc>
          <w:tcPr>
            <w:tcW w:w="0" w:type="auto"/>
          </w:tcPr>
          <w:p w14:paraId="7A0CFE3B"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5F820F2C" w14:textId="77777777" w:rsidR="00000A24" w:rsidRPr="00410B0A" w:rsidRDefault="00000A24" w:rsidP="00B8425A">
            <w:pPr>
              <w:rPr>
                <w:rFonts w:cs="Times New Roman"/>
                <w:sz w:val="18"/>
                <w:szCs w:val="18"/>
              </w:rPr>
            </w:pPr>
            <w:r w:rsidRPr="00410B0A">
              <w:rPr>
                <w:rFonts w:cs="Times New Roman"/>
                <w:sz w:val="18"/>
                <w:szCs w:val="18"/>
              </w:rPr>
              <w:t>αClec9a mAb</w:t>
            </w:r>
          </w:p>
        </w:tc>
        <w:tc>
          <w:tcPr>
            <w:tcW w:w="0" w:type="auto"/>
          </w:tcPr>
          <w:p w14:paraId="1B8D0100"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0B6C13B4" w14:textId="77777777" w:rsidR="00000A24" w:rsidRPr="00410B0A" w:rsidRDefault="00000A24" w:rsidP="00B8425A">
            <w:pPr>
              <w:rPr>
                <w:rFonts w:cs="Times New Roman"/>
                <w:sz w:val="18"/>
                <w:szCs w:val="18"/>
              </w:rPr>
            </w:pPr>
            <w:r w:rsidRPr="00410B0A">
              <w:rPr>
                <w:rFonts w:cs="Times New Roman"/>
                <w:i/>
                <w:iCs/>
                <w:sz w:val="18"/>
                <w:szCs w:val="18"/>
              </w:rPr>
              <w:t>In vitro, In vivo</w:t>
            </w:r>
          </w:p>
        </w:tc>
        <w:tc>
          <w:tcPr>
            <w:tcW w:w="0" w:type="auto"/>
          </w:tcPr>
          <w:p w14:paraId="4C3C846E" w14:textId="77777777" w:rsidR="00000A24" w:rsidRPr="00410B0A" w:rsidRDefault="00000A24" w:rsidP="00B8425A">
            <w:pPr>
              <w:rPr>
                <w:rFonts w:cs="Times New Roman"/>
                <w:sz w:val="18"/>
                <w:szCs w:val="18"/>
              </w:rPr>
            </w:pPr>
            <w:r w:rsidRPr="00410B0A">
              <w:rPr>
                <w:rFonts w:cs="Times New Roman"/>
                <w:sz w:val="18"/>
                <w:szCs w:val="18"/>
              </w:rPr>
              <w:t>NY-ESO-1</w:t>
            </w:r>
          </w:p>
        </w:tc>
        <w:tc>
          <w:tcPr>
            <w:tcW w:w="0" w:type="auto"/>
          </w:tcPr>
          <w:p w14:paraId="48B157F6" w14:textId="77777777" w:rsidR="00000A24" w:rsidRPr="00410B0A" w:rsidRDefault="00000A24" w:rsidP="00B8425A">
            <w:pPr>
              <w:rPr>
                <w:rFonts w:cs="Times New Roman"/>
                <w:sz w:val="18"/>
                <w:szCs w:val="18"/>
              </w:rPr>
            </w:pPr>
            <w:r w:rsidRPr="00410B0A">
              <w:rPr>
                <w:rFonts w:cs="Times New Roman"/>
                <w:sz w:val="18"/>
                <w:szCs w:val="18"/>
              </w:rPr>
              <w:t>Poly(I:C), R848</w:t>
            </w:r>
          </w:p>
        </w:tc>
        <w:tc>
          <w:tcPr>
            <w:tcW w:w="0" w:type="auto"/>
          </w:tcPr>
          <w:p w14:paraId="568856B3"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4773052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29A0AE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AA20AC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585391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2ECAA7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{"citationID":"nacc9Xz0","properties":{"formattedCitation":"({\\i{}96})","plainCitation":"(96)","noteIndex":0},"citationItems":[{"id":10338,"uris":["http://zotero.org/users/9807393/items/BGE65R2C"],"itemData":{"id":10338,"type":"article-journal","abstract":"Background\n              \n                Dendritic cells (DCs) are crucial for the efficacy of cancer vaccines, but current vaccines do not harness the key cDC1 subtype required for effective CD8\n                +\n                T-cell-mediated tumor immune responses. Vaccine immunogenicity could be enhanced by specific delivery of immunogenic tumor antigens to CD141\n                +\n                DCs, the human cDC1 equivalent. CD141\n                +\n                DCs exclusively express the C-type-lectin-like receptor CLEC9A, which is important for the regulation of CD8\n                +\n                T cell responses. This study developed a new vaccine that harnesses a human anti-CLEC9A antibody to specifically deliver the immunogenic tumor antigen, NY-ESO-1 (New York esophageal squamous cell carcinoma 1), to human CD141\n                +\n                DCs. The ability of the CLEC9A-NY-ESO-1 antibody to activate NY-ESO-1-specific naïve and memory CD8\n                +\n                T cells was examined and compared with a vaccine comprised of a human DEC-205-NY-ESO-1 antibody that targets all human DCs.\n              \n            \n            \n              Methods\n              \n                Human anti-CLEC9A, anti-DEC-205 and isotype control IgG4 antibodies were genetically fused to NY-ESO-1 polypeptide. Cross-presentation to NY-ESO-1-epitope-specific CD8\n                +\n                T cells and reactivity of T cell responses in patients with melanoma were assessed by interferon γ (IFNγ) production following incubation of CD141\n                +\n                DCs and patient peripheral blood mononuclear cells with targeting antibodies. Humanized mice containing human DC subsets and a repertoire of naïve NY-ESO-1-specific CD8\n                +\n                T cells were used to investigate naïve T cell priming. T cell effector function was measured by expression of IFNγ, MIP-1β, tumor necrosis factor and CD107a and by lysis of target tumor cells.\n              \n            \n            \n              Results\n              \n                CLEC9A-NY-ESO-1 antibodies (Abs) were effective at mediating delivery and cross-presentation of multiple NY-ESO-1 epitopes by CD141\n                +\n                DCs for activation of NY-ESO-1-specific CD8\n                +\n                T cells. When benchmarked to NY-ESO-1 conjugated to an untargeted control antibody or to anti-human DEC-205, CLEC9A-NY-ESO-1 was superior at ex vivo reactivation of NY-ESO-1-specific T cell responses in patients with melanoma. Moreover, CLEC9A-NY-ESO-1 induced priming of naïve NY-ESO-1-specific CD8\n                +\n                T cells with polyclonal effector function and potent tumor killing capacity in vitro.\n              \n            \n            \n              Conclusions\n              \n                These data advocate human CLEC9A-NY-ESO-1 Ab as an attractive strategy for specific targeting of CD141\n                +\n                DCs to enhance tumor immunogenicity in NY-ESO-1-expressing malignancies.","container-title":"Journal for ImmunoTherapy of Cancer","DOI":"10.1136/jitc-2020-000691","ISSN":"2051-1426","issue":"2","journalAbbreviation":"J Immunother Cancer","language":"en","page":"e000691","source":"DOI.org (Crossref)","title":"Human CLEC9A antibodies deliver NY-ESO-1 antigen to CD141&lt;sup&gt;+&lt;/sup&gt; dendritic cells to activate naïve and memory NY-ESO-1-specific CD8&lt;sup&gt;+&lt;/sup&gt; T cells","volume":"8","author":[{"family":"Masterman","given":"Kelly-Anne"},{"family":"Haigh","given":"Oscar L"},{"family":"Tullett","given":"Kirsteen M"},{"family":"Leal-Rojas","given":"Ingrid M"},{"family":"Walpole","given":"Carina"},{"family":"Pearson","given":"Frances E"},{"family":"Cebon","given":"Jonathon"},{"family":"Schmidt","given":"Christopher"},{"family":"O'Brien","given":"Liam"},{"family":"Rosendahl","given":"Nikita"},{"family":"Daraj","given":"Ghazal"},{"family":"Caminschi","given":"Irina"},{"family":"Gschweng","given":"Eric H"},{"family":"Hollis","given":"Roger P"},{"family":"Kohn","given":"Donald B"},{"family":"Lahoud","given":"Mireille H"},{"family":"Radford","given":"Kristen J"}],"issued":{"date-parts":[["2020",7]]}}}],"schema":"https://github.com/citation-style-language/schema/raw/master/csl-citation.json"} </w:instrText>
            </w:r>
            <w:r w:rsidRPr="00410B0A">
              <w:rPr>
                <w:rFonts w:cs="Times New Roman"/>
                <w:sz w:val="18"/>
                <w:szCs w:val="18"/>
              </w:rPr>
              <w:fldChar w:fldCharType="separate"/>
            </w:r>
            <w:r w:rsidRPr="0087266D">
              <w:rPr>
                <w:rFonts w:cs="Times New Roman"/>
                <w:sz w:val="18"/>
                <w:szCs w:val="24"/>
              </w:rPr>
              <w:t>(</w:t>
            </w:r>
            <w:r w:rsidRPr="0087266D">
              <w:rPr>
                <w:rFonts w:cs="Times New Roman"/>
                <w:i/>
                <w:iCs/>
                <w:sz w:val="18"/>
                <w:szCs w:val="24"/>
              </w:rPr>
              <w:t>96</w:t>
            </w:r>
            <w:r w:rsidRPr="0087266D">
              <w:rPr>
                <w:rFonts w:cs="Times New Roman"/>
                <w:sz w:val="18"/>
                <w:szCs w:val="24"/>
              </w:rPr>
              <w:t>)</w:t>
            </w:r>
            <w:r w:rsidRPr="00410B0A">
              <w:rPr>
                <w:rFonts w:cs="Times New Roman"/>
                <w:sz w:val="18"/>
                <w:szCs w:val="18"/>
              </w:rPr>
              <w:fldChar w:fldCharType="end"/>
            </w:r>
          </w:p>
        </w:tc>
      </w:tr>
      <w:tr w:rsidR="00000A24" w:rsidRPr="00410B0A" w14:paraId="1D99C262" w14:textId="77777777" w:rsidTr="00B8425A">
        <w:tc>
          <w:tcPr>
            <w:tcW w:w="0" w:type="auto"/>
          </w:tcPr>
          <w:p w14:paraId="33A9CE24"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14560BA1" w14:textId="77777777" w:rsidR="00000A24" w:rsidRPr="00410B0A" w:rsidRDefault="00000A24" w:rsidP="00B8425A">
            <w:pPr>
              <w:rPr>
                <w:rFonts w:cs="Times New Roman"/>
                <w:sz w:val="18"/>
                <w:szCs w:val="18"/>
              </w:rPr>
            </w:pPr>
            <w:r w:rsidRPr="00410B0A">
              <w:rPr>
                <w:rFonts w:cs="Times New Roman"/>
                <w:sz w:val="18"/>
                <w:szCs w:val="18"/>
              </w:rPr>
              <w:t>TREML4</w:t>
            </w:r>
          </w:p>
        </w:tc>
        <w:tc>
          <w:tcPr>
            <w:tcW w:w="0" w:type="auto"/>
          </w:tcPr>
          <w:p w14:paraId="4408DD14"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3162DF2" w14:textId="77777777" w:rsidR="00000A24" w:rsidRPr="00410B0A" w:rsidRDefault="00000A24" w:rsidP="00B8425A">
            <w:pPr>
              <w:rPr>
                <w:rFonts w:cs="Times New Roman"/>
                <w:sz w:val="18"/>
                <w:szCs w:val="18"/>
              </w:rPr>
            </w:pPr>
            <w:r w:rsidRPr="00410B0A">
              <w:rPr>
                <w:rFonts w:cs="Times New Roman"/>
                <w:sz w:val="18"/>
                <w:szCs w:val="18"/>
              </w:rPr>
              <w:t>αTREML4 mAb</w:t>
            </w:r>
          </w:p>
        </w:tc>
        <w:tc>
          <w:tcPr>
            <w:tcW w:w="0" w:type="auto"/>
          </w:tcPr>
          <w:p w14:paraId="24ED630D"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41FD9DCC"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399B7E2A" w14:textId="77777777" w:rsidR="00000A24" w:rsidRPr="00410B0A" w:rsidRDefault="00000A24" w:rsidP="00B8425A">
            <w:pPr>
              <w:rPr>
                <w:rFonts w:cs="Times New Roman"/>
                <w:sz w:val="18"/>
                <w:szCs w:val="18"/>
              </w:rPr>
            </w:pPr>
            <w:r w:rsidRPr="00410B0A">
              <w:rPr>
                <w:rFonts w:cs="Times New Roman"/>
                <w:sz w:val="18"/>
                <w:szCs w:val="18"/>
              </w:rPr>
              <w:t>OVA, HER2, GAGp24</w:t>
            </w:r>
          </w:p>
        </w:tc>
        <w:tc>
          <w:tcPr>
            <w:tcW w:w="0" w:type="auto"/>
          </w:tcPr>
          <w:p w14:paraId="1D43F00B" w14:textId="77777777" w:rsidR="00000A24" w:rsidRPr="00410B0A" w:rsidRDefault="00000A24" w:rsidP="00B8425A">
            <w:pPr>
              <w:rPr>
                <w:rFonts w:cs="Times New Roman"/>
                <w:sz w:val="18"/>
                <w:szCs w:val="18"/>
              </w:rPr>
            </w:pPr>
            <w:r w:rsidRPr="00410B0A">
              <w:rPr>
                <w:rFonts w:cs="Times New Roman"/>
                <w:sz w:val="18"/>
                <w:szCs w:val="18"/>
              </w:rPr>
              <w:t>αCD40, poly(I:C)</w:t>
            </w:r>
          </w:p>
        </w:tc>
        <w:tc>
          <w:tcPr>
            <w:tcW w:w="0" w:type="auto"/>
          </w:tcPr>
          <w:p w14:paraId="525CA738"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4787E549"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3740879"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575D37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43E36FA"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01CFD7E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{"citationID":"fHxeEelO","properties":{"formattedCitation":"({\\i{}90})","plainCitation":"(90)","noteIndex":0},"citationItems":[{"id":10320,"uris":["http://zotero.org/users/9807393/items/FDAFJPLN"],"itemData":{"id":10320,"type":"article-journal","container-title":"The Journal of Immunology","DOI":"10.4049/jimmunol.1102541","ISSN":"0022-1767, 1550-6606","issue":"3","journalAbbreviation":"J.I.","language":"en","page":"1147-1155","source":"DOI.org (Crossref)","title":"Treml4, an Ig Superfamily Member, Mediates Presentation of Several Antigens to T Cells In Vivo, Including Protective Immunity to HER2 Protein","volume":"188","author":[{"family":"Hemmi","given":"Hiroaki"},{"family":"Zaidi","given":"Neeha"},{"family":"Wang","given":"Bei"},{"family":"Matos","given":"Ines"},{"family":"Fiorese","given":"Christopher"},{"family":"Lubkin","given":"Ashira"},{"family":"Zbytnuik","given":"Lori"},{"family":"Suda","given":"Koji"},{"family":"Zhang","given":"Kenneth"},{"family":"Noda","given":"Masaki"},{"family":"Kaisho","given":"Tsuneyasu"},{"family":"Steinman","given":"Ralph M."},{"family":"Idoyaga","given":"Juliana"}],"issued":{"date-parts":[["2012",2,1]]}}}],"schema":"https://github.com/citation-style-language/schema/raw/master/csl-citation.json"} </w:instrText>
            </w:r>
            <w:r w:rsidRPr="00410B0A">
              <w:rPr>
                <w:rFonts w:cs="Times New Roman"/>
                <w:sz w:val="18"/>
                <w:szCs w:val="18"/>
              </w:rPr>
              <w:fldChar w:fldCharType="separate"/>
            </w:r>
            <w:r w:rsidRPr="00843C05">
              <w:rPr>
                <w:rFonts w:cs="Times New Roman"/>
                <w:sz w:val="18"/>
                <w:szCs w:val="24"/>
              </w:rPr>
              <w:t>(</w:t>
            </w:r>
            <w:r w:rsidRPr="00843C05">
              <w:rPr>
                <w:rFonts w:cs="Times New Roman"/>
                <w:i/>
                <w:iCs/>
                <w:sz w:val="18"/>
                <w:szCs w:val="24"/>
              </w:rPr>
              <w:t>90</w:t>
            </w:r>
            <w:r w:rsidRPr="00843C05">
              <w:rPr>
                <w:rFonts w:cs="Times New Roman"/>
                <w:sz w:val="18"/>
                <w:szCs w:val="24"/>
              </w:rPr>
              <w:t>)</w:t>
            </w:r>
            <w:r w:rsidRPr="00410B0A">
              <w:rPr>
                <w:rFonts w:cs="Times New Roman"/>
                <w:sz w:val="18"/>
                <w:szCs w:val="18"/>
              </w:rPr>
              <w:fldChar w:fldCharType="end"/>
            </w:r>
          </w:p>
        </w:tc>
      </w:tr>
      <w:tr w:rsidR="00000A24" w:rsidRPr="00410B0A" w14:paraId="1A0EE0C1" w14:textId="77777777" w:rsidTr="00B8425A">
        <w:tc>
          <w:tcPr>
            <w:tcW w:w="0" w:type="auto"/>
          </w:tcPr>
          <w:p w14:paraId="2EC2F5CF"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085CC644" w14:textId="77777777" w:rsidR="00000A24" w:rsidRPr="00410B0A" w:rsidRDefault="00000A24" w:rsidP="00B8425A">
            <w:pPr>
              <w:rPr>
                <w:rFonts w:cs="Times New Roman"/>
                <w:sz w:val="18"/>
                <w:szCs w:val="18"/>
              </w:rPr>
            </w:pPr>
            <w:r w:rsidRPr="00410B0A">
              <w:rPr>
                <w:rFonts w:cs="Times New Roman"/>
                <w:sz w:val="18"/>
                <w:szCs w:val="18"/>
              </w:rPr>
              <w:t>TREML4</w:t>
            </w:r>
          </w:p>
        </w:tc>
        <w:tc>
          <w:tcPr>
            <w:tcW w:w="0" w:type="auto"/>
          </w:tcPr>
          <w:p w14:paraId="6A2EDDCA"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2FF8C57" w14:textId="77777777" w:rsidR="00000A24" w:rsidRPr="00410B0A" w:rsidRDefault="00000A24" w:rsidP="00B8425A">
            <w:pPr>
              <w:rPr>
                <w:rFonts w:cs="Times New Roman"/>
                <w:sz w:val="18"/>
                <w:szCs w:val="18"/>
              </w:rPr>
            </w:pPr>
            <w:r w:rsidRPr="00410B0A">
              <w:rPr>
                <w:rFonts w:cs="Times New Roman"/>
                <w:sz w:val="18"/>
                <w:szCs w:val="18"/>
              </w:rPr>
              <w:t>αTREML4 mAb</w:t>
            </w:r>
          </w:p>
        </w:tc>
        <w:tc>
          <w:tcPr>
            <w:tcW w:w="0" w:type="auto"/>
          </w:tcPr>
          <w:p w14:paraId="40B7A60B"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6069D5ED"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5740CE72" w14:textId="77777777" w:rsidR="00000A24" w:rsidRPr="00410B0A" w:rsidRDefault="00000A24" w:rsidP="00B8425A">
            <w:pPr>
              <w:rPr>
                <w:rFonts w:cs="Times New Roman"/>
                <w:sz w:val="18"/>
                <w:szCs w:val="18"/>
              </w:rPr>
            </w:pPr>
            <w:r w:rsidRPr="00410B0A">
              <w:rPr>
                <w:rFonts w:cs="Times New Roman"/>
                <w:sz w:val="18"/>
                <w:szCs w:val="18"/>
              </w:rPr>
              <w:t>MOG</w:t>
            </w:r>
          </w:p>
        </w:tc>
        <w:tc>
          <w:tcPr>
            <w:tcW w:w="0" w:type="auto"/>
          </w:tcPr>
          <w:p w14:paraId="6C3CD41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4A146AD"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6A21504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B10E61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257F2B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306778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A250A7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{"citationID":"5sAz4q1v","properties":{"formattedCitation":"({\\i{}91})","plainCitation":"(91)","noteIndex":0},"citationItems":[{"id":10318,"uris":["http://zotero.org/users/9807393/items/HXBUY3AY"],"itemData":{"id":10318,"type":"article-journal","container-title":"Journal of Clinical Investigation","DOI":"10.1172/JCI65260","ISSN":"0021-9738","issue":"2","journalAbbreviation":"J. Clin. Invest.","language":"en","page":"844–854","source":"DOI.org (Crossref)","title":"Specialized role of migratory dendritic cells in peripheral tolerance induction","volume":"123","author":[{"family":"Idoyaga","given":"Juliana"},{"family":"Fiorese","given":"Christopher"},{"family":"Zbytnuik","given":"Lori"},{"family":"Lubkin","given":"Ashira"},{"family":"Miller","given":"Jennifer"},{"family":"Malissen","given":"Bernard"},{"family":"Mucida","given":"Daniel"},{"family":"Merad","given":"Miriam"},{"family":"Steinman","given":"Ralph M."}],"issued":{"date-parts":[["2013",1,9]]}}}],"schema":"https://github.com/citation-style-language/schema/raw/master/csl-citation.json"} </w:instrText>
            </w:r>
            <w:r w:rsidRPr="00410B0A">
              <w:rPr>
                <w:rFonts w:cs="Times New Roman"/>
                <w:sz w:val="18"/>
                <w:szCs w:val="18"/>
              </w:rPr>
              <w:fldChar w:fldCharType="separate"/>
            </w:r>
            <w:r w:rsidRPr="00845F98">
              <w:rPr>
                <w:rFonts w:cs="Times New Roman"/>
                <w:sz w:val="18"/>
                <w:szCs w:val="24"/>
              </w:rPr>
              <w:t>(</w:t>
            </w:r>
            <w:r w:rsidRPr="00845F98">
              <w:rPr>
                <w:rFonts w:cs="Times New Roman"/>
                <w:i/>
                <w:iCs/>
                <w:sz w:val="18"/>
                <w:szCs w:val="24"/>
              </w:rPr>
              <w:t>91</w:t>
            </w:r>
            <w:r w:rsidRPr="00845F98">
              <w:rPr>
                <w:rFonts w:cs="Times New Roman"/>
                <w:sz w:val="18"/>
                <w:szCs w:val="24"/>
              </w:rPr>
              <w:t>)</w:t>
            </w:r>
            <w:r w:rsidRPr="00410B0A">
              <w:rPr>
                <w:rFonts w:cs="Times New Roman"/>
                <w:sz w:val="18"/>
                <w:szCs w:val="18"/>
              </w:rPr>
              <w:fldChar w:fldCharType="end"/>
            </w:r>
          </w:p>
        </w:tc>
      </w:tr>
      <w:tr w:rsidR="00000A24" w:rsidRPr="00410B0A" w14:paraId="7192B1E4" w14:textId="77777777" w:rsidTr="00B8425A">
        <w:tc>
          <w:tcPr>
            <w:tcW w:w="0" w:type="auto"/>
          </w:tcPr>
          <w:p w14:paraId="47D11312"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3AD573E7" w14:textId="77777777" w:rsidR="00000A24" w:rsidRPr="00410B0A" w:rsidRDefault="00000A24" w:rsidP="00B8425A">
            <w:pPr>
              <w:rPr>
                <w:rFonts w:cs="Times New Roman"/>
                <w:sz w:val="18"/>
                <w:szCs w:val="18"/>
              </w:rPr>
            </w:pPr>
            <w:r w:rsidRPr="00410B0A">
              <w:rPr>
                <w:rFonts w:cs="Times New Roman"/>
                <w:sz w:val="18"/>
                <w:szCs w:val="18"/>
              </w:rPr>
              <w:t>CD36</w:t>
            </w:r>
          </w:p>
        </w:tc>
        <w:tc>
          <w:tcPr>
            <w:tcW w:w="0" w:type="auto"/>
          </w:tcPr>
          <w:p w14:paraId="29CC4102"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BE6A645" w14:textId="77777777" w:rsidR="00000A24" w:rsidRPr="00410B0A" w:rsidRDefault="00000A24" w:rsidP="00B8425A">
            <w:pPr>
              <w:rPr>
                <w:rFonts w:cs="Times New Roman"/>
                <w:sz w:val="18"/>
                <w:szCs w:val="18"/>
              </w:rPr>
            </w:pPr>
            <w:r w:rsidRPr="00410B0A">
              <w:rPr>
                <w:rFonts w:cs="Times New Roman"/>
                <w:sz w:val="18"/>
                <w:szCs w:val="18"/>
              </w:rPr>
              <w:t>αCD36 ScFv</w:t>
            </w:r>
          </w:p>
        </w:tc>
        <w:tc>
          <w:tcPr>
            <w:tcW w:w="0" w:type="auto"/>
          </w:tcPr>
          <w:p w14:paraId="7A8575E9"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6D096B78"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1D6CD64E"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73661D9D" w14:textId="77777777" w:rsidR="00000A24" w:rsidRPr="00410B0A" w:rsidRDefault="00000A24" w:rsidP="00B8425A">
            <w:pPr>
              <w:rPr>
                <w:rFonts w:cs="Times New Roman"/>
                <w:sz w:val="18"/>
                <w:szCs w:val="18"/>
              </w:rPr>
            </w:pPr>
            <w:r w:rsidRPr="00410B0A">
              <w:rPr>
                <w:rFonts w:cs="Times New Roman"/>
                <w:sz w:val="18"/>
                <w:szCs w:val="18"/>
              </w:rPr>
              <w:t>αCD40</w:t>
            </w:r>
          </w:p>
        </w:tc>
        <w:tc>
          <w:tcPr>
            <w:tcW w:w="0" w:type="auto"/>
          </w:tcPr>
          <w:p w14:paraId="2F8B017A"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02C47F77"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75A990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9AE50A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F58173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17F7404"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{"citationID":"igckNS8T","properties":{"formattedCitation":"({\\i{}98})","plainCitation":"(98)","noteIndex":0},"citationItems":[{"id":10342,"uris":["http://zotero.org/users/9807393/items/IUFQT3TK"],"itemData":{"id":10342,"type":"article-journal","container-title":"The Journal of Immunology","DOI":"10.4049/jimmunol.180.5.3201","ISSN":"0022-1767, 1550-6606","issue":"5","journalAbbreviation":"J Immunol","language":"en","page":"3201-3209","source":"DOI.org (Crossref)","title":"Selection of an Antibody Library Identifies a Pathway to Induce Immunity by Targeting CD36 on Steady-State CD8α&lt;sup&gt;+&lt;/sup&gt; Dendritic Cells","volume":"180","author":[{"family":"Tagliani","given":"Elisa"},{"family":"Guermonprez","given":"Pierre"},{"family":"Sepúlveda","given":"Jorge"},{"family":"López-Bravo","given":"María"},{"family":"Ardavín","given":"Carlos"},{"family":"Amigorena","given":"Sebastian"},{"family":"Benvenuti","given":"Federica"},{"family":"Burrone","given":"Oscar R."}],"issued":{"date-parts":[["2008",3,1]]}}}],"schema":"https://github.com/citation-style-language/schema/raw/master/csl-citation.json"} </w:instrText>
            </w:r>
            <w:r w:rsidRPr="00410B0A">
              <w:rPr>
                <w:rFonts w:cs="Times New Roman"/>
                <w:sz w:val="18"/>
                <w:szCs w:val="18"/>
              </w:rPr>
              <w:fldChar w:fldCharType="separate"/>
            </w:r>
            <w:r w:rsidRPr="0032556E">
              <w:rPr>
                <w:rFonts w:cs="Times New Roman"/>
                <w:sz w:val="18"/>
                <w:szCs w:val="24"/>
              </w:rPr>
              <w:t>(</w:t>
            </w:r>
            <w:r w:rsidRPr="0032556E">
              <w:rPr>
                <w:rFonts w:cs="Times New Roman"/>
                <w:i/>
                <w:iCs/>
                <w:sz w:val="18"/>
                <w:szCs w:val="24"/>
              </w:rPr>
              <w:t>98</w:t>
            </w:r>
            <w:r w:rsidRPr="0032556E">
              <w:rPr>
                <w:rFonts w:cs="Times New Roman"/>
                <w:sz w:val="18"/>
                <w:szCs w:val="24"/>
              </w:rPr>
              <w:t>)</w:t>
            </w:r>
            <w:r w:rsidRPr="00410B0A">
              <w:rPr>
                <w:rFonts w:cs="Times New Roman"/>
                <w:sz w:val="18"/>
                <w:szCs w:val="18"/>
              </w:rPr>
              <w:fldChar w:fldCharType="end"/>
            </w:r>
          </w:p>
        </w:tc>
      </w:tr>
      <w:tr w:rsidR="00000A24" w:rsidRPr="00410B0A" w14:paraId="2A5E0F77" w14:textId="77777777" w:rsidTr="00B8425A">
        <w:tc>
          <w:tcPr>
            <w:tcW w:w="0" w:type="auto"/>
          </w:tcPr>
          <w:p w14:paraId="23BF5C02"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7F398D04" w14:textId="77777777" w:rsidR="00000A24" w:rsidRPr="00410B0A" w:rsidRDefault="00000A24" w:rsidP="00B8425A">
            <w:pPr>
              <w:rPr>
                <w:rFonts w:cs="Times New Roman"/>
                <w:sz w:val="18"/>
                <w:szCs w:val="18"/>
              </w:rPr>
            </w:pPr>
            <w:r w:rsidRPr="00410B0A">
              <w:rPr>
                <w:rFonts w:cs="Times New Roman"/>
                <w:sz w:val="18"/>
                <w:szCs w:val="18"/>
              </w:rPr>
              <w:t>LOX1</w:t>
            </w:r>
          </w:p>
        </w:tc>
        <w:tc>
          <w:tcPr>
            <w:tcW w:w="0" w:type="auto"/>
          </w:tcPr>
          <w:p w14:paraId="5DE3DFEB" w14:textId="77777777" w:rsidR="00000A24" w:rsidRPr="00410B0A" w:rsidRDefault="00000A24" w:rsidP="00B8425A">
            <w:pPr>
              <w:rPr>
                <w:rFonts w:cs="Times New Roman"/>
                <w:sz w:val="18"/>
                <w:szCs w:val="18"/>
              </w:rPr>
            </w:pPr>
            <w:r w:rsidRPr="00410B0A">
              <w:rPr>
                <w:rFonts w:cs="Times New Roman"/>
                <w:sz w:val="18"/>
                <w:szCs w:val="18"/>
              </w:rPr>
              <w:t>Mouse, Human</w:t>
            </w:r>
          </w:p>
        </w:tc>
        <w:tc>
          <w:tcPr>
            <w:tcW w:w="0" w:type="auto"/>
          </w:tcPr>
          <w:p w14:paraId="0A1211D1" w14:textId="77777777" w:rsidR="00000A24" w:rsidRPr="00410B0A" w:rsidRDefault="00000A24" w:rsidP="00B8425A">
            <w:pPr>
              <w:rPr>
                <w:rFonts w:cs="Times New Roman"/>
                <w:sz w:val="18"/>
                <w:szCs w:val="18"/>
              </w:rPr>
            </w:pPr>
            <w:r w:rsidRPr="00410B0A">
              <w:rPr>
                <w:rFonts w:cs="Times New Roman"/>
                <w:sz w:val="18"/>
                <w:szCs w:val="18"/>
              </w:rPr>
              <w:t>αLOX1</w:t>
            </w:r>
          </w:p>
          <w:p w14:paraId="7242316D"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706F0CC5"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6F49CA3D"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7CE07CEB"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4B253FD4" w14:textId="77777777" w:rsidR="00000A24" w:rsidRPr="00410B0A" w:rsidRDefault="00000A24" w:rsidP="00B8425A">
            <w:pPr>
              <w:rPr>
                <w:rFonts w:cs="Times New Roman"/>
                <w:sz w:val="18"/>
                <w:szCs w:val="18"/>
              </w:rPr>
            </w:pPr>
            <w:r w:rsidRPr="00410B0A">
              <w:rPr>
                <w:rFonts w:cs="Times New Roman"/>
                <w:sz w:val="18"/>
                <w:szCs w:val="18"/>
              </w:rPr>
              <w:t>IFA</w:t>
            </w:r>
          </w:p>
        </w:tc>
        <w:tc>
          <w:tcPr>
            <w:tcW w:w="0" w:type="auto"/>
          </w:tcPr>
          <w:p w14:paraId="6F0E769D"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18E953A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A3A253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3B2DE7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00D3E2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715CCC9"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58pq69zn","properties":{"formattedCitation":"({\\i{}102})","plainCitation":"(102)","noteIndex":0},"citationItems":[{"id":10605,"uris":["http://zotero.org/users/9807393/items/YBJVG2VX"],"itemData":{"id":10605,"type":"article-journal","container-title":"Immunity","DOI":"10.1016/S1074-7613(02)00388-6","ISSN":"10747613","issue":"3","journalAbbreviation":"Immunity","language":"en","page":"353-362","source":"DOI.org (Crossref)","title":"Involvement of LOX-1 in Dendritic Cell-Mediated Antigen Cross-Presentation","volume":"17","author":[{"family":"Delneste","given":"Yves"},{"family":"Magistrelli","given":"Giovanni"},{"family":"Gauchat","given":"Jean-François"},{"family":"Haeuw","given":"Jean-François"},{"family":"Aubry","given":"Jean-Pierre"},{"family":"Nakamura","given":"Kayo"},{"family":"Kawakami-Honda","given":"Naoko"},{"family":"Goetsch","given":"Liliane"},{"family":"Sawamura","given":"Tatsuya"},{"family":"Bonnefoy","given":"Jean-Yves"},{"family":"Jeannin","given":"Pascale"}],"issued":{"date-parts":[["2002",9]]}}}],"schema":"https://github.com/citation-style-language/schema/raw/master/csl-citation.json"} </w:instrText>
            </w:r>
            <w:r w:rsidRPr="00410B0A">
              <w:rPr>
                <w:rFonts w:cs="Times New Roman"/>
                <w:sz w:val="18"/>
                <w:szCs w:val="18"/>
              </w:rPr>
              <w:fldChar w:fldCharType="separate"/>
            </w:r>
            <w:r w:rsidRPr="007D48E6">
              <w:rPr>
                <w:rFonts w:cs="Times New Roman"/>
                <w:sz w:val="18"/>
                <w:szCs w:val="24"/>
              </w:rPr>
              <w:t>(</w:t>
            </w:r>
            <w:r w:rsidRPr="007D48E6">
              <w:rPr>
                <w:rFonts w:cs="Times New Roman"/>
                <w:i/>
                <w:iCs/>
                <w:sz w:val="18"/>
                <w:szCs w:val="24"/>
              </w:rPr>
              <w:t>102</w:t>
            </w:r>
            <w:r w:rsidRPr="007D48E6">
              <w:rPr>
                <w:rFonts w:cs="Times New Roman"/>
                <w:sz w:val="18"/>
                <w:szCs w:val="24"/>
              </w:rPr>
              <w:t>)</w:t>
            </w:r>
            <w:r w:rsidRPr="00410B0A">
              <w:rPr>
                <w:rFonts w:cs="Times New Roman"/>
                <w:sz w:val="18"/>
                <w:szCs w:val="18"/>
              </w:rPr>
              <w:fldChar w:fldCharType="end"/>
            </w:r>
          </w:p>
        </w:tc>
      </w:tr>
      <w:tr w:rsidR="00000A24" w:rsidRPr="00410B0A" w14:paraId="4C3ABF68" w14:textId="77777777" w:rsidTr="00B8425A">
        <w:tc>
          <w:tcPr>
            <w:tcW w:w="0" w:type="auto"/>
          </w:tcPr>
          <w:p w14:paraId="758416E7"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676F917A" w14:textId="77777777" w:rsidR="00000A24" w:rsidRPr="00410B0A" w:rsidRDefault="00000A24" w:rsidP="00B8425A">
            <w:pPr>
              <w:rPr>
                <w:rFonts w:cs="Times New Roman"/>
                <w:sz w:val="18"/>
                <w:szCs w:val="18"/>
              </w:rPr>
            </w:pPr>
            <w:r w:rsidRPr="00410B0A">
              <w:rPr>
                <w:rFonts w:cs="Times New Roman"/>
                <w:sz w:val="18"/>
                <w:szCs w:val="18"/>
              </w:rPr>
              <w:t>LOX1</w:t>
            </w:r>
          </w:p>
        </w:tc>
        <w:tc>
          <w:tcPr>
            <w:tcW w:w="0" w:type="auto"/>
          </w:tcPr>
          <w:p w14:paraId="3E2CF560"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DCE279C" w14:textId="77777777" w:rsidR="00000A24" w:rsidRPr="00410B0A" w:rsidRDefault="00000A24" w:rsidP="00B8425A">
            <w:pPr>
              <w:rPr>
                <w:rFonts w:cs="Times New Roman"/>
                <w:sz w:val="18"/>
                <w:szCs w:val="18"/>
              </w:rPr>
            </w:pPr>
            <w:r w:rsidRPr="00410B0A">
              <w:rPr>
                <w:rFonts w:cs="Times New Roman"/>
                <w:sz w:val="18"/>
                <w:szCs w:val="18"/>
              </w:rPr>
              <w:t>Hsp-60</w:t>
            </w:r>
          </w:p>
        </w:tc>
        <w:tc>
          <w:tcPr>
            <w:tcW w:w="0" w:type="auto"/>
          </w:tcPr>
          <w:p w14:paraId="48D26D4E"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4BB816D0" w14:textId="77777777" w:rsidR="00000A24" w:rsidRPr="00410B0A" w:rsidRDefault="00000A24" w:rsidP="00B8425A">
            <w:pPr>
              <w:rPr>
                <w:rFonts w:cs="Times New Roman"/>
                <w:sz w:val="18"/>
                <w:szCs w:val="18"/>
              </w:rPr>
            </w:pPr>
            <w:r w:rsidRPr="00410B0A">
              <w:rPr>
                <w:rFonts w:cs="Times New Roman"/>
                <w:i/>
                <w:iCs/>
                <w:sz w:val="18"/>
                <w:szCs w:val="18"/>
              </w:rPr>
              <w:t>In vivo</w:t>
            </w:r>
          </w:p>
        </w:tc>
        <w:tc>
          <w:tcPr>
            <w:tcW w:w="0" w:type="auto"/>
          </w:tcPr>
          <w:p w14:paraId="704FFC5B"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4791243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6286206"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7645518C"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C56721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B642E3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D4E5EA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29228F9"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{"citationID":"XNdvJ6sN","properties":{"formattedCitation":"({\\i{}103})","plainCitation":"(103)","noteIndex":0},"citationItems":[{"id":10604,"uris":["http://zotero.org/users/9807393/items/UFDMLCYA"],"itemData":{"id":10604,"type":"article-journal","abstract":"Abstract\n            Heat shock protein (Hsp) 60 elicits a potent proinflammatory response in the innate immune system and has been proposed as a danger signal of stressed or damaged cells to the immune system. Previous studies reported CD14, TLR2, and TLR4 as mediators of signaling but probably not of binding. Although the receptor for Hsp60 was proposed to be saturable and specific on macrophages, it is not well defined. In the current study, we found that lectin-like oxidized low-density lipoprotein receptor-1 (LOX-1), as a receptor for Hsp60, could bind and internalize Hsp60 via the C terminus of Hsp60. Yeast two-hybrid assay revealed that the second β-sheet containing the long-loop region of LOX-1 played an important role in this interaction. Furthermore, LOX-1 might be engaged as a common receptor for different Hsp60 species. Bone marrow-derived dendritic cells could cross-present Hsp60-fused OVA Ag on MHC class I molecules via LOX-1. Inhibition of the recognition of Hsp60 by LOX-1 decreases Hsp60-mediated cross-presentation of OVA and specific CTL response and protective tumor immunity in vivo. Taken together, these results demonstrate that LOX-1 functions as a receptor for Hsp60 and is involved in the delivery of Hsp60-fused Ag into the MHC class I presentation pathway.","container-title":"The Journal of Immunology","DOI":"10.4049/jimmunol.0903214","ISSN":"0022-1767, 1550-6606","issue":"4","language":"en","page":"2306-2313","source":"DOI.org (Crossref)","title":"Lectin-Like Oxidized Low-Density Lipoprotein Receptor-1 Delivers Heat Shock Protein 60-Fused Antigen into the MHC Class I Presentation Pathway","volume":"185","author":[{"family":"Xie","given":"Jianhui"},{"family":"Zhu","given":"Haiyan"},{"family":"Guo","given":"Liang"},{"family":"Ruan","given":"Yuanyuan"},{"family":"Wang","given":"Lan"},{"family":"Sun","given":"Lingling"},{"family":"Zhou","given":"Lei"},{"family":"Wu","given":"Weibin"},{"family":"Yun","given":"Xiaojing"},{"family":"Shen","given":"Aiguo"},{"family":"Gu","given":"Jianxin"}],"issued":{"date-parts":[["2010",8,15]]}}}],"schema":"https://github.com/citation-style-language/schema/raw/master/csl-citation.json"} </w:instrText>
            </w:r>
            <w:r w:rsidRPr="00410B0A">
              <w:rPr>
                <w:rFonts w:cs="Times New Roman"/>
                <w:sz w:val="18"/>
                <w:szCs w:val="18"/>
              </w:rPr>
              <w:fldChar w:fldCharType="separate"/>
            </w:r>
            <w:r w:rsidRPr="006F5E96">
              <w:rPr>
                <w:rFonts w:cs="Times New Roman"/>
                <w:sz w:val="18"/>
                <w:szCs w:val="24"/>
              </w:rPr>
              <w:t>(</w:t>
            </w:r>
            <w:r w:rsidRPr="006F5E96">
              <w:rPr>
                <w:rFonts w:cs="Times New Roman"/>
                <w:i/>
                <w:iCs/>
                <w:sz w:val="18"/>
                <w:szCs w:val="24"/>
              </w:rPr>
              <w:t>103</w:t>
            </w:r>
            <w:r w:rsidRPr="006F5E96">
              <w:rPr>
                <w:rFonts w:cs="Times New Roman"/>
                <w:sz w:val="18"/>
                <w:szCs w:val="24"/>
              </w:rPr>
              <w:t>)</w:t>
            </w:r>
            <w:r w:rsidRPr="00410B0A">
              <w:rPr>
                <w:rFonts w:cs="Times New Roman"/>
                <w:sz w:val="18"/>
                <w:szCs w:val="18"/>
              </w:rPr>
              <w:fldChar w:fldCharType="end"/>
            </w:r>
          </w:p>
        </w:tc>
      </w:tr>
      <w:tr w:rsidR="00000A24" w:rsidRPr="00410B0A" w14:paraId="0AD29B84" w14:textId="77777777" w:rsidTr="00B8425A">
        <w:tc>
          <w:tcPr>
            <w:tcW w:w="0" w:type="auto"/>
          </w:tcPr>
          <w:p w14:paraId="04CDE8A7"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6A630969" w14:textId="77777777" w:rsidR="00000A24" w:rsidRPr="00410B0A" w:rsidRDefault="00000A24" w:rsidP="00B8425A">
            <w:pPr>
              <w:rPr>
                <w:rFonts w:cs="Times New Roman"/>
                <w:sz w:val="18"/>
                <w:szCs w:val="18"/>
              </w:rPr>
            </w:pPr>
            <w:r w:rsidRPr="00410B0A">
              <w:rPr>
                <w:rFonts w:cs="Times New Roman"/>
                <w:sz w:val="18"/>
                <w:szCs w:val="18"/>
              </w:rPr>
              <w:t>LOX1</w:t>
            </w:r>
          </w:p>
        </w:tc>
        <w:tc>
          <w:tcPr>
            <w:tcW w:w="0" w:type="auto"/>
          </w:tcPr>
          <w:p w14:paraId="746CEA91" w14:textId="77777777" w:rsidR="00000A24" w:rsidRPr="00410B0A" w:rsidRDefault="00000A24" w:rsidP="00B8425A">
            <w:pPr>
              <w:rPr>
                <w:rFonts w:cs="Times New Roman"/>
                <w:sz w:val="18"/>
                <w:szCs w:val="18"/>
              </w:rPr>
            </w:pPr>
            <w:r w:rsidRPr="00410B0A">
              <w:rPr>
                <w:rFonts w:cs="Times New Roman"/>
                <w:sz w:val="18"/>
                <w:szCs w:val="18"/>
              </w:rPr>
              <w:t>Mouse, Human</w:t>
            </w:r>
          </w:p>
        </w:tc>
        <w:tc>
          <w:tcPr>
            <w:tcW w:w="0" w:type="auto"/>
          </w:tcPr>
          <w:p w14:paraId="116FAC52" w14:textId="77777777" w:rsidR="00000A24" w:rsidRPr="00410B0A" w:rsidRDefault="00000A24" w:rsidP="00B8425A">
            <w:pPr>
              <w:rPr>
                <w:rFonts w:cs="Times New Roman"/>
                <w:sz w:val="18"/>
                <w:szCs w:val="18"/>
              </w:rPr>
            </w:pPr>
            <w:r w:rsidRPr="00410B0A">
              <w:rPr>
                <w:rFonts w:cs="Times New Roman"/>
                <w:sz w:val="18"/>
                <w:szCs w:val="18"/>
              </w:rPr>
              <w:t>αLOX1</w:t>
            </w:r>
          </w:p>
          <w:p w14:paraId="04329225"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231D4C71"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360A4AF7" w14:textId="77777777" w:rsidR="00000A24" w:rsidRPr="00410B0A" w:rsidRDefault="00000A24" w:rsidP="00B8425A">
            <w:pPr>
              <w:rPr>
                <w:rFonts w:cs="Times New Roman"/>
                <w:i/>
                <w:sz w:val="18"/>
                <w:szCs w:val="18"/>
              </w:rPr>
            </w:pPr>
            <w:r w:rsidRPr="00410B0A">
              <w:rPr>
                <w:rFonts w:cs="Times New Roman"/>
                <w:i/>
                <w:sz w:val="18"/>
                <w:szCs w:val="18"/>
              </w:rPr>
              <w:t>In vitro, In vivo</w:t>
            </w:r>
          </w:p>
        </w:tc>
        <w:tc>
          <w:tcPr>
            <w:tcW w:w="0" w:type="auto"/>
          </w:tcPr>
          <w:p w14:paraId="43EABD3F" w14:textId="77777777" w:rsidR="00000A24" w:rsidRPr="00410B0A" w:rsidRDefault="00000A24" w:rsidP="00B8425A">
            <w:pPr>
              <w:rPr>
                <w:rFonts w:cs="Times New Roman"/>
                <w:sz w:val="18"/>
                <w:szCs w:val="18"/>
              </w:rPr>
            </w:pPr>
            <w:r w:rsidRPr="00410B0A">
              <w:rPr>
                <w:rFonts w:cs="Times New Roman"/>
                <w:sz w:val="18"/>
                <w:szCs w:val="18"/>
              </w:rPr>
              <w:t>HA, PSA</w:t>
            </w:r>
          </w:p>
        </w:tc>
        <w:tc>
          <w:tcPr>
            <w:tcW w:w="0" w:type="auto"/>
          </w:tcPr>
          <w:p w14:paraId="1F6AF9B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FAEDE5" w14:textId="77777777" w:rsidR="00000A24" w:rsidRPr="00410B0A" w:rsidRDefault="00000A24" w:rsidP="00B8425A">
            <w:pPr>
              <w:rPr>
                <w:rFonts w:cs="Times New Roman"/>
                <w:sz w:val="18"/>
                <w:szCs w:val="18"/>
              </w:rPr>
            </w:pPr>
            <w:r w:rsidRPr="00410B0A">
              <w:rPr>
                <w:rFonts w:cs="Times New Roman"/>
                <w:sz w:val="18"/>
                <w:szCs w:val="18"/>
              </w:rPr>
              <w:t>i.d.</w:t>
            </w:r>
          </w:p>
        </w:tc>
        <w:tc>
          <w:tcPr>
            <w:tcW w:w="0" w:type="auto"/>
          </w:tcPr>
          <w:p w14:paraId="6685532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3D45E7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5386D1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0BD18B8"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716A01C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{"citationID":"cd2aSLsq","properties":{"formattedCitation":"({\\i{}104})","plainCitation":"(104)","noteIndex":0},"citationItems":[{"id":10586,"uris":["http://zotero.org/users/9807393/items/4JU8LAA9"],"itemData":{"id":10586,"type":"article-journal","abstract":"Dendritic cells (DCs) can initiate and shape host immune responses toward either immunity or tolerance by their effects on antigen-specific CD4+ T cells. DC-asialoglycoprotein receptor (DC-ASGPR), a lectinlike receptor, is a known scavenger receptor. Here, we report that targeting antigens to human DCs via DC-ASGPR, but not lectin-like oxidized-LDL receptor, Dectin-1, or DC-specific ICAM-3–grabbing nonintegrin favors the generation of antigen-specific suppressive CD4+ T cells that produce interleukin 10 (IL-10). These findings apply to both self- and foreign antigens, as well as memory and naive CD4+ T cells. The generation of such IL-10–producing CD4+ T cells requires p38/extracellular signal-regulated kinase phosphorylation and IL-10 induction in DCs. We further demonstrate that immunization of nonhuman primates with antigens fused to anti–DC-ASGPR monoclonal antibody generates antigen-specific CD4+ T cells that produce IL-10 in vivo. This study provides a new strategy for the establishment of antigen-specific IL-10–producing suppressive T cells in vivo by targeting whole protein antigens to DCs via DC-ASGPR.","container-title":"Journal of Experimental Medicine","DOI":"10.1084/jem.20110399","ISSN":"1540-9538, 0022-1007","issue":"1","language":"en","page":"109-121","source":"DOI.org (Crossref)","title":"Targeting self- and foreign antigens to dendritic cells via DC-ASGPR generates IL-10–producing suppressive CD4&lt;sup&gt;+&lt;/sup&gt; T cells","volume":"209","author":[{"family":"Li","given":"Dapeng"},{"family":"Romain","given":"Gabrielle"},{"family":"Flamar","given":"Anne-Laure"},{"family":"Duluc","given":"Dorothée"},{"family":"Dullaers","given":"Melissa"},{"family":"Li","given":"Xiao-Hua"},{"family":"Zurawski","given":"Sandra"},{"family":"Bosquet","given":"Nathalie"},{"family":"Palucka","given":"Anna Karolina"},{"family":"Le Grand","given":"Roger"},{"family":"O’Garra","given":"Anne"},{"family":"Zurawski","given":"Gerard"},{"family":"Banchereau","given":"Jacques"},{"family":"Oh","given":"SangKon"}],"issued":{"date-parts":[["2012",1,16]]}}}],"schema":"https://github.com/citation-style-language/schema/raw/master/csl-citation.json"} </w:instrText>
            </w:r>
            <w:r w:rsidRPr="00410B0A">
              <w:rPr>
                <w:rFonts w:cs="Times New Roman"/>
                <w:sz w:val="18"/>
                <w:szCs w:val="18"/>
              </w:rPr>
              <w:fldChar w:fldCharType="separate"/>
            </w:r>
            <w:r w:rsidRPr="006E2414">
              <w:rPr>
                <w:rFonts w:cs="Times New Roman"/>
                <w:sz w:val="18"/>
                <w:szCs w:val="24"/>
              </w:rPr>
              <w:t>(</w:t>
            </w:r>
            <w:r w:rsidRPr="006E2414">
              <w:rPr>
                <w:rFonts w:cs="Times New Roman"/>
                <w:i/>
                <w:iCs/>
                <w:sz w:val="18"/>
                <w:szCs w:val="24"/>
              </w:rPr>
              <w:t>104</w:t>
            </w:r>
            <w:r w:rsidRPr="006E2414">
              <w:rPr>
                <w:rFonts w:cs="Times New Roman"/>
                <w:sz w:val="18"/>
                <w:szCs w:val="24"/>
              </w:rPr>
              <w:t>)</w:t>
            </w:r>
            <w:r w:rsidRPr="00410B0A">
              <w:rPr>
                <w:rFonts w:cs="Times New Roman"/>
                <w:sz w:val="18"/>
                <w:szCs w:val="18"/>
              </w:rPr>
              <w:fldChar w:fldCharType="end"/>
            </w:r>
          </w:p>
        </w:tc>
      </w:tr>
      <w:tr w:rsidR="00000A24" w:rsidRPr="00410B0A" w14:paraId="46C6CA21" w14:textId="77777777" w:rsidTr="00B8425A">
        <w:tc>
          <w:tcPr>
            <w:tcW w:w="0" w:type="auto"/>
          </w:tcPr>
          <w:p w14:paraId="4CA4D7C4"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6AF6589C" w14:textId="77777777" w:rsidR="00000A24" w:rsidRPr="00410B0A" w:rsidRDefault="00000A24" w:rsidP="00B8425A">
            <w:pPr>
              <w:rPr>
                <w:rFonts w:cs="Times New Roman"/>
                <w:sz w:val="18"/>
                <w:szCs w:val="18"/>
              </w:rPr>
            </w:pPr>
            <w:r w:rsidRPr="00410B0A">
              <w:rPr>
                <w:rFonts w:cs="Times New Roman"/>
                <w:sz w:val="18"/>
                <w:szCs w:val="18"/>
              </w:rPr>
              <w:t>FcγRIIb</w:t>
            </w:r>
          </w:p>
        </w:tc>
        <w:tc>
          <w:tcPr>
            <w:tcW w:w="0" w:type="auto"/>
          </w:tcPr>
          <w:p w14:paraId="07B253C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F44E3EA" w14:textId="77777777" w:rsidR="00000A24" w:rsidRPr="00410B0A" w:rsidRDefault="00000A24" w:rsidP="00B8425A">
            <w:pPr>
              <w:rPr>
                <w:rFonts w:cs="Times New Roman"/>
                <w:sz w:val="18"/>
                <w:szCs w:val="18"/>
              </w:rPr>
            </w:pPr>
            <w:r w:rsidRPr="00410B0A">
              <w:rPr>
                <w:rFonts w:cs="Times New Roman"/>
                <w:sz w:val="18"/>
                <w:szCs w:val="18"/>
              </w:rPr>
              <w:t>αFcγRIIb mAb</w:t>
            </w:r>
          </w:p>
        </w:tc>
        <w:tc>
          <w:tcPr>
            <w:tcW w:w="0" w:type="auto"/>
          </w:tcPr>
          <w:p w14:paraId="70E8740D"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20B91414" w14:textId="77777777" w:rsidR="00000A24" w:rsidRPr="00410B0A" w:rsidRDefault="00000A24" w:rsidP="00B8425A">
            <w:pPr>
              <w:rPr>
                <w:rFonts w:cs="Times New Roman"/>
                <w:i/>
                <w:sz w:val="18"/>
                <w:szCs w:val="18"/>
              </w:rPr>
            </w:pPr>
            <w:r w:rsidRPr="00410B0A">
              <w:rPr>
                <w:rFonts w:cs="Times New Roman"/>
                <w:i/>
                <w:sz w:val="18"/>
                <w:szCs w:val="18"/>
              </w:rPr>
              <w:t>In vivo</w:t>
            </w:r>
          </w:p>
        </w:tc>
        <w:tc>
          <w:tcPr>
            <w:tcW w:w="0" w:type="auto"/>
          </w:tcPr>
          <w:p w14:paraId="774418C1"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0A76ADFC" w14:textId="77777777" w:rsidR="00000A24" w:rsidRPr="00410B0A" w:rsidRDefault="00000A24" w:rsidP="00B8425A">
            <w:pPr>
              <w:rPr>
                <w:rFonts w:cs="Times New Roman"/>
                <w:sz w:val="18"/>
                <w:szCs w:val="18"/>
              </w:rPr>
            </w:pPr>
            <w:r w:rsidRPr="00410B0A">
              <w:rPr>
                <w:rFonts w:cs="Times New Roman"/>
                <w:sz w:val="18"/>
                <w:szCs w:val="18"/>
              </w:rPr>
              <w:t>αCD40, Poly(I:C)</w:t>
            </w:r>
          </w:p>
        </w:tc>
        <w:tc>
          <w:tcPr>
            <w:tcW w:w="0" w:type="auto"/>
          </w:tcPr>
          <w:p w14:paraId="05FD586B"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6335B95D"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F152357"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8F9926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97346E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674B816"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{"citationID":"FbTnY945","properties":{"formattedCitation":"({\\i{}105})","plainCitation":"(105)","noteIndex":0},"citationItems":[{"id":11456,"uris":["http://zotero.org/users/9807393/items/AP54U6HS"],"itemData":{"id":11456,"type":"article-journal","abstract":"Dendritic cells (DCs) are efficient antigen-presenting cells equipped with various cell surface receptors for the direct or indirect recognition of pathogenic microorganisms. Interestingly, not much is known about the specific expression pattern and function of the individual activating and inhibitory Fcγ receptors (FcγRs) on splenic DC subsets in vivo and how they contribute to the initiation of T cell responses. By targeting antigens to select activating and the inhibitory FcγR in vivo, we show that antigen uptake under steady-state conditions results in a short-term expansion of antigen-specific T cells, whereas under inflammatory conditions especially, the activating FcγRIV is able to induce superior CD4+ and CD8+ T cell responses. Of note, this effect was independent of FcγR intrinsic activating signaling pathways. Moreover, despite the expression of FcγRIV on both conventional splenic DC subsets, the induction of CD8+ T cell responses was largely dependent on CD11c+CD8+ DCs, whereas CD11c+CD8− DCs were critical for priming CD4+ T cell responses.","container-title":"Journal of Experimental Medicine","DOI":"10.1084/jem.20160951","ISSN":"0022-1007, 1540-9538","issue":"5","language":"en","page":"1509-1528","source":"DOI.org (Crossref)","title":"DC subset–specific induction of T cell responses upon antigen uptake via Fcγ receptors in vivo","volume":"214","author":[{"family":"Lehmann","given":"Christian H.K."},{"family":"Baranska","given":"Anna"},{"family":"Heidkamp","given":"Gordon F."},{"family":"Heger","given":"Lukas"},{"family":"Neubert","given":"Kirsten"},{"family":"Lühr","given":"Jennifer J."},{"family":"Hoffmann","given":"Alana"},{"family":"Reimer","given":"Katharina C."},{"family":"Brückner","given":"Christin"},{"family":"Beck","given":"Simone"},{"family":"Seeling","given":"Michaela"},{"family":"Kießling","given":"Melissa"},{"family":"Soulat","given":"Didier"},{"family":"Krug","given":"Anne B."},{"family":"Ravetch","given":"Jeffrey V."},{"family":"Leusen","given":"Jeanette H.W."},{"family":"Nimmerjahn","given":"Falk"},{"family":"Dudziak","given":"Diana"}],"issued":{"date-parts":[["2017",5,1]]}}}],"schema":"https://github.com/citation-style-language/schema/raw/master/csl-citation.json"} </w:instrText>
            </w:r>
            <w:r w:rsidRPr="00410B0A">
              <w:rPr>
                <w:rFonts w:cs="Times New Roman"/>
                <w:sz w:val="18"/>
                <w:szCs w:val="18"/>
              </w:rPr>
              <w:fldChar w:fldCharType="separate"/>
            </w:r>
            <w:r w:rsidRPr="00E96FCF">
              <w:rPr>
                <w:rFonts w:cs="Times New Roman"/>
                <w:sz w:val="18"/>
                <w:szCs w:val="24"/>
              </w:rPr>
              <w:t>(</w:t>
            </w:r>
            <w:r w:rsidRPr="00E96FCF">
              <w:rPr>
                <w:rFonts w:cs="Times New Roman"/>
                <w:i/>
                <w:iCs/>
                <w:sz w:val="18"/>
                <w:szCs w:val="24"/>
              </w:rPr>
              <w:t>105</w:t>
            </w:r>
            <w:r w:rsidRPr="00E96FCF">
              <w:rPr>
                <w:rFonts w:cs="Times New Roman"/>
                <w:sz w:val="18"/>
                <w:szCs w:val="24"/>
              </w:rPr>
              <w:t>)</w:t>
            </w:r>
            <w:r w:rsidRPr="00410B0A">
              <w:rPr>
                <w:rFonts w:cs="Times New Roman"/>
                <w:sz w:val="18"/>
                <w:szCs w:val="18"/>
              </w:rPr>
              <w:fldChar w:fldCharType="end"/>
            </w:r>
          </w:p>
        </w:tc>
      </w:tr>
      <w:tr w:rsidR="00000A24" w:rsidRPr="00410B0A" w14:paraId="1D6D1B17" w14:textId="77777777" w:rsidTr="00B8425A">
        <w:tc>
          <w:tcPr>
            <w:tcW w:w="0" w:type="auto"/>
          </w:tcPr>
          <w:p w14:paraId="53453F49"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2299B18F" w14:textId="77777777" w:rsidR="00000A24" w:rsidRPr="00410B0A" w:rsidRDefault="00000A24" w:rsidP="00B8425A">
            <w:pPr>
              <w:rPr>
                <w:rFonts w:cs="Times New Roman"/>
                <w:sz w:val="18"/>
                <w:szCs w:val="18"/>
              </w:rPr>
            </w:pPr>
            <w:r w:rsidRPr="00410B0A">
              <w:rPr>
                <w:rFonts w:cs="Times New Roman"/>
                <w:sz w:val="18"/>
                <w:szCs w:val="18"/>
              </w:rPr>
              <w:t>FcγRIII</w:t>
            </w:r>
          </w:p>
        </w:tc>
        <w:tc>
          <w:tcPr>
            <w:tcW w:w="0" w:type="auto"/>
          </w:tcPr>
          <w:p w14:paraId="7D3D6CD9"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885BFFC" w14:textId="77777777" w:rsidR="00000A24" w:rsidRPr="00410B0A" w:rsidRDefault="00000A24" w:rsidP="00B8425A">
            <w:pPr>
              <w:rPr>
                <w:rFonts w:cs="Times New Roman"/>
                <w:sz w:val="18"/>
                <w:szCs w:val="18"/>
              </w:rPr>
            </w:pPr>
            <w:r w:rsidRPr="00410B0A">
              <w:rPr>
                <w:rFonts w:cs="Times New Roman"/>
                <w:sz w:val="18"/>
                <w:szCs w:val="18"/>
              </w:rPr>
              <w:t>αFcγRIII mAb</w:t>
            </w:r>
          </w:p>
        </w:tc>
        <w:tc>
          <w:tcPr>
            <w:tcW w:w="0" w:type="auto"/>
          </w:tcPr>
          <w:p w14:paraId="7E2309D3"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213CD758" w14:textId="77777777" w:rsidR="00000A24" w:rsidRPr="00410B0A" w:rsidRDefault="00000A24" w:rsidP="00B8425A">
            <w:pPr>
              <w:rPr>
                <w:rFonts w:cs="Times New Roman"/>
                <w:i/>
                <w:sz w:val="18"/>
                <w:szCs w:val="18"/>
              </w:rPr>
            </w:pPr>
            <w:r w:rsidRPr="00410B0A">
              <w:rPr>
                <w:rFonts w:cs="Times New Roman"/>
                <w:i/>
                <w:sz w:val="18"/>
                <w:szCs w:val="18"/>
              </w:rPr>
              <w:t>In vivo</w:t>
            </w:r>
          </w:p>
        </w:tc>
        <w:tc>
          <w:tcPr>
            <w:tcW w:w="0" w:type="auto"/>
          </w:tcPr>
          <w:p w14:paraId="361E0FD4"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3A520F15" w14:textId="77777777" w:rsidR="00000A24" w:rsidRPr="00410B0A" w:rsidRDefault="00000A24" w:rsidP="00B8425A">
            <w:pPr>
              <w:rPr>
                <w:rFonts w:cs="Times New Roman"/>
                <w:sz w:val="18"/>
                <w:szCs w:val="18"/>
              </w:rPr>
            </w:pPr>
            <w:r w:rsidRPr="00410B0A">
              <w:rPr>
                <w:rFonts w:cs="Times New Roman"/>
                <w:sz w:val="18"/>
                <w:szCs w:val="18"/>
              </w:rPr>
              <w:t>αCD40, Poly(I:C)</w:t>
            </w:r>
          </w:p>
        </w:tc>
        <w:tc>
          <w:tcPr>
            <w:tcW w:w="0" w:type="auto"/>
          </w:tcPr>
          <w:p w14:paraId="79197503"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60AAF2DE"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9341561"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E24DED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785A53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D1FF0FF"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{"citationID":"GcscnMrQ","properties":{"formattedCitation":"({\\i{}105})","plainCitation":"(105)","noteIndex":0},"citationItems":[{"id":11456,"uris":["http://zotero.org/users/9807393/items/AP54U6HS"],"itemData":{"id":11456,"type":"article-journal","abstract":"Dendritic cells (DCs) are efficient antigen-presenting cells equipped with various cell surface receptors for the direct or indirect recognition of pathogenic microorganisms. Interestingly, not much is known about the specific expression pattern and function of the individual activating and inhibitory Fcγ receptors (FcγRs) on splenic DC subsets in vivo and how they contribute to the initiation of T cell responses. By targeting antigens to select activating and the inhibitory FcγR in vivo, we show that antigen uptake under steady-state conditions results in a short-term expansion of antigen-specific T cells, whereas under inflammatory conditions especially, the activating FcγRIV is able to induce superior CD4+ and CD8+ T cell responses. Of note, this effect was independent of FcγR intrinsic activating signaling pathways. Moreover, despite the expression of FcγRIV on both conventional splenic DC subsets, the induction of CD8+ T cell responses was largely dependent on CD11c+CD8+ DCs, whereas CD11c+CD8− DCs were critical for priming CD4+ T cell responses.","container-title":"Journal of Experimental Medicine","DOI":"10.1084/jem.20160951","ISSN":"0022-1007, 1540-9538","issue":"5","language":"en","page":"1509-1528","source":"DOI.org (Crossref)","title":"DC subset–specific induction of T cell responses upon antigen uptake via Fcγ receptors in vivo","volume":"214","author":[{"family":"Lehmann","given":"Christian H.K."},{"family":"Baranska","given":"Anna"},{"family":"Heidkamp","given":"Gordon F."},{"family":"Heger","given":"Lukas"},{"family":"Neubert","given":"Kirsten"},{"family":"Lühr","given":"Jennifer J."},{"family":"Hoffmann","given":"Alana"},{"family":"Reimer","given":"Katharina C."},{"family":"Brückner","given":"Christin"},{"family":"Beck","given":"Simone"},{"family":"Seeling","given":"Michaela"},{"family":"Kießling","given":"Melissa"},{"family":"Soulat","given":"Didier"},{"family":"Krug","given":"Anne B."},{"family":"Ravetch","given":"Jeffrey V."},{"family":"Leusen","given":"Jeanette H.W."},{"family":"Nimmerjahn","given":"Falk"},{"family":"Dudziak","given":"Diana"}],"issued":{"date-parts":[["2017",5,1]]}}}],"schema":"https://github.com/citation-style-language/schema/raw/master/csl-citation.json"} </w:instrText>
            </w:r>
            <w:r w:rsidRPr="00410B0A">
              <w:rPr>
                <w:rFonts w:cs="Times New Roman"/>
                <w:sz w:val="18"/>
                <w:szCs w:val="18"/>
              </w:rPr>
              <w:fldChar w:fldCharType="separate"/>
            </w:r>
            <w:r w:rsidRPr="002F3841">
              <w:rPr>
                <w:rFonts w:cs="Times New Roman"/>
                <w:sz w:val="18"/>
                <w:szCs w:val="24"/>
              </w:rPr>
              <w:t>(</w:t>
            </w:r>
            <w:r w:rsidRPr="002F3841">
              <w:rPr>
                <w:rFonts w:cs="Times New Roman"/>
                <w:i/>
                <w:iCs/>
                <w:sz w:val="18"/>
                <w:szCs w:val="24"/>
              </w:rPr>
              <w:t>105</w:t>
            </w:r>
            <w:r w:rsidRPr="002F3841">
              <w:rPr>
                <w:rFonts w:cs="Times New Roman"/>
                <w:sz w:val="18"/>
                <w:szCs w:val="24"/>
              </w:rPr>
              <w:t>)</w:t>
            </w:r>
            <w:r w:rsidRPr="00410B0A">
              <w:rPr>
                <w:rFonts w:cs="Times New Roman"/>
                <w:sz w:val="18"/>
                <w:szCs w:val="18"/>
              </w:rPr>
              <w:fldChar w:fldCharType="end"/>
            </w:r>
          </w:p>
        </w:tc>
      </w:tr>
      <w:tr w:rsidR="00000A24" w:rsidRPr="00410B0A" w14:paraId="05CBD7B8" w14:textId="77777777" w:rsidTr="00B8425A">
        <w:tc>
          <w:tcPr>
            <w:tcW w:w="0" w:type="auto"/>
          </w:tcPr>
          <w:p w14:paraId="7DB4FA86" w14:textId="77777777" w:rsidR="00000A24" w:rsidRPr="00410B0A" w:rsidRDefault="00000A24" w:rsidP="00B8425A">
            <w:pPr>
              <w:rPr>
                <w:rFonts w:cs="Times New Roman"/>
                <w:sz w:val="18"/>
                <w:szCs w:val="18"/>
              </w:rPr>
            </w:pPr>
            <w:r w:rsidRPr="00410B0A">
              <w:rPr>
                <w:rFonts w:cs="Times New Roman"/>
                <w:sz w:val="18"/>
                <w:szCs w:val="18"/>
              </w:rPr>
              <w:lastRenderedPageBreak/>
              <w:t>cDC1</w:t>
            </w:r>
          </w:p>
        </w:tc>
        <w:tc>
          <w:tcPr>
            <w:tcW w:w="0" w:type="auto"/>
          </w:tcPr>
          <w:p w14:paraId="22FBD739" w14:textId="77777777" w:rsidR="00000A24" w:rsidRPr="00410B0A" w:rsidRDefault="00000A24" w:rsidP="00B8425A">
            <w:pPr>
              <w:rPr>
                <w:rFonts w:cs="Times New Roman"/>
                <w:sz w:val="18"/>
                <w:szCs w:val="18"/>
              </w:rPr>
            </w:pPr>
            <w:r w:rsidRPr="00410B0A">
              <w:rPr>
                <w:rFonts w:cs="Times New Roman"/>
                <w:sz w:val="18"/>
                <w:szCs w:val="18"/>
              </w:rPr>
              <w:t>FcγRIV</w:t>
            </w:r>
          </w:p>
        </w:tc>
        <w:tc>
          <w:tcPr>
            <w:tcW w:w="0" w:type="auto"/>
          </w:tcPr>
          <w:p w14:paraId="327C78F4"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6C38FAE9" w14:textId="77777777" w:rsidR="00000A24" w:rsidRPr="00410B0A" w:rsidRDefault="00000A24" w:rsidP="00B8425A">
            <w:pPr>
              <w:rPr>
                <w:rFonts w:cs="Times New Roman"/>
                <w:sz w:val="18"/>
                <w:szCs w:val="18"/>
              </w:rPr>
            </w:pPr>
            <w:r w:rsidRPr="00410B0A">
              <w:rPr>
                <w:rFonts w:cs="Times New Roman"/>
                <w:sz w:val="18"/>
                <w:szCs w:val="18"/>
              </w:rPr>
              <w:t>αFcγRIV mAb</w:t>
            </w:r>
          </w:p>
        </w:tc>
        <w:tc>
          <w:tcPr>
            <w:tcW w:w="0" w:type="auto"/>
          </w:tcPr>
          <w:p w14:paraId="60FEA76A"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24698791" w14:textId="77777777" w:rsidR="00000A24" w:rsidRPr="00410B0A" w:rsidRDefault="00000A24" w:rsidP="00B8425A">
            <w:pPr>
              <w:rPr>
                <w:rFonts w:cs="Times New Roman"/>
                <w:i/>
                <w:sz w:val="18"/>
                <w:szCs w:val="18"/>
              </w:rPr>
            </w:pPr>
            <w:r w:rsidRPr="00410B0A">
              <w:rPr>
                <w:rFonts w:cs="Times New Roman"/>
                <w:i/>
                <w:sz w:val="18"/>
                <w:szCs w:val="18"/>
              </w:rPr>
              <w:t>In vivo</w:t>
            </w:r>
          </w:p>
        </w:tc>
        <w:tc>
          <w:tcPr>
            <w:tcW w:w="0" w:type="auto"/>
          </w:tcPr>
          <w:p w14:paraId="7F829B64"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509043BD" w14:textId="77777777" w:rsidR="00000A24" w:rsidRPr="00410B0A" w:rsidRDefault="00000A24" w:rsidP="00B8425A">
            <w:pPr>
              <w:rPr>
                <w:rFonts w:cs="Times New Roman"/>
                <w:sz w:val="18"/>
                <w:szCs w:val="18"/>
              </w:rPr>
            </w:pPr>
            <w:r w:rsidRPr="00410B0A">
              <w:rPr>
                <w:rFonts w:cs="Times New Roman"/>
                <w:sz w:val="18"/>
                <w:szCs w:val="18"/>
              </w:rPr>
              <w:t>αCD40, Poly(I:C)</w:t>
            </w:r>
          </w:p>
        </w:tc>
        <w:tc>
          <w:tcPr>
            <w:tcW w:w="0" w:type="auto"/>
          </w:tcPr>
          <w:p w14:paraId="49837F9A"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54C31DE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C5ECA0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B7A828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EF6B0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CE91B5F"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{"citationID":"iKJmIfD8","properties":{"formattedCitation":"({\\i{}105})","plainCitation":"(105)","noteIndex":0},"citationItems":[{"id":11456,"uris":["http://zotero.org/users/9807393/items/AP54U6HS"],"itemData":{"id":11456,"type":"article-journal","abstract":"Dendritic cells (DCs) are efficient antigen-presenting cells equipped with various cell surface receptors for the direct or indirect recognition of pathogenic microorganisms. Interestingly, not much is known about the specific expression pattern and function of the individual activating and inhibitory Fcγ receptors (FcγRs) on splenic DC subsets in vivo and how they contribute to the initiation of T cell responses. By targeting antigens to select activating and the inhibitory FcγR in vivo, we show that antigen uptake under steady-state conditions results in a short-term expansion of antigen-specific T cells, whereas under inflammatory conditions especially, the activating FcγRIV is able to induce superior CD4+ and CD8+ T cell responses. Of note, this effect was independent of FcγR intrinsic activating signaling pathways. Moreover, despite the expression of FcγRIV on both conventional splenic DC subsets, the induction of CD8+ T cell responses was largely dependent on CD11c+CD8+ DCs, whereas CD11c+CD8− DCs were critical for priming CD4+ T cell responses.","container-title":"Journal of Experimental Medicine","DOI":"10.1084/jem.20160951","ISSN":"0022-1007, 1540-9538","issue":"5","language":"en","page":"1509-1528","source":"DOI.org (Crossref)","title":"DC subset–specific induction of T cell responses upon antigen uptake via Fcγ receptors in vivo","volume":"214","author":[{"family":"Lehmann","given":"Christian H.K."},{"family":"Baranska","given":"Anna"},{"family":"Heidkamp","given":"Gordon F."},{"family":"Heger","given":"Lukas"},{"family":"Neubert","given":"Kirsten"},{"family":"Lühr","given":"Jennifer J."},{"family":"Hoffmann","given":"Alana"},{"family":"Reimer","given":"Katharina C."},{"family":"Brückner","given":"Christin"},{"family":"Beck","given":"Simone"},{"family":"Seeling","given":"Michaela"},{"family":"Kießling","given":"Melissa"},{"family":"Soulat","given":"Didier"},{"family":"Krug","given":"Anne B."},{"family":"Ravetch","given":"Jeffrey V."},{"family":"Leusen","given":"Jeanette H.W."},{"family":"Nimmerjahn","given":"Falk"},{"family":"Dudziak","given":"Diana"}],"issued":{"date-parts":[["2017",5,1]]}}}],"schema":"https://github.com/citation-style-language/schema/raw/master/csl-citation.json"} </w:instrText>
            </w:r>
            <w:r w:rsidRPr="00410B0A">
              <w:rPr>
                <w:rFonts w:cs="Times New Roman"/>
                <w:sz w:val="18"/>
                <w:szCs w:val="18"/>
              </w:rPr>
              <w:fldChar w:fldCharType="separate"/>
            </w:r>
            <w:r w:rsidRPr="00311F3C">
              <w:rPr>
                <w:rFonts w:cs="Times New Roman"/>
                <w:sz w:val="18"/>
                <w:szCs w:val="24"/>
              </w:rPr>
              <w:t>(</w:t>
            </w:r>
            <w:r w:rsidRPr="00311F3C">
              <w:rPr>
                <w:rFonts w:cs="Times New Roman"/>
                <w:i/>
                <w:iCs/>
                <w:sz w:val="18"/>
                <w:szCs w:val="24"/>
              </w:rPr>
              <w:t>105</w:t>
            </w:r>
            <w:r w:rsidRPr="00311F3C">
              <w:rPr>
                <w:rFonts w:cs="Times New Roman"/>
                <w:sz w:val="18"/>
                <w:szCs w:val="24"/>
              </w:rPr>
              <w:t>)</w:t>
            </w:r>
            <w:r w:rsidRPr="00410B0A">
              <w:rPr>
                <w:rFonts w:cs="Times New Roman"/>
                <w:sz w:val="18"/>
                <w:szCs w:val="18"/>
              </w:rPr>
              <w:fldChar w:fldCharType="end"/>
            </w:r>
          </w:p>
        </w:tc>
      </w:tr>
      <w:tr w:rsidR="00000A24" w:rsidRPr="00410B0A" w14:paraId="6694BA17" w14:textId="77777777" w:rsidTr="00B8425A">
        <w:tc>
          <w:tcPr>
            <w:tcW w:w="0" w:type="auto"/>
          </w:tcPr>
          <w:p w14:paraId="781F56E7" w14:textId="77777777" w:rsidR="00000A24" w:rsidRPr="00410B0A" w:rsidRDefault="00000A24" w:rsidP="00B8425A">
            <w:pPr>
              <w:rPr>
                <w:rFonts w:cs="Times New Roman"/>
                <w:sz w:val="18"/>
                <w:szCs w:val="18"/>
              </w:rPr>
            </w:pPr>
            <w:r w:rsidRPr="00410B0A">
              <w:rPr>
                <w:rFonts w:cs="Times New Roman"/>
                <w:sz w:val="18"/>
                <w:szCs w:val="18"/>
              </w:rPr>
              <w:t>cDC1</w:t>
            </w:r>
          </w:p>
        </w:tc>
        <w:tc>
          <w:tcPr>
            <w:tcW w:w="0" w:type="auto"/>
          </w:tcPr>
          <w:p w14:paraId="6555CA6F" w14:textId="77777777" w:rsidR="00000A24" w:rsidRPr="00410B0A" w:rsidRDefault="00000A24" w:rsidP="00B8425A">
            <w:pPr>
              <w:rPr>
                <w:rFonts w:cs="Times New Roman"/>
                <w:sz w:val="18"/>
                <w:szCs w:val="18"/>
              </w:rPr>
            </w:pPr>
            <w:r w:rsidRPr="00410B0A">
              <w:rPr>
                <w:rFonts w:cs="Times New Roman"/>
                <w:sz w:val="18"/>
                <w:szCs w:val="18"/>
              </w:rPr>
              <w:t>FcγRII</w:t>
            </w:r>
          </w:p>
        </w:tc>
        <w:tc>
          <w:tcPr>
            <w:tcW w:w="0" w:type="auto"/>
          </w:tcPr>
          <w:p w14:paraId="27440188"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76FB85E3" w14:textId="77777777" w:rsidR="00000A24" w:rsidRPr="00410B0A" w:rsidRDefault="00000A24" w:rsidP="00B8425A">
            <w:pPr>
              <w:rPr>
                <w:rFonts w:cs="Times New Roman"/>
                <w:sz w:val="18"/>
                <w:szCs w:val="18"/>
              </w:rPr>
            </w:pPr>
            <w:r w:rsidRPr="00410B0A">
              <w:rPr>
                <w:rFonts w:cs="Times New Roman"/>
                <w:sz w:val="18"/>
                <w:szCs w:val="18"/>
              </w:rPr>
              <w:t>IgG Fc</w:t>
            </w:r>
          </w:p>
        </w:tc>
        <w:tc>
          <w:tcPr>
            <w:tcW w:w="0" w:type="auto"/>
          </w:tcPr>
          <w:p w14:paraId="2A4C3A3F" w14:textId="77777777" w:rsidR="00000A24" w:rsidRPr="00410B0A" w:rsidRDefault="00000A24" w:rsidP="00B8425A">
            <w:pPr>
              <w:rPr>
                <w:rFonts w:cs="Times New Roman"/>
                <w:sz w:val="18"/>
                <w:szCs w:val="18"/>
              </w:rPr>
            </w:pPr>
            <w:r w:rsidRPr="00410B0A">
              <w:rPr>
                <w:rFonts w:cs="Times New Roman"/>
                <w:sz w:val="18"/>
                <w:szCs w:val="18"/>
              </w:rPr>
              <w:t>mAb/immune complex</w:t>
            </w:r>
          </w:p>
        </w:tc>
        <w:tc>
          <w:tcPr>
            <w:tcW w:w="0" w:type="auto"/>
          </w:tcPr>
          <w:p w14:paraId="49634233" w14:textId="77777777" w:rsidR="00000A24" w:rsidRPr="00410B0A" w:rsidRDefault="00000A24" w:rsidP="00B8425A">
            <w:pPr>
              <w:rPr>
                <w:rFonts w:cs="Times New Roman"/>
                <w:i/>
                <w:sz w:val="18"/>
                <w:szCs w:val="18"/>
              </w:rPr>
            </w:pPr>
            <w:r w:rsidRPr="00410B0A">
              <w:rPr>
                <w:rFonts w:cs="Times New Roman"/>
                <w:i/>
                <w:sz w:val="18"/>
                <w:szCs w:val="18"/>
              </w:rPr>
              <w:t>In vitro</w:t>
            </w:r>
          </w:p>
        </w:tc>
        <w:tc>
          <w:tcPr>
            <w:tcW w:w="0" w:type="auto"/>
          </w:tcPr>
          <w:p w14:paraId="7FEF8B05" w14:textId="77777777" w:rsidR="00000A24" w:rsidRPr="00410B0A" w:rsidRDefault="00000A24" w:rsidP="00B8425A">
            <w:pPr>
              <w:rPr>
                <w:rFonts w:cs="Times New Roman"/>
                <w:sz w:val="18"/>
                <w:szCs w:val="18"/>
              </w:rPr>
            </w:pPr>
            <w:r w:rsidRPr="00410B0A">
              <w:rPr>
                <w:rFonts w:cs="Times New Roman"/>
                <w:sz w:val="18"/>
                <w:szCs w:val="18"/>
              </w:rPr>
              <w:t>HCMV</w:t>
            </w:r>
          </w:p>
        </w:tc>
        <w:tc>
          <w:tcPr>
            <w:tcW w:w="0" w:type="auto"/>
          </w:tcPr>
          <w:p w14:paraId="23B53F9F" w14:textId="77777777" w:rsidR="00000A24" w:rsidRPr="00410B0A" w:rsidRDefault="00000A24" w:rsidP="00B8425A">
            <w:pPr>
              <w:rPr>
                <w:rFonts w:cs="Times New Roman"/>
                <w:sz w:val="18"/>
                <w:szCs w:val="18"/>
              </w:rPr>
            </w:pPr>
            <w:r w:rsidRPr="00410B0A">
              <w:rPr>
                <w:rFonts w:cs="Times New Roman"/>
                <w:sz w:val="18"/>
                <w:szCs w:val="18"/>
              </w:rPr>
              <w:t>LPS, Poly(I:C)</w:t>
            </w:r>
          </w:p>
        </w:tc>
        <w:tc>
          <w:tcPr>
            <w:tcW w:w="0" w:type="auto"/>
          </w:tcPr>
          <w:p w14:paraId="7B56738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E9AE7CC"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7BB4A5C"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7208FA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734BB0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CF8244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{"citationID":"3cK6UPPk","properties":{"formattedCitation":"({\\i{}101})","plainCitation":"(101)","noteIndex":0},"citationItems":[{"id":10346,"uris":["http://zotero.org/users/9807393/items/C79SKY72"],"itemData":{"id":10346,"type":"article-journal","abstract":"Abstract\n            The reactivation of human cytomegalovirus (HCMV) poses a serious health threat to immune compromised individuals. As a treatment strategy, dendritic cell (DC) vaccination trials are ongoing. Recent work suggests that BDCA-3+ (CD141+) subset DCs may be particularly effective in DC vaccination trials. BDCA-3+ DCs had however been mostly characterized for their ability to cross-present antigen from necrotic cells. We here describe our study of human BDCA-3+ DCs in elicitation of HCMV-specific CD8+ T-cell clones. We show that Fcgamma-receptor (FcγR) antigen targeting facilitates antigen cross-presentation in several DC subsets, including BDCA-3+ DCs. FcγR antigen targeting stimulates antigen uptake by BDCA-1+ rather than BDCA-3+ DCs. Conversely, BDCA-3+ DCs and not BDCA-1+ DCs show improved cross-presentation by FcγR targeting, as measured by induced release of IFNγ and TNF by antigen-specific CD8+ T cells. FcγR-facilitated cross-presentation requires antigen processing in both an acidic endosomal compartment and by the proteasome, and did not induce substantial DC maturation. FcγRII is the most abundantly expressed FcγR on both BDCA-1+ and BDCA-3+ DCs. Furthermore we show that BDCA-3+ DCs express relatively more stimulatory FcγRIIa than inhibitory FcγRIIb in comparison with BDCA-1+ DCs. These studies support the exploration of FcγR antigen targeting to BDCA-3+ DCs for human vaccination purposes.","container-title":"Blood","DOI":"10.1182/blood-2012-06-434498","ISSN":"0006-4971, 1528-0020","issue":"26","language":"en","page":"5163-5172","source":"DOI.org (Crossref)","title":"Fcγ receptor antigen targeting potentiates cross-presentation by human blood and lymphoid tissue BDCA-3&lt;sup&gt;+&lt;/sup&gt; dendritic cells","volume":"120","author":[{"family":"Flinsenberg","given":"Thijs W. H."},{"family":"Compeer","given":"Ewoud B."},{"family":"Koning","given":"Dan"},{"family":"Klein","given":"Mark"},{"family":"Amelung","given":"Femke J."},{"family":"Baarle","given":"Debbie","non-dropping-particle":"van"},{"family":"Boelens","given":"Jaap Jan"},{"family":"Boes","given":"Marianne"}],"issued":{"date-parts":[["2012",12,20]]}}}],"schema":"https://github.com/citation-style-language/schema/raw/master/csl-citation.json"} </w:instrText>
            </w:r>
            <w:r w:rsidRPr="00410B0A">
              <w:rPr>
                <w:rFonts w:cs="Times New Roman"/>
                <w:sz w:val="18"/>
                <w:szCs w:val="18"/>
              </w:rPr>
              <w:fldChar w:fldCharType="separate"/>
            </w:r>
            <w:r w:rsidRPr="00B83B5B">
              <w:rPr>
                <w:rFonts w:cs="Times New Roman"/>
                <w:sz w:val="18"/>
                <w:szCs w:val="24"/>
              </w:rPr>
              <w:t>(</w:t>
            </w:r>
            <w:r w:rsidRPr="00B83B5B">
              <w:rPr>
                <w:rFonts w:cs="Times New Roman"/>
                <w:i/>
                <w:iCs/>
                <w:sz w:val="18"/>
                <w:szCs w:val="24"/>
              </w:rPr>
              <w:t>101</w:t>
            </w:r>
            <w:r w:rsidRPr="00B83B5B">
              <w:rPr>
                <w:rFonts w:cs="Times New Roman"/>
                <w:sz w:val="18"/>
                <w:szCs w:val="24"/>
              </w:rPr>
              <w:t>)</w:t>
            </w:r>
            <w:r w:rsidRPr="00410B0A">
              <w:rPr>
                <w:rFonts w:cs="Times New Roman"/>
                <w:sz w:val="18"/>
                <w:szCs w:val="18"/>
              </w:rPr>
              <w:fldChar w:fldCharType="end"/>
            </w:r>
          </w:p>
        </w:tc>
      </w:tr>
      <w:tr w:rsidR="00000A24" w:rsidRPr="00410B0A" w14:paraId="561AC93A" w14:textId="77777777" w:rsidTr="00B8425A">
        <w:tc>
          <w:tcPr>
            <w:tcW w:w="0" w:type="auto"/>
          </w:tcPr>
          <w:p w14:paraId="72B3FFAF"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7E64DC06" w14:textId="77777777" w:rsidR="00000A24" w:rsidRPr="00410B0A" w:rsidRDefault="00000A24" w:rsidP="00B8425A">
            <w:pPr>
              <w:rPr>
                <w:rFonts w:cs="Times New Roman"/>
                <w:sz w:val="18"/>
                <w:szCs w:val="18"/>
              </w:rPr>
            </w:pPr>
            <w:r w:rsidRPr="00410B0A">
              <w:rPr>
                <w:rFonts w:cs="Times New Roman"/>
                <w:sz w:val="18"/>
                <w:szCs w:val="18"/>
              </w:rPr>
              <w:t>DCIR2</w:t>
            </w:r>
          </w:p>
        </w:tc>
        <w:tc>
          <w:tcPr>
            <w:tcW w:w="0" w:type="auto"/>
          </w:tcPr>
          <w:p w14:paraId="7E59D154"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6C08D28" w14:textId="77777777" w:rsidR="00000A24" w:rsidRPr="00410B0A" w:rsidRDefault="00000A24" w:rsidP="00B8425A">
            <w:pPr>
              <w:rPr>
                <w:rFonts w:cs="Times New Roman"/>
                <w:sz w:val="18"/>
                <w:szCs w:val="18"/>
              </w:rPr>
            </w:pPr>
            <w:r w:rsidRPr="00410B0A">
              <w:rPr>
                <w:rFonts w:cs="Times New Roman"/>
                <w:sz w:val="18"/>
                <w:szCs w:val="18"/>
              </w:rPr>
              <w:t>αDCIR2</w:t>
            </w:r>
          </w:p>
          <w:p w14:paraId="33F42B4C"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392DCE70"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2D5571A2"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41F5309D"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7656CBED" w14:textId="77777777" w:rsidR="00000A24" w:rsidRPr="00410B0A" w:rsidRDefault="00000A24" w:rsidP="00B8425A">
            <w:pPr>
              <w:rPr>
                <w:rFonts w:cs="Times New Roman"/>
                <w:sz w:val="18"/>
                <w:szCs w:val="18"/>
              </w:rPr>
            </w:pPr>
            <w:r w:rsidRPr="00410B0A">
              <w:rPr>
                <w:rFonts w:cs="Times New Roman"/>
                <w:sz w:val="18"/>
                <w:szCs w:val="18"/>
              </w:rPr>
              <w:t>αCD40, LPS</w:t>
            </w:r>
          </w:p>
        </w:tc>
        <w:tc>
          <w:tcPr>
            <w:tcW w:w="0" w:type="auto"/>
          </w:tcPr>
          <w:p w14:paraId="7ADA3B94" w14:textId="77777777" w:rsidR="00000A24" w:rsidRPr="00410B0A" w:rsidRDefault="00000A24" w:rsidP="00B8425A">
            <w:pPr>
              <w:rPr>
                <w:rFonts w:cs="Times New Roman"/>
                <w:sz w:val="18"/>
                <w:szCs w:val="18"/>
              </w:rPr>
            </w:pPr>
            <w:r w:rsidRPr="00410B0A">
              <w:rPr>
                <w:rFonts w:cs="Times New Roman"/>
                <w:sz w:val="18"/>
                <w:szCs w:val="18"/>
              </w:rPr>
              <w:t>i.p., i.v.</w:t>
            </w:r>
          </w:p>
        </w:tc>
        <w:tc>
          <w:tcPr>
            <w:tcW w:w="0" w:type="auto"/>
          </w:tcPr>
          <w:p w14:paraId="212C9FF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801A2A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1CA4F1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948FE7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0563422"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{"citationID":"fNWR1SMS","properties":{"formattedCitation":"({\\i{}125})","plainCitation":"(125)","noteIndex":0},"citationItems":[{"id":10389,"uris":["http://zotero.org/users/9807393/items/P7HLH7SR"],"itemData":{"id":10389,"type":"article-journal","abstract":"Dendritic cells (DCs) process and present self and foreign antigens to induce tolerance or immunity. In vitro models suggest that induction of immunity is controlled by regulating the presentation of antigen, but little is known about how DCs control antigen presentation in vivo. To examine antigen processing and presentation in vivo, we specifically targeted antigens to two major subsets of DCs by using chimeric monoclonal antibodies. Unlike CD8\n              +\n              DCs that express the cell surface protein CD205, CD8\n              –\n              DCs, which are positive for the 33D1 antigen, are specialized for presentation on major histocompatibility complex (MHC) class II. This difference in antigen processing is intrinsic to the DC subsets and is associated with increased expression of proteins involved in MHC processing.","container-title":"Science","DOI":"10.1126/science.1136080","ISSN":"0036-8075, 1095-9203","issue":"5808","journalAbbreviation":"Science","language":"en","page":"107-111","source":"DOI.org (Crossref)","title":"Differential Antigen Processing by Dendritic Cell Subsets in Vivo","volume":"315","author":[{"family":"Dudziak","given":"Diana"},{"family":"Kamphorst","given":"Alice O."},{"family":"Heidkamp","given":"Gordon F."},{"family":"Buchholz","given":"Veit R."},{"family":"Trumpfheller","given":"Christine"},{"family":"Yamazaki","given":"Sayuri"},{"family":"Cheong","given":"Cheolho"},{"family":"Liu","given":"Kang"},{"family":"Lee","given":"Han-Woong"},{"family":"Park","given":"Chae Gyu"},{"family":"Steinman","given":"Ralph M."},{"family":"Nussenzweig","given":"Michel C."}],"issued":{"date-parts":[["2007",1,5]]}}}],"schema":"https://github.com/citation-style-language/schema/raw/master/csl-citation.json"} </w:instrText>
            </w:r>
            <w:r w:rsidRPr="00410B0A">
              <w:rPr>
                <w:rFonts w:cs="Times New Roman"/>
                <w:sz w:val="18"/>
                <w:szCs w:val="18"/>
              </w:rPr>
              <w:fldChar w:fldCharType="separate"/>
            </w:r>
            <w:r w:rsidRPr="00267ADF">
              <w:rPr>
                <w:rFonts w:cs="Times New Roman"/>
                <w:sz w:val="18"/>
                <w:szCs w:val="24"/>
              </w:rPr>
              <w:t>(</w:t>
            </w:r>
            <w:r w:rsidRPr="00267ADF">
              <w:rPr>
                <w:rFonts w:cs="Times New Roman"/>
                <w:i/>
                <w:iCs/>
                <w:sz w:val="18"/>
                <w:szCs w:val="24"/>
              </w:rPr>
              <w:t>125</w:t>
            </w:r>
            <w:r w:rsidRPr="00267ADF">
              <w:rPr>
                <w:rFonts w:cs="Times New Roman"/>
                <w:sz w:val="18"/>
                <w:szCs w:val="24"/>
              </w:rPr>
              <w:t>)</w:t>
            </w:r>
            <w:r w:rsidRPr="00410B0A">
              <w:rPr>
                <w:rFonts w:cs="Times New Roman"/>
                <w:sz w:val="18"/>
                <w:szCs w:val="18"/>
              </w:rPr>
              <w:fldChar w:fldCharType="end"/>
            </w:r>
          </w:p>
        </w:tc>
      </w:tr>
      <w:tr w:rsidR="00000A24" w:rsidRPr="00410B0A" w14:paraId="17699F5E" w14:textId="77777777" w:rsidTr="00B8425A">
        <w:tc>
          <w:tcPr>
            <w:tcW w:w="0" w:type="auto"/>
          </w:tcPr>
          <w:p w14:paraId="5CA69DD8"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7F025742" w14:textId="77777777" w:rsidR="00000A24" w:rsidRPr="00410B0A" w:rsidRDefault="00000A24" w:rsidP="00B8425A">
            <w:pPr>
              <w:rPr>
                <w:rFonts w:cs="Times New Roman"/>
                <w:sz w:val="18"/>
                <w:szCs w:val="18"/>
              </w:rPr>
            </w:pPr>
            <w:r w:rsidRPr="00410B0A">
              <w:rPr>
                <w:rFonts w:cs="Times New Roman"/>
                <w:sz w:val="18"/>
                <w:szCs w:val="18"/>
              </w:rPr>
              <w:t>DCIR2</w:t>
            </w:r>
          </w:p>
        </w:tc>
        <w:tc>
          <w:tcPr>
            <w:tcW w:w="0" w:type="auto"/>
          </w:tcPr>
          <w:p w14:paraId="17DA7F7B"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45958F1" w14:textId="77777777" w:rsidR="00000A24" w:rsidRPr="00410B0A" w:rsidRDefault="00000A24" w:rsidP="00B8425A">
            <w:pPr>
              <w:rPr>
                <w:rFonts w:cs="Times New Roman"/>
                <w:sz w:val="18"/>
                <w:szCs w:val="18"/>
              </w:rPr>
            </w:pPr>
            <w:r w:rsidRPr="00410B0A">
              <w:rPr>
                <w:rFonts w:cs="Times New Roman"/>
                <w:sz w:val="18"/>
                <w:szCs w:val="18"/>
              </w:rPr>
              <w:t>αDCIR2</w:t>
            </w:r>
          </w:p>
          <w:p w14:paraId="62B5E56C"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772F5232" w14:textId="77777777" w:rsidR="00000A24" w:rsidRPr="00410B0A" w:rsidRDefault="00000A24" w:rsidP="00B8425A">
            <w:pPr>
              <w:rPr>
                <w:rFonts w:cs="Times New Roman"/>
                <w:sz w:val="18"/>
                <w:szCs w:val="18"/>
              </w:rPr>
            </w:pPr>
            <w:r w:rsidRPr="00410B0A">
              <w:rPr>
                <w:rFonts w:cs="Times New Roman"/>
                <w:sz w:val="18"/>
                <w:szCs w:val="18"/>
              </w:rPr>
              <w:t>Conjugated</w:t>
            </w:r>
          </w:p>
          <w:p w14:paraId="6D7152EE" w14:textId="77777777" w:rsidR="00000A24" w:rsidRPr="00410B0A" w:rsidRDefault="00000A24" w:rsidP="00B8425A">
            <w:pPr>
              <w:rPr>
                <w:rFonts w:cs="Times New Roman"/>
                <w:sz w:val="18"/>
                <w:szCs w:val="18"/>
              </w:rPr>
            </w:pPr>
            <w:r w:rsidRPr="00410B0A">
              <w:rPr>
                <w:rFonts w:cs="Times New Roman"/>
                <w:sz w:val="18"/>
                <w:szCs w:val="18"/>
              </w:rPr>
              <w:t>protein</w:t>
            </w:r>
          </w:p>
        </w:tc>
        <w:tc>
          <w:tcPr>
            <w:tcW w:w="0" w:type="auto"/>
          </w:tcPr>
          <w:p w14:paraId="2F875D96"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771E1755" w14:textId="77777777" w:rsidR="00000A24" w:rsidRPr="00410B0A" w:rsidRDefault="00000A24" w:rsidP="00B8425A">
            <w:pPr>
              <w:rPr>
                <w:rFonts w:cs="Times New Roman"/>
                <w:sz w:val="18"/>
                <w:szCs w:val="18"/>
              </w:rPr>
            </w:pPr>
            <w:r w:rsidRPr="00410B0A">
              <w:rPr>
                <w:rFonts w:cs="Times New Roman"/>
                <w:sz w:val="18"/>
                <w:szCs w:val="18"/>
              </w:rPr>
              <w:t>NP hapten</w:t>
            </w:r>
          </w:p>
        </w:tc>
        <w:tc>
          <w:tcPr>
            <w:tcW w:w="0" w:type="auto"/>
          </w:tcPr>
          <w:p w14:paraId="587221E5" w14:textId="77777777" w:rsidR="00000A24" w:rsidRPr="00410B0A" w:rsidRDefault="00000A24" w:rsidP="00B8425A">
            <w:pPr>
              <w:rPr>
                <w:rFonts w:cs="Times New Roman"/>
                <w:sz w:val="18"/>
                <w:szCs w:val="18"/>
              </w:rPr>
            </w:pPr>
            <w:r w:rsidRPr="00410B0A">
              <w:rPr>
                <w:rFonts w:cs="Times New Roman"/>
                <w:sz w:val="18"/>
                <w:szCs w:val="18"/>
              </w:rPr>
              <w:t>Alum, CpG, Flagellin, Poly(I:C), pU/UC, R848</w:t>
            </w:r>
          </w:p>
        </w:tc>
        <w:tc>
          <w:tcPr>
            <w:tcW w:w="0" w:type="auto"/>
          </w:tcPr>
          <w:p w14:paraId="2D8B3E83"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51E9E5C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520FA5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D31409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58797ED"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4DDC4C5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{"citationID":"c2ksHnWs","properties":{"formattedCitation":"({\\i{}126})","plainCitation":"(126)","noteIndex":0},"citationItems":[{"id":10391,"uris":["http://zotero.org/users/9807393/items/78WISQXT"],"itemData":{"id":10391,"type":"article-journal","abstract":"Dendritic cells (DCs) are best known for their ability to activate naive T cells, and emerging evidence suggests that distinct DC subsets induce specialized T cell responses. However, little is known concerning the role of DC subsets in the initiation of B cell responses. We report that antigen (Ag) delivery to DC-inhibitory receptor 2 (DCIR2) found on marginal zone (MZ)–associated CD8α− DCs in mice leads to robust class-switched antibody (Ab) responses to a T cell–dependent (TD) Ag. DCIR2+ DCs induced rapid up-regulation of multiple B cell activation markers and changes in chemokine receptor expression, resulting in accumulation of Ag-specific B cells within extrafollicular splenic bridging channels as early as 24 h after immunization. Ag-specific B cells primed by DCIR2+ DCs were remarkably efficient at driving naive CD4 T cell proliferation, yet DCIR2-induced responses failed to form germinal centers or undergo affinity maturation of serum Ab unless toll-like receptor (TLR) 7 or TLR9 agonists were included at the time of immunization. These results demonstrate DCIR2+ DCs have a unique capacity to initiate extrafollicular B cell responses to TD Ag, and thus define a novel division of labor among splenic DC subsets for B cell activation during humoral immune responses.","container-title":"Journal of Experimental Medicine","DOI":"10.1084/jem.20120774","ISSN":"1540-9538, 0022-1007","issue":"10","language":"en","page":"1825-1840","source":"DOI.org (Crossref)","title":"Extrafollicular B cell activation by marginal zone dendritic cells drives T cell–dependent antibody responses","volume":"209","author":[{"family":"Chappell","given":"Craig P."},{"family":"Draves","given":"Kevin E."},{"family":"Giltiay","given":"Natalia V."},{"family":"Clark","given":"Edward A."}],"issued":{"date-parts":[["2012",9,24]]}}}],"schema":"https://github.com/citation-style-language/schema/raw/master/csl-citation.json"} </w:instrText>
            </w:r>
            <w:r w:rsidRPr="00410B0A">
              <w:rPr>
                <w:rFonts w:cs="Times New Roman"/>
                <w:sz w:val="18"/>
                <w:szCs w:val="18"/>
              </w:rPr>
              <w:fldChar w:fldCharType="separate"/>
            </w:r>
            <w:r w:rsidRPr="00E8683D">
              <w:rPr>
                <w:rFonts w:cs="Times New Roman"/>
                <w:sz w:val="18"/>
                <w:szCs w:val="24"/>
              </w:rPr>
              <w:t>(</w:t>
            </w:r>
            <w:r w:rsidRPr="00E8683D">
              <w:rPr>
                <w:rFonts w:cs="Times New Roman"/>
                <w:i/>
                <w:iCs/>
                <w:sz w:val="18"/>
                <w:szCs w:val="24"/>
              </w:rPr>
              <w:t>126</w:t>
            </w:r>
            <w:r w:rsidRPr="00E8683D">
              <w:rPr>
                <w:rFonts w:cs="Times New Roman"/>
                <w:sz w:val="18"/>
                <w:szCs w:val="24"/>
              </w:rPr>
              <w:t>)</w:t>
            </w:r>
            <w:r w:rsidRPr="00410B0A">
              <w:rPr>
                <w:rFonts w:cs="Times New Roman"/>
                <w:sz w:val="18"/>
                <w:szCs w:val="18"/>
              </w:rPr>
              <w:fldChar w:fldCharType="end"/>
            </w:r>
          </w:p>
        </w:tc>
      </w:tr>
      <w:tr w:rsidR="00000A24" w:rsidRPr="00410B0A" w14:paraId="7560C178" w14:textId="77777777" w:rsidTr="00B8425A">
        <w:tc>
          <w:tcPr>
            <w:tcW w:w="0" w:type="auto"/>
          </w:tcPr>
          <w:p w14:paraId="4A1392FE"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6BFAFCCD" w14:textId="77777777" w:rsidR="00000A24" w:rsidRPr="00410B0A" w:rsidRDefault="00000A24" w:rsidP="00B8425A">
            <w:pPr>
              <w:rPr>
                <w:rFonts w:cs="Times New Roman"/>
                <w:sz w:val="18"/>
                <w:szCs w:val="18"/>
              </w:rPr>
            </w:pPr>
            <w:r w:rsidRPr="00410B0A">
              <w:rPr>
                <w:rFonts w:cs="Times New Roman"/>
                <w:sz w:val="18"/>
                <w:szCs w:val="18"/>
              </w:rPr>
              <w:t>DCIR2</w:t>
            </w:r>
          </w:p>
        </w:tc>
        <w:tc>
          <w:tcPr>
            <w:tcW w:w="0" w:type="auto"/>
          </w:tcPr>
          <w:p w14:paraId="16C13F35"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EA29C1D" w14:textId="77777777" w:rsidR="00000A24" w:rsidRPr="00410B0A" w:rsidRDefault="00000A24" w:rsidP="00B8425A">
            <w:pPr>
              <w:rPr>
                <w:rFonts w:cs="Times New Roman"/>
                <w:sz w:val="18"/>
                <w:szCs w:val="18"/>
              </w:rPr>
            </w:pPr>
            <w:r w:rsidRPr="00410B0A">
              <w:rPr>
                <w:rFonts w:cs="Times New Roman"/>
                <w:sz w:val="18"/>
                <w:szCs w:val="18"/>
              </w:rPr>
              <w:t>αDCIR2</w:t>
            </w:r>
          </w:p>
          <w:p w14:paraId="0F4BBF6F"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67FBAFF5"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3D9A3168"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5F662FBB"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6E4207AD" w14:textId="77777777" w:rsidR="00000A24" w:rsidRPr="00410B0A" w:rsidRDefault="00000A24" w:rsidP="00B8425A">
            <w:pPr>
              <w:rPr>
                <w:rFonts w:cs="Times New Roman"/>
                <w:sz w:val="18"/>
                <w:szCs w:val="18"/>
              </w:rPr>
            </w:pPr>
            <w:r w:rsidRPr="00410B0A">
              <w:rPr>
                <w:rFonts w:cs="Times New Roman"/>
                <w:sz w:val="18"/>
                <w:szCs w:val="18"/>
              </w:rPr>
              <w:t>αCD40, Poly(I:C)</w:t>
            </w:r>
          </w:p>
        </w:tc>
        <w:tc>
          <w:tcPr>
            <w:tcW w:w="0" w:type="auto"/>
          </w:tcPr>
          <w:p w14:paraId="762D6384"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464FBFE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C81F1F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02D2E0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04CC34E"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1BED304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{"citationID":"mpVHyYZ4","properties":{"formattedCitation":"({\\i{}128})","plainCitation":"(128)","noteIndex":0},"citationItems":[{"id":10390,"uris":["http://zotero.org/users/9807393/items/X7PX8Q39"],"itemData":{"id":10390,"type":"article-journal","container-title":"The Journal of Immunology","DOI":"10.4049/jimmunol.1300975","ISSN":"0022-1767, 1550-6606","issue":"12","journalAbbreviation":"J.I.","language":"en","page":"5830-5838","source":"DOI.org (Crossref)","title":"Antigen Delivery to CD11c&lt;sup&gt;+&lt;/sup&gt; CD8&lt;sup&gt;−&lt;/sup&gt; Dendritic Cells Induces Protective Immune Responses against Experimental Melanoma in Mice In Vivo","volume":"192","author":[{"family":"Neubert","given":"Kirsten"},{"family":"Lehmann","given":"Christian H. K."},{"family":"Heger","given":"Lukas"},{"family":"Baranska","given":"Anna"},{"family":"Staedtler","given":"Anna Maria"},{"family":"Buchholz","given":"Veit R."},{"family":"Yamazaki","given":"Sayuri"},{"family":"Heidkamp","given":"Gordon F."},{"family":"Eissing","given":"Nathalie"},{"family":"Zebroski","given":"Henry"},{"family":"Nussenzweig","given":"Michel C."},{"family":"Nimmerjahn","given":"Falk"},{"family":"Dudziak","given":"Diana"}],"issued":{"date-parts":[["2014",6,15]]}}}],"schema":"https://github.com/citation-style-language/schema/raw/master/csl-citation.json"} </w:instrText>
            </w:r>
            <w:r w:rsidRPr="00410B0A">
              <w:rPr>
                <w:rFonts w:cs="Times New Roman"/>
                <w:sz w:val="18"/>
                <w:szCs w:val="18"/>
              </w:rPr>
              <w:fldChar w:fldCharType="separate"/>
            </w:r>
            <w:r w:rsidRPr="008E1491">
              <w:rPr>
                <w:rFonts w:cs="Times New Roman"/>
                <w:sz w:val="18"/>
                <w:szCs w:val="24"/>
              </w:rPr>
              <w:t>(</w:t>
            </w:r>
            <w:r w:rsidRPr="008E1491">
              <w:rPr>
                <w:rFonts w:cs="Times New Roman"/>
                <w:i/>
                <w:iCs/>
                <w:sz w:val="18"/>
                <w:szCs w:val="24"/>
              </w:rPr>
              <w:t>128</w:t>
            </w:r>
            <w:r w:rsidRPr="008E1491">
              <w:rPr>
                <w:rFonts w:cs="Times New Roman"/>
                <w:sz w:val="18"/>
                <w:szCs w:val="24"/>
              </w:rPr>
              <w:t>)</w:t>
            </w:r>
            <w:r w:rsidRPr="00410B0A">
              <w:rPr>
                <w:rFonts w:cs="Times New Roman"/>
                <w:sz w:val="18"/>
                <w:szCs w:val="18"/>
              </w:rPr>
              <w:fldChar w:fldCharType="end"/>
            </w:r>
          </w:p>
        </w:tc>
      </w:tr>
      <w:tr w:rsidR="00000A24" w:rsidRPr="00410B0A" w14:paraId="2F0A8CB9" w14:textId="77777777" w:rsidTr="00B8425A">
        <w:tc>
          <w:tcPr>
            <w:tcW w:w="0" w:type="auto"/>
          </w:tcPr>
          <w:p w14:paraId="1BEB05FE"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22519C3F" w14:textId="77777777" w:rsidR="00000A24" w:rsidRPr="00410B0A" w:rsidRDefault="00000A24" w:rsidP="00B8425A">
            <w:pPr>
              <w:rPr>
                <w:rFonts w:cs="Times New Roman"/>
                <w:sz w:val="18"/>
                <w:szCs w:val="18"/>
              </w:rPr>
            </w:pPr>
            <w:r w:rsidRPr="00410B0A">
              <w:rPr>
                <w:rFonts w:cs="Times New Roman"/>
                <w:sz w:val="18"/>
                <w:szCs w:val="18"/>
              </w:rPr>
              <w:t>DCIR2</w:t>
            </w:r>
          </w:p>
        </w:tc>
        <w:tc>
          <w:tcPr>
            <w:tcW w:w="0" w:type="auto"/>
          </w:tcPr>
          <w:p w14:paraId="2FE3CE7E"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17574B0" w14:textId="77777777" w:rsidR="00000A24" w:rsidRPr="00410B0A" w:rsidRDefault="00000A24" w:rsidP="00B8425A">
            <w:pPr>
              <w:rPr>
                <w:rFonts w:cs="Times New Roman"/>
                <w:sz w:val="18"/>
                <w:szCs w:val="18"/>
              </w:rPr>
            </w:pPr>
            <w:r w:rsidRPr="00410B0A">
              <w:rPr>
                <w:rFonts w:cs="Times New Roman"/>
                <w:sz w:val="18"/>
                <w:szCs w:val="18"/>
              </w:rPr>
              <w:t>αDCIR2</w:t>
            </w:r>
          </w:p>
          <w:p w14:paraId="220A77A1"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069C205A"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2E91CD66"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2A819E71"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49A82D77" w14:textId="77777777" w:rsidR="00000A24" w:rsidRPr="00410B0A" w:rsidRDefault="00000A24" w:rsidP="00B8425A">
            <w:pPr>
              <w:rPr>
                <w:rFonts w:cs="Times New Roman"/>
                <w:sz w:val="18"/>
                <w:szCs w:val="18"/>
              </w:rPr>
            </w:pPr>
            <w:r w:rsidRPr="00410B0A">
              <w:rPr>
                <w:rFonts w:cs="Times New Roman"/>
                <w:sz w:val="18"/>
                <w:szCs w:val="18"/>
              </w:rPr>
              <w:t>LPS</w:t>
            </w:r>
          </w:p>
        </w:tc>
        <w:tc>
          <w:tcPr>
            <w:tcW w:w="0" w:type="auto"/>
          </w:tcPr>
          <w:p w14:paraId="53E514F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661D5F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25A523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E1056D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3DFD6D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D42999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{"citationID":"cG82LezL","properties":{"formattedCitation":"({\\i{}130})","plainCitation":"(130)","noteIndex":0},"citationItems":[{"id":10393,"uris":["http://zotero.org/users/9807393/items/UCJP8VVA"],"itemData":{"id":10393,"type":"article-journal","container-title":"The Journal of Immunology","DOI":"10.4049/jimmunol.1001205","ISSN":"0022-1767, 1550-6606","issue":"6","journalAbbreviation":"J.I.","language":"en","page":"3426-3435","source":"DOI.org (Crossref)","title":"Route of Antigen Uptake Differentially Impacts Presentation by Dendritic Cells and Activated Monocytes","volume":"185","author":[{"family":"Kamphorst","given":"Alice O."},{"family":"Guermonprez","given":"Pierre"},{"family":"Dudziak","given":"Diana"},{"family":"Nussenzweig","given":"Michel C."}],"issued":{"date-parts":[["2010",9,15]]}}}],"schema":"https://github.com/citation-style-language/schema/raw/master/csl-citation.json"} </w:instrText>
            </w:r>
            <w:r w:rsidRPr="00410B0A">
              <w:rPr>
                <w:rFonts w:cs="Times New Roman"/>
                <w:sz w:val="18"/>
                <w:szCs w:val="18"/>
              </w:rPr>
              <w:fldChar w:fldCharType="separate"/>
            </w:r>
            <w:r w:rsidRPr="004C7DCA">
              <w:rPr>
                <w:rFonts w:cs="Times New Roman"/>
                <w:sz w:val="18"/>
                <w:szCs w:val="24"/>
              </w:rPr>
              <w:t>(</w:t>
            </w:r>
            <w:r w:rsidRPr="004C7DCA">
              <w:rPr>
                <w:rFonts w:cs="Times New Roman"/>
                <w:i/>
                <w:iCs/>
                <w:sz w:val="18"/>
                <w:szCs w:val="24"/>
              </w:rPr>
              <w:t>130</w:t>
            </w:r>
            <w:r w:rsidRPr="004C7DCA">
              <w:rPr>
                <w:rFonts w:cs="Times New Roman"/>
                <w:sz w:val="18"/>
                <w:szCs w:val="24"/>
              </w:rPr>
              <w:t>)</w:t>
            </w:r>
            <w:r w:rsidRPr="00410B0A">
              <w:rPr>
                <w:rFonts w:cs="Times New Roman"/>
                <w:sz w:val="18"/>
                <w:szCs w:val="18"/>
              </w:rPr>
              <w:fldChar w:fldCharType="end"/>
            </w:r>
          </w:p>
        </w:tc>
      </w:tr>
      <w:tr w:rsidR="00000A24" w:rsidRPr="00410B0A" w14:paraId="2EA117BA" w14:textId="77777777" w:rsidTr="00B8425A">
        <w:tc>
          <w:tcPr>
            <w:tcW w:w="0" w:type="auto"/>
          </w:tcPr>
          <w:p w14:paraId="42C55379"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272020A0" w14:textId="77777777" w:rsidR="00000A24" w:rsidRPr="00410B0A" w:rsidRDefault="00000A24" w:rsidP="00B8425A">
            <w:pPr>
              <w:rPr>
                <w:rFonts w:cs="Times New Roman"/>
                <w:sz w:val="18"/>
                <w:szCs w:val="18"/>
              </w:rPr>
            </w:pPr>
            <w:r w:rsidRPr="00410B0A">
              <w:rPr>
                <w:rFonts w:cs="Times New Roman"/>
                <w:sz w:val="18"/>
                <w:szCs w:val="18"/>
              </w:rPr>
              <w:t>DCIR</w:t>
            </w:r>
          </w:p>
        </w:tc>
        <w:tc>
          <w:tcPr>
            <w:tcW w:w="0" w:type="auto"/>
          </w:tcPr>
          <w:p w14:paraId="16906189"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3BFA7C38" w14:textId="77777777" w:rsidR="00000A24" w:rsidRPr="00410B0A" w:rsidRDefault="00000A24" w:rsidP="00B8425A">
            <w:pPr>
              <w:rPr>
                <w:rFonts w:cs="Times New Roman"/>
                <w:sz w:val="18"/>
                <w:szCs w:val="18"/>
              </w:rPr>
            </w:pPr>
            <w:r w:rsidRPr="00410B0A">
              <w:rPr>
                <w:rFonts w:cs="Times New Roman"/>
                <w:sz w:val="18"/>
                <w:szCs w:val="18"/>
              </w:rPr>
              <w:t>αDCIR</w:t>
            </w:r>
          </w:p>
          <w:p w14:paraId="137C33B5"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1ED8658C"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6EBC6793"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4CDE69B0" w14:textId="77777777" w:rsidR="00000A24" w:rsidRPr="00410B0A" w:rsidRDefault="00000A24" w:rsidP="00B8425A">
            <w:pPr>
              <w:rPr>
                <w:rFonts w:cs="Times New Roman"/>
                <w:sz w:val="18"/>
                <w:szCs w:val="18"/>
              </w:rPr>
            </w:pPr>
            <w:r w:rsidRPr="00410B0A">
              <w:rPr>
                <w:rFonts w:cs="Times New Roman"/>
                <w:sz w:val="18"/>
                <w:szCs w:val="18"/>
              </w:rPr>
              <w:t xml:space="preserve">FluMP, MART-1, GAGp24 </w:t>
            </w:r>
          </w:p>
        </w:tc>
        <w:tc>
          <w:tcPr>
            <w:tcW w:w="0" w:type="auto"/>
          </w:tcPr>
          <w:p w14:paraId="0B896560" w14:textId="77777777" w:rsidR="00000A24" w:rsidRPr="00410B0A" w:rsidRDefault="00000A24" w:rsidP="00B8425A">
            <w:pPr>
              <w:rPr>
                <w:rFonts w:cs="Times New Roman"/>
                <w:sz w:val="18"/>
                <w:szCs w:val="18"/>
              </w:rPr>
            </w:pPr>
            <w:r w:rsidRPr="00410B0A">
              <w:rPr>
                <w:rFonts w:cs="Times New Roman"/>
                <w:sz w:val="18"/>
                <w:szCs w:val="18"/>
              </w:rPr>
              <w:t>αCD40, LPS, Poly(I:C), R848</w:t>
            </w:r>
          </w:p>
        </w:tc>
        <w:tc>
          <w:tcPr>
            <w:tcW w:w="0" w:type="auto"/>
          </w:tcPr>
          <w:p w14:paraId="3102BE9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156487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6281F5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C46C8A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28BD71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9C6E73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{"citationID":"XuOw7wO8","properties":{"formattedCitation":"({\\i{}139})","plainCitation":"(139)","noteIndex":0},"citationItems":[{"id":10418,"uris":["http://zotero.org/users/9807393/items/EUG89XM6"],"itemData":{"id":10418,"type":"article-journal","abstract":"Abstract\n            We evaluated human CD8+ T-cell responses generated by targeting antigens to dendritic cells (DCs) through various lectin receptors. We found the immunoreceptor tyrosine-based inhibitory motif-containing DC immunoreceptor (DCIR) to mediate potent cross-presentation. A single exposure to a low dose of anti-DCIR–antigen conjugate initiated antigen-specific CD8+ T-cell immunity by all human DC subsets including ex vivo–generated DCs, skin-isolated Langerhans cells, and blood myeloid DCs and plasmacytoid DCs. The delivery of influenza matrix protein (FluMP) through DCIR resulted in expansion of FluMP-specific memory CD8+ T cells. Enhanced specific CD8+ T-cell responses were observed when an antigen was delivered to the DCs via DCIR, compared with those induced by a free antigen, or antigen conjugated to a control monoclonal antibody or delivered via DC-SIGN, another lectin receptor. DCIR targeting also induced primary CD8+ T-cell responses against self (MART-1) and viral (HIV gag) antigens. Addition of Toll-like receptor (TLR) 7/8 agonist enhanced DCIR-mediated cross-presentation as well as cross-priming, particularly when combined with a CD40 signal. TLR7/8 activation was associated with increased expansion of the primed CD8+ T cells, high production of interferon-γ and tumor necrosis factor-α, and reduced levels of type 2–associated cytokines. Thus, antigen targeting via the human DCIR receptor allows activation of specific CD8+ T-cell immunity.","container-title":"Blood","DOI":"10.1182/blood-2010-01-264960","ISSN":"0006-4971, 1528-0020","issue":"10","language":"en","page":"1685-1697","source":"DOI.org (Crossref)","title":"Cross-priming CD8&lt;sup&gt;+&lt;/sup&gt; T cells by targeting antigens to human dendritic cells through DCIR","volume":"116","author":[{"family":"Klechevsky","given":"Eynav"},{"family":"Flamar","given":"Anne-Laure"},{"family":"Cao","given":"Yanying"},{"family":"Blanck","given":"Jean-Philippe"},{"family":"Liu","given":"Maochang"},{"family":"O'Bar","given":"Amy"},{"family":"Agouna-Deciat","given":"Olivier"},{"family":"Klucar","given":"Peter"},{"family":"Thompson-Snipes","given":"LuAnn"},{"family":"Zurawski","given":"Sandra"},{"family":"Reiter","given":"Yoram"},{"family":"Palucka","given":"A. Karolina"},{"family":"Zurawski","given":"Gerard"},{"family":"Banchereau","given":"Jacques"}],"issued":{"date-parts":[["2010",9,9]]}}}],"schema":"https://github.com/citation-style-language/schema/raw/master/csl-citation.json"} </w:instrText>
            </w:r>
            <w:r w:rsidRPr="00410B0A">
              <w:rPr>
                <w:rFonts w:cs="Times New Roman"/>
                <w:sz w:val="18"/>
                <w:szCs w:val="18"/>
              </w:rPr>
              <w:fldChar w:fldCharType="separate"/>
            </w:r>
            <w:r w:rsidRPr="00BB2CB7">
              <w:rPr>
                <w:rFonts w:cs="Times New Roman"/>
                <w:sz w:val="18"/>
                <w:szCs w:val="24"/>
              </w:rPr>
              <w:t>(</w:t>
            </w:r>
            <w:r w:rsidRPr="00BB2CB7">
              <w:rPr>
                <w:rFonts w:cs="Times New Roman"/>
                <w:i/>
                <w:iCs/>
                <w:sz w:val="18"/>
                <w:szCs w:val="24"/>
              </w:rPr>
              <w:t>139</w:t>
            </w:r>
            <w:r w:rsidRPr="00BB2CB7">
              <w:rPr>
                <w:rFonts w:cs="Times New Roman"/>
                <w:sz w:val="18"/>
                <w:szCs w:val="24"/>
              </w:rPr>
              <w:t>)</w:t>
            </w:r>
            <w:r w:rsidRPr="00410B0A">
              <w:rPr>
                <w:rFonts w:cs="Times New Roman"/>
                <w:sz w:val="18"/>
                <w:szCs w:val="18"/>
              </w:rPr>
              <w:fldChar w:fldCharType="end"/>
            </w:r>
          </w:p>
        </w:tc>
      </w:tr>
      <w:tr w:rsidR="00000A24" w:rsidRPr="00410B0A" w14:paraId="23A636C7" w14:textId="77777777" w:rsidTr="00B8425A">
        <w:tc>
          <w:tcPr>
            <w:tcW w:w="0" w:type="auto"/>
          </w:tcPr>
          <w:p w14:paraId="7517FFE0"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34C03541" w14:textId="77777777" w:rsidR="00000A24" w:rsidRPr="00410B0A" w:rsidRDefault="00000A24" w:rsidP="00B8425A">
            <w:pPr>
              <w:rPr>
                <w:rFonts w:cs="Times New Roman"/>
                <w:sz w:val="18"/>
                <w:szCs w:val="18"/>
              </w:rPr>
            </w:pPr>
            <w:r w:rsidRPr="00410B0A">
              <w:rPr>
                <w:rFonts w:cs="Times New Roman"/>
                <w:sz w:val="18"/>
                <w:szCs w:val="18"/>
              </w:rPr>
              <w:t>GM-CSFR</w:t>
            </w:r>
          </w:p>
        </w:tc>
        <w:tc>
          <w:tcPr>
            <w:tcW w:w="0" w:type="auto"/>
          </w:tcPr>
          <w:p w14:paraId="4CC7C246"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674D218" w14:textId="77777777" w:rsidR="00000A24" w:rsidRPr="00410B0A" w:rsidRDefault="00000A24" w:rsidP="00B8425A">
            <w:pPr>
              <w:rPr>
                <w:rFonts w:cs="Times New Roman"/>
                <w:sz w:val="18"/>
                <w:szCs w:val="18"/>
              </w:rPr>
            </w:pPr>
            <w:r w:rsidRPr="00410B0A">
              <w:rPr>
                <w:rFonts w:cs="Times New Roman"/>
                <w:sz w:val="18"/>
                <w:szCs w:val="18"/>
              </w:rPr>
              <w:t>GM-CSF</w:t>
            </w:r>
          </w:p>
        </w:tc>
        <w:tc>
          <w:tcPr>
            <w:tcW w:w="0" w:type="auto"/>
          </w:tcPr>
          <w:p w14:paraId="6AACB450"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7E8E59D8"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3619AC2E" w14:textId="77777777" w:rsidR="00000A24" w:rsidRPr="00410B0A" w:rsidRDefault="00000A24" w:rsidP="00B8425A">
            <w:pPr>
              <w:rPr>
                <w:rFonts w:cs="Times New Roman"/>
                <w:sz w:val="18"/>
                <w:szCs w:val="18"/>
              </w:rPr>
            </w:pPr>
            <w:r w:rsidRPr="00410B0A">
              <w:rPr>
                <w:rFonts w:cs="Times New Roman"/>
                <w:sz w:val="18"/>
                <w:szCs w:val="18"/>
              </w:rPr>
              <w:t>HA</w:t>
            </w:r>
          </w:p>
        </w:tc>
        <w:tc>
          <w:tcPr>
            <w:tcW w:w="0" w:type="auto"/>
          </w:tcPr>
          <w:p w14:paraId="11EF2C2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F7E1DBA" w14:textId="77777777" w:rsidR="00000A24" w:rsidRPr="00410B0A" w:rsidRDefault="00000A24" w:rsidP="00B8425A">
            <w:pPr>
              <w:rPr>
                <w:rFonts w:cs="Times New Roman"/>
                <w:sz w:val="18"/>
                <w:szCs w:val="18"/>
              </w:rPr>
            </w:pPr>
            <w:r w:rsidRPr="00410B0A">
              <w:rPr>
                <w:rFonts w:cs="Times New Roman"/>
                <w:sz w:val="18"/>
                <w:szCs w:val="18"/>
              </w:rPr>
              <w:t>i.m.</w:t>
            </w:r>
          </w:p>
        </w:tc>
        <w:tc>
          <w:tcPr>
            <w:tcW w:w="0" w:type="auto"/>
          </w:tcPr>
          <w:p w14:paraId="4447339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A92616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CB04FF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2F88793" w14:textId="77777777" w:rsidR="00000A24" w:rsidRPr="00410B0A" w:rsidRDefault="00000A24" w:rsidP="00B8425A">
            <w:pPr>
              <w:rPr>
                <w:rFonts w:cs="Times New Roman"/>
                <w:sz w:val="18"/>
                <w:szCs w:val="18"/>
              </w:rPr>
            </w:pPr>
            <w:r w:rsidRPr="00410B0A">
              <w:rPr>
                <w:rFonts w:cs="Times New Roman"/>
                <w:sz w:val="18"/>
                <w:szCs w:val="18"/>
              </w:rPr>
              <w:t>Th2</w:t>
            </w:r>
          </w:p>
        </w:tc>
        <w:tc>
          <w:tcPr>
            <w:tcW w:w="0" w:type="auto"/>
          </w:tcPr>
          <w:p w14:paraId="4376123B"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R58i9WKA","properties":{"formattedCitation":"({\\i{}56})","plainCitation":"(56)","noteIndex":0},"citationItems":[{"id":10287,"uris":["http://zotero.org/users/9807393/items/3GZ75X4J"],"itemData":{"id":10287,"type":"article-journal","container-title":"ImmunoHorizons","DOI":"10.4049/immunohorizons.1700038","ISSN":"2573-7732","issue":"1","journalAbbreviation":"IH","language":"en","page":"38-53","source":"DOI.org (Crossref)","title":"The Magnitude and IgG Subclass of Antibodies Elicited by Targeted DNA Vaccines Are Influenced by Specificity for APC Surface Molecules","volume":"2","author":[{"family":"Braathen","given":"Ranveig"},{"family":"Spång","given":"Heidi C. L."},{"family":"Lindeberg","given":"Mona M."},{"family":"Fossum","given":"Even"},{"family":"Grødeland","given":"Gunnveig"},{"family":"Fredriksen","given":"Agnete B."},{"family":"Bogen","given":"Bjarne"}],"issued":{"date-parts":[["2018",1,1]]}}}],"schema":"https://github.com/citation-style-language/schema/raw/master/csl-citation.json"} </w:instrText>
            </w:r>
            <w:r w:rsidRPr="00410B0A">
              <w:rPr>
                <w:rFonts w:cs="Times New Roman"/>
                <w:sz w:val="18"/>
                <w:szCs w:val="18"/>
              </w:rPr>
              <w:fldChar w:fldCharType="separate"/>
            </w:r>
            <w:r w:rsidRPr="00AB3ABE">
              <w:rPr>
                <w:rFonts w:cs="Times New Roman"/>
                <w:sz w:val="18"/>
                <w:szCs w:val="24"/>
              </w:rPr>
              <w:t>(</w:t>
            </w:r>
            <w:r w:rsidRPr="00AB3ABE">
              <w:rPr>
                <w:rFonts w:cs="Times New Roman"/>
                <w:i/>
                <w:iCs/>
                <w:sz w:val="18"/>
                <w:szCs w:val="24"/>
              </w:rPr>
              <w:t>56</w:t>
            </w:r>
            <w:r w:rsidRPr="00AB3ABE">
              <w:rPr>
                <w:rFonts w:cs="Times New Roman"/>
                <w:sz w:val="18"/>
                <w:szCs w:val="24"/>
              </w:rPr>
              <w:t>)</w:t>
            </w:r>
            <w:r w:rsidRPr="00410B0A">
              <w:rPr>
                <w:rFonts w:cs="Times New Roman"/>
                <w:sz w:val="18"/>
                <w:szCs w:val="18"/>
              </w:rPr>
              <w:fldChar w:fldCharType="end"/>
            </w:r>
          </w:p>
        </w:tc>
      </w:tr>
      <w:tr w:rsidR="00000A24" w:rsidRPr="00410B0A" w14:paraId="5C632F97" w14:textId="77777777" w:rsidTr="00B8425A">
        <w:tc>
          <w:tcPr>
            <w:tcW w:w="0" w:type="auto"/>
          </w:tcPr>
          <w:p w14:paraId="3A9045DD" w14:textId="77777777" w:rsidR="00000A24" w:rsidRPr="00410B0A" w:rsidRDefault="00000A24" w:rsidP="00B8425A">
            <w:pPr>
              <w:rPr>
                <w:rFonts w:cs="Times New Roman"/>
                <w:sz w:val="18"/>
                <w:szCs w:val="18"/>
              </w:rPr>
            </w:pPr>
            <w:r w:rsidRPr="00410B0A">
              <w:rPr>
                <w:rFonts w:cs="Times New Roman"/>
                <w:sz w:val="18"/>
                <w:szCs w:val="18"/>
              </w:rPr>
              <w:lastRenderedPageBreak/>
              <w:t>cDC2</w:t>
            </w:r>
          </w:p>
        </w:tc>
        <w:tc>
          <w:tcPr>
            <w:tcW w:w="0" w:type="auto"/>
          </w:tcPr>
          <w:p w14:paraId="4BD4F365" w14:textId="77777777" w:rsidR="00000A24" w:rsidRPr="00410B0A" w:rsidRDefault="00000A24" w:rsidP="00B8425A">
            <w:pPr>
              <w:rPr>
                <w:rFonts w:cs="Times New Roman"/>
                <w:sz w:val="18"/>
                <w:szCs w:val="18"/>
              </w:rPr>
            </w:pPr>
            <w:r w:rsidRPr="00410B0A">
              <w:rPr>
                <w:rFonts w:cs="Times New Roman"/>
                <w:sz w:val="18"/>
                <w:szCs w:val="18"/>
              </w:rPr>
              <w:t>CCR1, CCR3, CCR5</w:t>
            </w:r>
          </w:p>
        </w:tc>
        <w:tc>
          <w:tcPr>
            <w:tcW w:w="0" w:type="auto"/>
          </w:tcPr>
          <w:p w14:paraId="438A47CD"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AF162B5" w14:textId="77777777" w:rsidR="00000A24" w:rsidRPr="00410B0A" w:rsidRDefault="00000A24" w:rsidP="00B8425A">
            <w:pPr>
              <w:rPr>
                <w:rFonts w:cs="Times New Roman"/>
                <w:sz w:val="18"/>
                <w:szCs w:val="18"/>
              </w:rPr>
            </w:pPr>
            <w:r w:rsidRPr="00410B0A">
              <w:rPr>
                <w:rFonts w:cs="Times New Roman"/>
                <w:sz w:val="18"/>
                <w:szCs w:val="18"/>
              </w:rPr>
              <w:t>CCL3</w:t>
            </w:r>
          </w:p>
        </w:tc>
        <w:tc>
          <w:tcPr>
            <w:tcW w:w="0" w:type="auto"/>
          </w:tcPr>
          <w:p w14:paraId="09648E6D"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71B8A8D0"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54311CC3" w14:textId="77777777" w:rsidR="00000A24" w:rsidRPr="00410B0A" w:rsidRDefault="00000A24" w:rsidP="00B8425A">
            <w:pPr>
              <w:rPr>
                <w:rFonts w:cs="Times New Roman"/>
                <w:sz w:val="18"/>
                <w:szCs w:val="18"/>
              </w:rPr>
            </w:pPr>
            <w:r w:rsidRPr="00410B0A">
              <w:rPr>
                <w:rFonts w:cs="Times New Roman"/>
                <w:sz w:val="18"/>
                <w:szCs w:val="18"/>
              </w:rPr>
              <w:t>HA</w:t>
            </w:r>
          </w:p>
        </w:tc>
        <w:tc>
          <w:tcPr>
            <w:tcW w:w="0" w:type="auto"/>
          </w:tcPr>
          <w:p w14:paraId="7B293F9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878E954" w14:textId="77777777" w:rsidR="00000A24" w:rsidRPr="00410B0A" w:rsidRDefault="00000A24" w:rsidP="00B8425A">
            <w:pPr>
              <w:rPr>
                <w:rFonts w:cs="Times New Roman"/>
                <w:sz w:val="18"/>
                <w:szCs w:val="18"/>
              </w:rPr>
            </w:pPr>
            <w:r w:rsidRPr="00410B0A">
              <w:rPr>
                <w:rFonts w:cs="Times New Roman"/>
                <w:sz w:val="18"/>
                <w:szCs w:val="18"/>
              </w:rPr>
              <w:t>i.d., i.m.</w:t>
            </w:r>
          </w:p>
        </w:tc>
        <w:tc>
          <w:tcPr>
            <w:tcW w:w="0" w:type="auto"/>
          </w:tcPr>
          <w:p w14:paraId="519C305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FF6E73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E1248D4"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E80F16A" w14:textId="77777777" w:rsidR="00000A24" w:rsidRPr="00410B0A" w:rsidRDefault="00000A24" w:rsidP="00B8425A">
            <w:pPr>
              <w:rPr>
                <w:rFonts w:cs="Times New Roman"/>
                <w:sz w:val="18"/>
                <w:szCs w:val="18"/>
              </w:rPr>
            </w:pPr>
            <w:r w:rsidRPr="00410B0A">
              <w:rPr>
                <w:rFonts w:cs="Times New Roman"/>
                <w:sz w:val="18"/>
                <w:szCs w:val="18"/>
              </w:rPr>
              <w:t>Th2</w:t>
            </w:r>
          </w:p>
        </w:tc>
        <w:tc>
          <w:tcPr>
            <w:tcW w:w="0" w:type="auto"/>
          </w:tcPr>
          <w:p w14:paraId="43BA47D9"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{"citationID":"6FVxedng","properties":{"formattedCitation":"({\\i{}129})","plainCitation":"(129)","noteIndex":0},"citationItems":[{"id":10397,"uris":["http://zotero.org/users/9807393/items/QX7F2AFM"],"itemData":{"id":10397,"type":"article-journal","container-title":"Scientific Reports","DOI":"10.1038/s41598-018-38080-7","ISSN":"2045-2322","issue":"1","journalAbbreviation":"Sci Rep","language":"en","page":"1820","source":"DOI.org (Crossref)","title":"Dendritic cell targeted Ccl3- and Xcl1-fusion DNA vaccines differ in induced immune responses and optimal delivery site","volume":"9","author":[{"family":"Lysén","given":"Anna"},{"family":"Braathen","given":"Ranveig"},{"family":"Gudjonsson","given":"Arnar"},{"family":"Tesfaye","given":"Demo Yemane"},{"family":"Bogen","given":"Bjarne"},{"family":"Fossum","given":"Even"}],"issued":{"date-parts":[["2019",12]]}}}],"schema":"https://github.com/citation-style-language/schema/raw/master/csl-citation.json"} </w:instrText>
            </w:r>
            <w:r w:rsidRPr="00410B0A">
              <w:rPr>
                <w:rFonts w:cs="Times New Roman"/>
                <w:sz w:val="18"/>
                <w:szCs w:val="18"/>
              </w:rPr>
              <w:fldChar w:fldCharType="separate"/>
            </w:r>
            <w:r w:rsidRPr="009D7693">
              <w:rPr>
                <w:rFonts w:cs="Times New Roman"/>
                <w:sz w:val="18"/>
                <w:szCs w:val="24"/>
              </w:rPr>
              <w:t>(</w:t>
            </w:r>
            <w:r w:rsidRPr="009D7693">
              <w:rPr>
                <w:rFonts w:cs="Times New Roman"/>
                <w:i/>
                <w:iCs/>
                <w:sz w:val="18"/>
                <w:szCs w:val="24"/>
              </w:rPr>
              <w:t>129</w:t>
            </w:r>
            <w:r w:rsidRPr="009D7693">
              <w:rPr>
                <w:rFonts w:cs="Times New Roman"/>
                <w:sz w:val="18"/>
                <w:szCs w:val="24"/>
              </w:rPr>
              <w:t>)</w:t>
            </w:r>
            <w:r w:rsidRPr="00410B0A">
              <w:rPr>
                <w:rFonts w:cs="Times New Roman"/>
                <w:sz w:val="18"/>
                <w:szCs w:val="18"/>
              </w:rPr>
              <w:fldChar w:fldCharType="end"/>
            </w:r>
          </w:p>
        </w:tc>
      </w:tr>
      <w:tr w:rsidR="00000A24" w:rsidRPr="00410B0A" w14:paraId="298ECF92" w14:textId="77777777" w:rsidTr="00B8425A">
        <w:tc>
          <w:tcPr>
            <w:tcW w:w="0" w:type="auto"/>
          </w:tcPr>
          <w:p w14:paraId="642592F0"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1082EE49" w14:textId="77777777" w:rsidR="00000A24" w:rsidRPr="00410B0A" w:rsidRDefault="00000A24" w:rsidP="00B8425A">
            <w:pPr>
              <w:rPr>
                <w:rFonts w:cs="Times New Roman"/>
                <w:sz w:val="18"/>
                <w:szCs w:val="18"/>
              </w:rPr>
            </w:pPr>
            <w:r w:rsidRPr="00410B0A">
              <w:rPr>
                <w:rFonts w:cs="Times New Roman"/>
                <w:sz w:val="18"/>
                <w:szCs w:val="18"/>
              </w:rPr>
              <w:t>TLR5</w:t>
            </w:r>
          </w:p>
        </w:tc>
        <w:tc>
          <w:tcPr>
            <w:tcW w:w="0" w:type="auto"/>
          </w:tcPr>
          <w:p w14:paraId="09FC2BFB"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A2FFE46" w14:textId="77777777" w:rsidR="00000A24" w:rsidRPr="00410B0A" w:rsidRDefault="00000A24" w:rsidP="00B8425A">
            <w:pPr>
              <w:rPr>
                <w:rFonts w:cs="Times New Roman"/>
                <w:sz w:val="18"/>
                <w:szCs w:val="18"/>
              </w:rPr>
            </w:pPr>
            <w:r w:rsidRPr="00410B0A">
              <w:rPr>
                <w:rFonts w:cs="Times New Roman"/>
                <w:sz w:val="18"/>
                <w:szCs w:val="18"/>
              </w:rPr>
              <w:t>Flagellin</w:t>
            </w:r>
          </w:p>
        </w:tc>
        <w:tc>
          <w:tcPr>
            <w:tcW w:w="0" w:type="auto"/>
          </w:tcPr>
          <w:p w14:paraId="0E3A7EDA"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7521263E"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3C50972" w14:textId="77777777" w:rsidR="00000A24" w:rsidRPr="00410B0A" w:rsidRDefault="00000A24" w:rsidP="00B8425A">
            <w:pPr>
              <w:rPr>
                <w:rFonts w:cs="Times New Roman"/>
                <w:sz w:val="18"/>
                <w:szCs w:val="18"/>
              </w:rPr>
            </w:pPr>
            <w:r w:rsidRPr="00410B0A">
              <w:rPr>
                <w:rFonts w:cs="Times New Roman"/>
                <w:sz w:val="18"/>
                <w:szCs w:val="18"/>
              </w:rPr>
              <w:t>HA</w:t>
            </w:r>
          </w:p>
        </w:tc>
        <w:tc>
          <w:tcPr>
            <w:tcW w:w="0" w:type="auto"/>
          </w:tcPr>
          <w:p w14:paraId="090803B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382C717" w14:textId="77777777" w:rsidR="00000A24" w:rsidRPr="00410B0A" w:rsidRDefault="00000A24" w:rsidP="00B8425A">
            <w:pPr>
              <w:rPr>
                <w:rFonts w:cs="Times New Roman"/>
                <w:sz w:val="18"/>
                <w:szCs w:val="18"/>
              </w:rPr>
            </w:pPr>
            <w:r w:rsidRPr="00410B0A">
              <w:rPr>
                <w:rFonts w:cs="Times New Roman"/>
                <w:sz w:val="18"/>
                <w:szCs w:val="18"/>
              </w:rPr>
              <w:t>i.m.</w:t>
            </w:r>
          </w:p>
        </w:tc>
        <w:tc>
          <w:tcPr>
            <w:tcW w:w="0" w:type="auto"/>
          </w:tcPr>
          <w:p w14:paraId="1B1C87C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091057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68BF7A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2A8B5D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D538E82"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qb753m6g","properties":{"formattedCitation":"({\\i{}56})","plainCitation":"(56)","noteIndex":0},"citationItems":[{"id":10287,"uris":["http://zotero.org/users/9807393/items/3GZ75X4J"],"itemData":{"id":10287,"type":"article-journal","container-title":"ImmunoHorizons","DOI":"10.4049/immunohorizons.1700038","ISSN":"2573-7732","issue":"1","journalAbbreviation":"IH","language":"en","page":"38-53","source":"DOI.org (Crossref)","title":"The Magnitude and IgG Subclass of Antibodies Elicited by Targeted DNA Vaccines Are Influenced by Specificity for APC Surface Molecules","volume":"2","author":[{"family":"Braathen","given":"Ranveig"},{"family":"Spång","given":"Heidi C. L."},{"family":"Lindeberg","given":"Mona M."},{"family":"Fossum","given":"Even"},{"family":"Grødeland","given":"Gunnveig"},{"family":"Fredriksen","given":"Agnete B."},{"family":"Bogen","given":"Bjarne"}],"issued":{"date-parts":[["2018",1,1]]}}}],"schema":"https://github.com/citation-style-language/schema/raw/master/csl-citation.json"} </w:instrText>
            </w:r>
            <w:r w:rsidRPr="00410B0A">
              <w:rPr>
                <w:rFonts w:cs="Times New Roman"/>
                <w:sz w:val="18"/>
                <w:szCs w:val="18"/>
              </w:rPr>
              <w:fldChar w:fldCharType="separate"/>
            </w:r>
            <w:r w:rsidRPr="00755424">
              <w:rPr>
                <w:rFonts w:cs="Times New Roman"/>
                <w:sz w:val="18"/>
                <w:szCs w:val="24"/>
              </w:rPr>
              <w:t>(</w:t>
            </w:r>
            <w:r w:rsidRPr="00755424">
              <w:rPr>
                <w:rFonts w:cs="Times New Roman"/>
                <w:i/>
                <w:iCs/>
                <w:sz w:val="18"/>
                <w:szCs w:val="24"/>
              </w:rPr>
              <w:t>56</w:t>
            </w:r>
            <w:r w:rsidRPr="00755424">
              <w:rPr>
                <w:rFonts w:cs="Times New Roman"/>
                <w:sz w:val="18"/>
                <w:szCs w:val="24"/>
              </w:rPr>
              <w:t>)</w:t>
            </w:r>
            <w:r w:rsidRPr="00410B0A">
              <w:rPr>
                <w:rFonts w:cs="Times New Roman"/>
                <w:sz w:val="18"/>
                <w:szCs w:val="18"/>
              </w:rPr>
              <w:fldChar w:fldCharType="end"/>
            </w:r>
          </w:p>
        </w:tc>
      </w:tr>
      <w:tr w:rsidR="00000A24" w:rsidRPr="00410B0A" w14:paraId="1507398A" w14:textId="77777777" w:rsidTr="00B8425A">
        <w:tc>
          <w:tcPr>
            <w:tcW w:w="0" w:type="auto"/>
          </w:tcPr>
          <w:p w14:paraId="66BDE350"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1DC654A6" w14:textId="77777777" w:rsidR="00000A24" w:rsidRPr="00410B0A" w:rsidRDefault="00000A24" w:rsidP="00B8425A">
            <w:pPr>
              <w:rPr>
                <w:rFonts w:cs="Times New Roman"/>
                <w:sz w:val="18"/>
                <w:szCs w:val="18"/>
              </w:rPr>
            </w:pPr>
            <w:r w:rsidRPr="00410B0A">
              <w:rPr>
                <w:rFonts w:cs="Times New Roman"/>
                <w:sz w:val="18"/>
                <w:szCs w:val="18"/>
              </w:rPr>
              <w:t>Dectin-1</w:t>
            </w:r>
          </w:p>
        </w:tc>
        <w:tc>
          <w:tcPr>
            <w:tcW w:w="0" w:type="auto"/>
          </w:tcPr>
          <w:p w14:paraId="5CAA1CF3"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5257C69" w14:textId="77777777" w:rsidR="00000A24" w:rsidRPr="00410B0A" w:rsidRDefault="00000A24" w:rsidP="00B8425A">
            <w:pPr>
              <w:rPr>
                <w:rFonts w:cs="Times New Roman"/>
                <w:sz w:val="18"/>
                <w:szCs w:val="18"/>
              </w:rPr>
            </w:pPr>
            <w:r w:rsidRPr="00410B0A">
              <w:rPr>
                <w:rFonts w:cs="Times New Roman"/>
                <w:sz w:val="18"/>
                <w:szCs w:val="18"/>
              </w:rPr>
              <w:t>αDectin-1 mAb</w:t>
            </w:r>
          </w:p>
        </w:tc>
        <w:tc>
          <w:tcPr>
            <w:tcW w:w="0" w:type="auto"/>
          </w:tcPr>
          <w:p w14:paraId="0A226B5D"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657D907F"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D1D3D71"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05CAE1B6" w14:textId="77777777" w:rsidR="00000A24" w:rsidRPr="00410B0A" w:rsidRDefault="00000A24" w:rsidP="00B8425A">
            <w:pPr>
              <w:rPr>
                <w:rFonts w:cs="Times New Roman"/>
                <w:sz w:val="18"/>
                <w:szCs w:val="18"/>
              </w:rPr>
            </w:pPr>
            <w:r w:rsidRPr="00410B0A">
              <w:rPr>
                <w:rFonts w:cs="Times New Roman"/>
                <w:sz w:val="18"/>
                <w:szCs w:val="18"/>
              </w:rPr>
              <w:t>Poly(I:C)</w:t>
            </w:r>
          </w:p>
        </w:tc>
        <w:tc>
          <w:tcPr>
            <w:tcW w:w="0" w:type="auto"/>
          </w:tcPr>
          <w:p w14:paraId="5341A56F" w14:textId="77777777" w:rsidR="00000A24" w:rsidRPr="00410B0A" w:rsidRDefault="00000A24" w:rsidP="00B8425A">
            <w:pPr>
              <w:rPr>
                <w:rFonts w:cs="Times New Roman"/>
                <w:sz w:val="18"/>
                <w:szCs w:val="18"/>
              </w:rPr>
            </w:pPr>
            <w:r w:rsidRPr="00410B0A">
              <w:rPr>
                <w:rFonts w:cs="Times New Roman"/>
                <w:sz w:val="18"/>
                <w:szCs w:val="18"/>
              </w:rPr>
              <w:t>i.v., s.c.</w:t>
            </w:r>
          </w:p>
        </w:tc>
        <w:tc>
          <w:tcPr>
            <w:tcW w:w="0" w:type="auto"/>
          </w:tcPr>
          <w:p w14:paraId="1874748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6A66941"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920CE2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A90E14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31FC64D"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{"citationID":"ReQqqmDY","properties":{"formattedCitation":"({\\i{}131})","plainCitation":"(131)","noteIndex":0},"citationItems":[{"id":10405,"uris":["http://zotero.org/users/9807393/items/QWGJEPYG"],"itemData":{"id":10405,"type":"article-journal","container-title":"The Journal of Immunology","DOI":"10.4049/jimmunol.177.4.2276","ISSN":"0022-1767, 1550-6606","issue":"4","journalAbbreviation":"J Immunol","language":"en","page":"2276-2284","source":"DOI.org (Crossref)","title":"Preferential Induction of CD4&lt;sup&gt;+&lt;/sup&gt; T Cell Responses through In Vivo Targeting of Antigen to Dendritic Cell-Associated C-Type Lectin-1","volume":"177","author":[{"family":"Carter","given":"Robert W."},{"family":"Thompson","given":"Clare"},{"family":"Reid","given":"Delyth M."},{"family":"Wong","given":"Simon Y. C."},{"family":"Tough","given":"David F."}],"issued":{"date-parts":[["2006",8,15]]}}}],"schema":"https://github.com/citation-style-language/schema/raw/master/csl-citation.json"} </w:instrText>
            </w:r>
            <w:r w:rsidRPr="00410B0A">
              <w:rPr>
                <w:rFonts w:cs="Times New Roman"/>
                <w:sz w:val="18"/>
                <w:szCs w:val="18"/>
              </w:rPr>
              <w:fldChar w:fldCharType="separate"/>
            </w:r>
            <w:r w:rsidRPr="00CE09A0">
              <w:rPr>
                <w:rFonts w:cs="Times New Roman"/>
                <w:sz w:val="18"/>
                <w:szCs w:val="24"/>
              </w:rPr>
              <w:t>(</w:t>
            </w:r>
            <w:r w:rsidRPr="00CE09A0">
              <w:rPr>
                <w:rFonts w:cs="Times New Roman"/>
                <w:i/>
                <w:iCs/>
                <w:sz w:val="18"/>
                <w:szCs w:val="24"/>
              </w:rPr>
              <w:t>131</w:t>
            </w:r>
            <w:r w:rsidRPr="00CE09A0">
              <w:rPr>
                <w:rFonts w:cs="Times New Roman"/>
                <w:sz w:val="18"/>
                <w:szCs w:val="24"/>
              </w:rPr>
              <w:t>)</w:t>
            </w:r>
            <w:r w:rsidRPr="00410B0A">
              <w:rPr>
                <w:rFonts w:cs="Times New Roman"/>
                <w:sz w:val="18"/>
                <w:szCs w:val="18"/>
              </w:rPr>
              <w:fldChar w:fldCharType="end"/>
            </w:r>
          </w:p>
        </w:tc>
      </w:tr>
      <w:tr w:rsidR="00000A24" w:rsidRPr="00410B0A" w14:paraId="08ADB121" w14:textId="77777777" w:rsidTr="00B8425A">
        <w:tc>
          <w:tcPr>
            <w:tcW w:w="0" w:type="auto"/>
          </w:tcPr>
          <w:p w14:paraId="51371423"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490C549C" w14:textId="77777777" w:rsidR="00000A24" w:rsidRPr="00410B0A" w:rsidRDefault="00000A24" w:rsidP="00B8425A">
            <w:pPr>
              <w:rPr>
                <w:rFonts w:cs="Times New Roman"/>
                <w:sz w:val="18"/>
                <w:szCs w:val="18"/>
              </w:rPr>
            </w:pPr>
            <w:r w:rsidRPr="00410B0A">
              <w:rPr>
                <w:rFonts w:cs="Times New Roman"/>
                <w:sz w:val="18"/>
                <w:szCs w:val="18"/>
              </w:rPr>
              <w:t>Dectin-1</w:t>
            </w:r>
          </w:p>
        </w:tc>
        <w:tc>
          <w:tcPr>
            <w:tcW w:w="0" w:type="auto"/>
          </w:tcPr>
          <w:p w14:paraId="7916D2F7"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BA835F4" w14:textId="77777777" w:rsidR="00000A24" w:rsidRPr="00410B0A" w:rsidRDefault="00000A24" w:rsidP="00B8425A">
            <w:pPr>
              <w:rPr>
                <w:rFonts w:cs="Times New Roman"/>
                <w:sz w:val="18"/>
                <w:szCs w:val="18"/>
              </w:rPr>
            </w:pPr>
            <w:r w:rsidRPr="00410B0A">
              <w:rPr>
                <w:rFonts w:cs="Times New Roman"/>
                <w:sz w:val="18"/>
                <w:szCs w:val="18"/>
              </w:rPr>
              <w:t>αDectin-1 mAb</w:t>
            </w:r>
          </w:p>
        </w:tc>
        <w:tc>
          <w:tcPr>
            <w:tcW w:w="0" w:type="auto"/>
          </w:tcPr>
          <w:p w14:paraId="7F2AC4F4"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26D2B376"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7C3B8237" w14:textId="77777777" w:rsidR="00000A24" w:rsidRPr="00410B0A" w:rsidRDefault="00000A24" w:rsidP="00B8425A">
            <w:pPr>
              <w:rPr>
                <w:rFonts w:cs="Times New Roman"/>
                <w:sz w:val="18"/>
                <w:szCs w:val="18"/>
              </w:rPr>
            </w:pPr>
            <w:r w:rsidRPr="00410B0A">
              <w:rPr>
                <w:rFonts w:cs="Times New Roman"/>
                <w:sz w:val="18"/>
                <w:szCs w:val="18"/>
              </w:rPr>
              <w:t>Rat IgG</w:t>
            </w:r>
          </w:p>
        </w:tc>
        <w:tc>
          <w:tcPr>
            <w:tcW w:w="0" w:type="auto"/>
          </w:tcPr>
          <w:p w14:paraId="11FF7BB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1398ED2"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6828CD6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05BD9D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EC080D1"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A1AB3D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D72D04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{"citationID":"tuCLmstF","properties":{"formattedCitation":"({\\i{}55})","plainCitation":"(55)","noteIndex":0},"citationItems":[{"id":10285,"uris":["http://zotero.org/users/9807393/items/MBPBMNH9"],"itemData":{"id":10285,"type":"article-journal","container-title":"Scandinavian Journal of Immunology","DOI":"10.1111/sji.12387","ISSN":"03009475","issue":"6","journalAbbreviation":"Scand J Immunol","language":"en","page":"515-522","source":"DOI.org (Crossref)","title":"Enhanced Humoral Responses Induced by Targeting of Antigen to Murine Dendritic Cells","volume":"82","author":[{"family":"Pugholm","given":"L. H."},{"family":"Petersen","given":"L. R."},{"family":"Søndergaard","given":"E. K. L."},{"family":"Varming","given":"K."},{"family":"Agger","given":"R."}],"issued":{"date-parts":[["2015",12]]}}}],"schema":"https://github.com/citation-style-language/schema/raw/master/csl-citation.json"} </w:instrText>
            </w:r>
            <w:r w:rsidRPr="00410B0A">
              <w:rPr>
                <w:rFonts w:cs="Times New Roman"/>
                <w:sz w:val="18"/>
                <w:szCs w:val="18"/>
              </w:rPr>
              <w:fldChar w:fldCharType="separate"/>
            </w:r>
            <w:r w:rsidRPr="006B3813">
              <w:rPr>
                <w:rFonts w:cs="Times New Roman"/>
                <w:sz w:val="18"/>
                <w:szCs w:val="24"/>
              </w:rPr>
              <w:t>(</w:t>
            </w:r>
            <w:r w:rsidRPr="006B3813">
              <w:rPr>
                <w:rFonts w:cs="Times New Roman"/>
                <w:i/>
                <w:iCs/>
                <w:sz w:val="18"/>
                <w:szCs w:val="24"/>
              </w:rPr>
              <w:t>55</w:t>
            </w:r>
            <w:r w:rsidRPr="006B3813">
              <w:rPr>
                <w:rFonts w:cs="Times New Roman"/>
                <w:sz w:val="18"/>
                <w:szCs w:val="24"/>
              </w:rPr>
              <w:t>)</w:t>
            </w:r>
            <w:r w:rsidRPr="00410B0A">
              <w:rPr>
                <w:rFonts w:cs="Times New Roman"/>
                <w:sz w:val="18"/>
                <w:szCs w:val="18"/>
              </w:rPr>
              <w:fldChar w:fldCharType="end"/>
            </w:r>
          </w:p>
        </w:tc>
      </w:tr>
      <w:tr w:rsidR="00000A24" w:rsidRPr="00410B0A" w14:paraId="1396DD06" w14:textId="77777777" w:rsidTr="00B8425A">
        <w:tc>
          <w:tcPr>
            <w:tcW w:w="0" w:type="auto"/>
          </w:tcPr>
          <w:p w14:paraId="0A70F757"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2ACD687F" w14:textId="77777777" w:rsidR="00000A24" w:rsidRPr="00410B0A" w:rsidRDefault="00000A24" w:rsidP="00B8425A">
            <w:pPr>
              <w:rPr>
                <w:rFonts w:cs="Times New Roman"/>
                <w:sz w:val="18"/>
                <w:szCs w:val="18"/>
              </w:rPr>
            </w:pPr>
            <w:r w:rsidRPr="00410B0A">
              <w:rPr>
                <w:rFonts w:cs="Times New Roman"/>
                <w:sz w:val="18"/>
                <w:szCs w:val="18"/>
              </w:rPr>
              <w:t>Dectin-2</w:t>
            </w:r>
          </w:p>
        </w:tc>
        <w:tc>
          <w:tcPr>
            <w:tcW w:w="0" w:type="auto"/>
          </w:tcPr>
          <w:p w14:paraId="252EAA34"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A444D1C" w14:textId="77777777" w:rsidR="00000A24" w:rsidRPr="00410B0A" w:rsidRDefault="00000A24" w:rsidP="00B8425A">
            <w:pPr>
              <w:rPr>
                <w:rFonts w:cs="Times New Roman"/>
                <w:sz w:val="18"/>
                <w:szCs w:val="18"/>
              </w:rPr>
            </w:pPr>
            <w:r w:rsidRPr="00410B0A">
              <w:rPr>
                <w:rFonts w:cs="Times New Roman"/>
                <w:sz w:val="18"/>
                <w:szCs w:val="18"/>
              </w:rPr>
              <w:t>αDectin-2 mAb</w:t>
            </w:r>
          </w:p>
        </w:tc>
        <w:tc>
          <w:tcPr>
            <w:tcW w:w="0" w:type="auto"/>
          </w:tcPr>
          <w:p w14:paraId="794ED1D5"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5FD4CE17"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01F32FFC"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6984920A" w14:textId="77777777" w:rsidR="00000A24" w:rsidRPr="00410B0A" w:rsidRDefault="00000A24" w:rsidP="00B8425A">
            <w:pPr>
              <w:rPr>
                <w:rFonts w:cs="Times New Roman"/>
                <w:sz w:val="18"/>
                <w:szCs w:val="18"/>
              </w:rPr>
            </w:pPr>
            <w:r w:rsidRPr="00410B0A">
              <w:rPr>
                <w:rFonts w:cs="Times New Roman"/>
                <w:sz w:val="18"/>
                <w:szCs w:val="18"/>
              </w:rPr>
              <w:t>Poly(I:C)</w:t>
            </w:r>
          </w:p>
        </w:tc>
        <w:tc>
          <w:tcPr>
            <w:tcW w:w="0" w:type="auto"/>
          </w:tcPr>
          <w:p w14:paraId="1DE36C05" w14:textId="77777777" w:rsidR="00000A24" w:rsidRPr="00410B0A" w:rsidRDefault="00000A24" w:rsidP="00B8425A">
            <w:pPr>
              <w:rPr>
                <w:rFonts w:cs="Times New Roman"/>
                <w:sz w:val="18"/>
                <w:szCs w:val="18"/>
              </w:rPr>
            </w:pPr>
            <w:r w:rsidRPr="00410B0A">
              <w:rPr>
                <w:rFonts w:cs="Times New Roman"/>
                <w:sz w:val="18"/>
                <w:szCs w:val="18"/>
              </w:rPr>
              <w:t>i.v., s.c.</w:t>
            </w:r>
          </w:p>
        </w:tc>
        <w:tc>
          <w:tcPr>
            <w:tcW w:w="0" w:type="auto"/>
          </w:tcPr>
          <w:p w14:paraId="38B3B2E4"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0E29BB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07C688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FC249C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B95F9A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{"citationID":"1SgzWFAK","properties":{"formattedCitation":"({\\i{}132})","plainCitation":"(132)","noteIndex":0},"citationItems":[{"id":10406,"uris":["http://zotero.org/users/9807393/items/KNYV8J7Z"],"itemData":{"id":10406,"type":"article-journal","container-title":"Cellular Immunology","DOI":"10.1016/j.cellimm.2006.05.001","ISSN":"00088749","issue":"2","journalAbbreviation":"Cellular Immunology","language":"en","page":"87-91","source":"DOI.org (Crossref)","title":"Induction of CD8&lt;sup&gt;+&lt;/sup&gt; T cell responses through targeting of antigen to Dectin-2","volume":"239","author":[{"family":"Carter","given":"Robert W."},{"family":"Thompson","given":"Clare"},{"family":"Reid","given":"Delyth M."},{"family":"Wong","given":"Simon Y.C."},{"family":"Tough","given":"David F."}],"issued":{"date-parts":[["2006",2]]}}}],"schema":"https://github.com/citation-style-language/schema/raw/master/csl-citation.json"} </w:instrText>
            </w:r>
            <w:r w:rsidRPr="00410B0A">
              <w:rPr>
                <w:rFonts w:cs="Times New Roman"/>
                <w:sz w:val="18"/>
                <w:szCs w:val="18"/>
              </w:rPr>
              <w:fldChar w:fldCharType="separate"/>
            </w:r>
            <w:r w:rsidRPr="00796983">
              <w:rPr>
                <w:rFonts w:cs="Times New Roman"/>
                <w:sz w:val="18"/>
                <w:szCs w:val="24"/>
              </w:rPr>
              <w:t>(</w:t>
            </w:r>
            <w:r w:rsidRPr="00796983">
              <w:rPr>
                <w:rFonts w:cs="Times New Roman"/>
                <w:i/>
                <w:iCs/>
                <w:sz w:val="18"/>
                <w:szCs w:val="24"/>
              </w:rPr>
              <w:t>132</w:t>
            </w:r>
            <w:r w:rsidRPr="00796983">
              <w:rPr>
                <w:rFonts w:cs="Times New Roman"/>
                <w:sz w:val="18"/>
                <w:szCs w:val="24"/>
              </w:rPr>
              <w:t>)</w:t>
            </w:r>
            <w:r w:rsidRPr="00410B0A">
              <w:rPr>
                <w:rFonts w:cs="Times New Roman"/>
                <w:sz w:val="18"/>
                <w:szCs w:val="18"/>
              </w:rPr>
              <w:fldChar w:fldCharType="end"/>
            </w:r>
          </w:p>
        </w:tc>
      </w:tr>
      <w:tr w:rsidR="00000A24" w:rsidRPr="00410B0A" w14:paraId="210CDEF4" w14:textId="77777777" w:rsidTr="00B8425A">
        <w:tc>
          <w:tcPr>
            <w:tcW w:w="0" w:type="auto"/>
          </w:tcPr>
          <w:p w14:paraId="1DA9FDDB"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1D7C89C3" w14:textId="77777777" w:rsidR="00000A24" w:rsidRPr="00410B0A" w:rsidRDefault="00000A24" w:rsidP="00B8425A">
            <w:pPr>
              <w:rPr>
                <w:rFonts w:cs="Times New Roman"/>
                <w:sz w:val="18"/>
                <w:szCs w:val="18"/>
              </w:rPr>
            </w:pPr>
            <w:r w:rsidRPr="00410B0A">
              <w:rPr>
                <w:rFonts w:cs="Times New Roman"/>
                <w:sz w:val="18"/>
                <w:szCs w:val="18"/>
              </w:rPr>
              <w:t>Dectin-2</w:t>
            </w:r>
          </w:p>
        </w:tc>
        <w:tc>
          <w:tcPr>
            <w:tcW w:w="0" w:type="auto"/>
          </w:tcPr>
          <w:p w14:paraId="4DBDB117"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13FA27D" w14:textId="77777777" w:rsidR="00000A24" w:rsidRPr="00410B0A" w:rsidRDefault="00000A24" w:rsidP="00B8425A">
            <w:pPr>
              <w:rPr>
                <w:rFonts w:cs="Times New Roman"/>
                <w:sz w:val="18"/>
                <w:szCs w:val="18"/>
              </w:rPr>
            </w:pPr>
            <w:r w:rsidRPr="00410B0A">
              <w:rPr>
                <w:rFonts w:cs="Times New Roman"/>
                <w:sz w:val="18"/>
                <w:szCs w:val="18"/>
              </w:rPr>
              <w:t>αDectin-2 mAb</w:t>
            </w:r>
          </w:p>
        </w:tc>
        <w:tc>
          <w:tcPr>
            <w:tcW w:w="0" w:type="auto"/>
          </w:tcPr>
          <w:p w14:paraId="014954CE"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75470992"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41472E38" w14:textId="77777777" w:rsidR="00000A24" w:rsidRPr="00410B0A" w:rsidRDefault="00000A24" w:rsidP="00B8425A">
            <w:pPr>
              <w:rPr>
                <w:rFonts w:cs="Times New Roman"/>
                <w:sz w:val="18"/>
                <w:szCs w:val="18"/>
              </w:rPr>
            </w:pPr>
            <w:r w:rsidRPr="00410B0A">
              <w:rPr>
                <w:rFonts w:cs="Times New Roman"/>
                <w:sz w:val="18"/>
                <w:szCs w:val="18"/>
              </w:rPr>
              <w:t>Rat IgG</w:t>
            </w:r>
          </w:p>
        </w:tc>
        <w:tc>
          <w:tcPr>
            <w:tcW w:w="0" w:type="auto"/>
          </w:tcPr>
          <w:p w14:paraId="62C4F58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90C3E6B"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25C36AC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4E55C2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E0DB6B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F273CD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F55939D"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{"citationID":"uE1yrne1","properties":{"formattedCitation":"({\\i{}55})","plainCitation":"(55)","noteIndex":0},"citationItems":[{"id":10285,"uris":["http://zotero.org/users/9807393/items/MBPBMNH9"],"itemData":{"id":10285,"type":"article-journal","container-title":"Scandinavian Journal of Immunology","DOI":"10.1111/sji.12387","ISSN":"03009475","issue":"6","journalAbbreviation":"Scand J Immunol","language":"en","page":"515-522","source":"DOI.org (Crossref)","title":"Enhanced Humoral Responses Induced by Targeting of Antigen to Murine Dendritic Cells","volume":"82","author":[{"family":"Pugholm","given":"L. H."},{"family":"Petersen","given":"L. R."},{"family":"Søndergaard","given":"E. K. L."},{"family":"Varming","given":"K."},{"family":"Agger","given":"R."}],"issued":{"date-parts":[["2015",12]]}}}],"schema":"https://github.com/citation-style-language/schema/raw/master/csl-citation.json"} </w:instrText>
            </w:r>
            <w:r w:rsidRPr="00410B0A">
              <w:rPr>
                <w:rFonts w:cs="Times New Roman"/>
                <w:sz w:val="18"/>
                <w:szCs w:val="18"/>
              </w:rPr>
              <w:fldChar w:fldCharType="separate"/>
            </w:r>
            <w:r w:rsidRPr="006F6A6F">
              <w:rPr>
                <w:rFonts w:cs="Times New Roman"/>
                <w:sz w:val="18"/>
                <w:szCs w:val="24"/>
              </w:rPr>
              <w:t>(</w:t>
            </w:r>
            <w:r w:rsidRPr="006F6A6F">
              <w:rPr>
                <w:rFonts w:cs="Times New Roman"/>
                <w:i/>
                <w:iCs/>
                <w:sz w:val="18"/>
                <w:szCs w:val="24"/>
              </w:rPr>
              <w:t>55</w:t>
            </w:r>
            <w:r w:rsidRPr="006F6A6F">
              <w:rPr>
                <w:rFonts w:cs="Times New Roman"/>
                <w:sz w:val="18"/>
                <w:szCs w:val="24"/>
              </w:rPr>
              <w:t>)</w:t>
            </w:r>
            <w:r w:rsidRPr="00410B0A">
              <w:rPr>
                <w:rFonts w:cs="Times New Roman"/>
                <w:sz w:val="18"/>
                <w:szCs w:val="18"/>
              </w:rPr>
              <w:fldChar w:fldCharType="end"/>
            </w:r>
          </w:p>
        </w:tc>
      </w:tr>
      <w:tr w:rsidR="00000A24" w:rsidRPr="00410B0A" w14:paraId="63BEBF0B" w14:textId="77777777" w:rsidTr="00B8425A">
        <w:tc>
          <w:tcPr>
            <w:tcW w:w="0" w:type="auto"/>
          </w:tcPr>
          <w:p w14:paraId="05D20638"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65454212" w14:textId="77777777" w:rsidR="00000A24" w:rsidRPr="00410B0A" w:rsidRDefault="00000A24" w:rsidP="00B8425A">
            <w:pPr>
              <w:rPr>
                <w:rFonts w:cs="Times New Roman"/>
                <w:sz w:val="18"/>
                <w:szCs w:val="18"/>
              </w:rPr>
            </w:pPr>
            <w:r w:rsidRPr="00410B0A">
              <w:rPr>
                <w:rFonts w:cs="Times New Roman"/>
                <w:sz w:val="18"/>
                <w:szCs w:val="18"/>
              </w:rPr>
              <w:t>DC-SIGN</w:t>
            </w:r>
          </w:p>
        </w:tc>
        <w:tc>
          <w:tcPr>
            <w:tcW w:w="0" w:type="auto"/>
          </w:tcPr>
          <w:p w14:paraId="2D04A16E"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5B1BA3A" w14:textId="77777777" w:rsidR="00000A24" w:rsidRPr="00410B0A" w:rsidRDefault="00000A24" w:rsidP="00B8425A">
            <w:pPr>
              <w:rPr>
                <w:rFonts w:cs="Times New Roman"/>
                <w:sz w:val="18"/>
                <w:szCs w:val="18"/>
              </w:rPr>
            </w:pPr>
            <w:r w:rsidRPr="00410B0A">
              <w:rPr>
                <w:rFonts w:cs="Times New Roman"/>
                <w:sz w:val="18"/>
                <w:szCs w:val="18"/>
              </w:rPr>
              <w:t>αDC-SIGN mAb</w:t>
            </w:r>
          </w:p>
        </w:tc>
        <w:tc>
          <w:tcPr>
            <w:tcW w:w="0" w:type="auto"/>
          </w:tcPr>
          <w:p w14:paraId="2E41FE91"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34CFBCB2"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2086BF19" w14:textId="77777777" w:rsidR="00000A24" w:rsidRPr="00410B0A" w:rsidRDefault="00000A24" w:rsidP="00B8425A">
            <w:pPr>
              <w:rPr>
                <w:rFonts w:cs="Times New Roman"/>
                <w:sz w:val="18"/>
                <w:szCs w:val="18"/>
              </w:rPr>
            </w:pPr>
            <w:r w:rsidRPr="00410B0A">
              <w:rPr>
                <w:rFonts w:cs="Times New Roman"/>
                <w:sz w:val="18"/>
                <w:szCs w:val="18"/>
              </w:rPr>
              <w:t>Rat IgG</w:t>
            </w:r>
          </w:p>
        </w:tc>
        <w:tc>
          <w:tcPr>
            <w:tcW w:w="0" w:type="auto"/>
          </w:tcPr>
          <w:p w14:paraId="6C5DF207"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6B1AEF7A"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0361FBC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103EC4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E8B955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BEC092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9274CE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{"citationID":"J3Haeypp","properties":{"formattedCitation":"({\\i{}133})","plainCitation":"(133)","noteIndex":0},"citationItems":[{"id":10416,"uris":["http://zotero.org/users/9807393/items/HN5XXK23"],"itemData":{"id":10416,"type":"article-journal","container-title":"European Journal of Immunology","DOI":"10.1002/eji.200526100","ISSN":"0014-2980, 1521-4141","issue":"10","journalAbbreviation":"Eur. J. Immunol.","language":"en","page":"2815-2825","source":"DOI.org (Crossref)","title":"Antigen delivery via two molecules on the CD8&lt;sup&gt;-&lt;/sup&gt; dendritic cell subset induces humoral immunity in the absence of conventional “danger”","volume":"35","author":[{"family":"Corbett","given":"Alexandra J."},{"family":"Caminschi","given":"Irina"},{"family":"McKenzie","given":"Brent S."},{"family":"Brady","given":"Jamie L."},{"family":"Wright","given":"Mark D."},{"family":"Mottram","given":"Patricia L."},{"family":"Hogarth","given":"P. Mark"},{"family":"Hodder","given":"Anthony N."},{"family":"Zhan","given":"Yifan"},{"family":"Tarlinton","given":"David M."},{"family":"Shortman","given":"Ken"},{"family":"Lew","given":"Andrew M."}],"issued":{"date-parts":[["2005",10]]}}}],"schema":"https://github.com/citation-style-language/schema/raw/master/csl-citation.json"} </w:instrText>
            </w:r>
            <w:r w:rsidRPr="00410B0A">
              <w:rPr>
                <w:rFonts w:cs="Times New Roman"/>
                <w:sz w:val="18"/>
                <w:szCs w:val="18"/>
              </w:rPr>
              <w:fldChar w:fldCharType="separate"/>
            </w:r>
            <w:r w:rsidRPr="00B801D1">
              <w:rPr>
                <w:rFonts w:cs="Times New Roman"/>
                <w:sz w:val="18"/>
                <w:szCs w:val="24"/>
              </w:rPr>
              <w:t>(</w:t>
            </w:r>
            <w:r w:rsidRPr="00B801D1">
              <w:rPr>
                <w:rFonts w:cs="Times New Roman"/>
                <w:i/>
                <w:iCs/>
                <w:sz w:val="18"/>
                <w:szCs w:val="24"/>
              </w:rPr>
              <w:t>133</w:t>
            </w:r>
            <w:r w:rsidRPr="00B801D1">
              <w:rPr>
                <w:rFonts w:cs="Times New Roman"/>
                <w:sz w:val="18"/>
                <w:szCs w:val="24"/>
              </w:rPr>
              <w:t>)</w:t>
            </w:r>
            <w:r w:rsidRPr="00410B0A">
              <w:rPr>
                <w:rFonts w:cs="Times New Roman"/>
                <w:sz w:val="18"/>
                <w:szCs w:val="18"/>
              </w:rPr>
              <w:fldChar w:fldCharType="end"/>
            </w:r>
          </w:p>
        </w:tc>
      </w:tr>
      <w:tr w:rsidR="00000A24" w:rsidRPr="00410B0A" w14:paraId="5D3F7E68" w14:textId="77777777" w:rsidTr="00B8425A">
        <w:tc>
          <w:tcPr>
            <w:tcW w:w="0" w:type="auto"/>
          </w:tcPr>
          <w:p w14:paraId="27B3E383"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3B2BDC40" w14:textId="77777777" w:rsidR="00000A24" w:rsidRPr="00410B0A" w:rsidRDefault="00000A24" w:rsidP="00B8425A">
            <w:pPr>
              <w:rPr>
                <w:rFonts w:cs="Times New Roman"/>
                <w:sz w:val="18"/>
                <w:szCs w:val="18"/>
              </w:rPr>
            </w:pPr>
            <w:r w:rsidRPr="00410B0A">
              <w:rPr>
                <w:rFonts w:cs="Times New Roman"/>
                <w:sz w:val="18"/>
                <w:szCs w:val="18"/>
              </w:rPr>
              <w:t>DC-SIGN</w:t>
            </w:r>
          </w:p>
        </w:tc>
        <w:tc>
          <w:tcPr>
            <w:tcW w:w="0" w:type="auto"/>
          </w:tcPr>
          <w:p w14:paraId="1CAD5DEA"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1F8AB9B" w14:textId="77777777" w:rsidR="00000A24" w:rsidRPr="00410B0A" w:rsidRDefault="00000A24" w:rsidP="00B8425A">
            <w:pPr>
              <w:rPr>
                <w:rFonts w:cs="Times New Roman"/>
                <w:sz w:val="18"/>
                <w:szCs w:val="18"/>
              </w:rPr>
            </w:pPr>
            <w:r w:rsidRPr="00410B0A">
              <w:rPr>
                <w:rFonts w:cs="Times New Roman"/>
                <w:sz w:val="18"/>
                <w:szCs w:val="18"/>
              </w:rPr>
              <w:t>αDC-SIGN mAb</w:t>
            </w:r>
          </w:p>
        </w:tc>
        <w:tc>
          <w:tcPr>
            <w:tcW w:w="0" w:type="auto"/>
          </w:tcPr>
          <w:p w14:paraId="7BDC2BBA"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48867748"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699AD09B"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7341C723" w14:textId="77777777" w:rsidR="00000A24" w:rsidRPr="00410B0A" w:rsidRDefault="00000A24" w:rsidP="00B8425A">
            <w:pPr>
              <w:rPr>
                <w:rFonts w:cs="Times New Roman"/>
                <w:sz w:val="18"/>
                <w:szCs w:val="18"/>
              </w:rPr>
            </w:pPr>
            <w:r w:rsidRPr="00410B0A">
              <w:rPr>
                <w:rFonts w:cs="Times New Roman"/>
                <w:sz w:val="18"/>
                <w:szCs w:val="18"/>
              </w:rPr>
              <w:t>αCD40</w:t>
            </w:r>
          </w:p>
        </w:tc>
        <w:tc>
          <w:tcPr>
            <w:tcW w:w="0" w:type="auto"/>
          </w:tcPr>
          <w:p w14:paraId="3D817B15"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2B5BA7BA"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63E4EE7"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F65E6E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35931C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FD72F5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{"citationID":"EIe0WXkH","properties":{"formattedCitation":"({\\i{}134})","plainCitation":"(134)","noteIndex":0},"citationItems":[{"id":10412,"uris":["http://zotero.org/users/9807393/items/Q2NMTQ98"],"itemData":{"id":10412,"type":"article-journal","container-title":"Frontiers in Immunology","DOI":"10.3389/fimmu.2018.00990","ISSN":"1664-3224","journalAbbreviation":"Front. Immunol.","page":"990","source":"DOI.org (Crossref)","title":"Mouse DC-SIGN/CD209a as Target for Antigen Delivery and Adaptive Immunity","volume":"9","author":[{"family":"Schetters","given":"Sjoerd T. T."},{"family":"Kruijssen","given":"Laura J. W."},{"family":"Crommentuijn","given":"Matheus H. W."},{"family":"Kalay","given":"Hakan"},{"family":"Ochando","given":"Jordi"},{"family":"Haan","given":"Joke M. M.","non-dropping-particle":"den"},{"family":"Garcia-Vallejo","given":"Juan J."},{"family":"Kooyk","given":"Yvette","non-dropping-particle":"van"}],"issued":{"date-parts":[["2018",5,7]]}}}],"schema":"https://github.com/citation-style-language/schema/raw/master/csl-citation.json"} </w:instrText>
            </w:r>
            <w:r w:rsidRPr="00410B0A">
              <w:rPr>
                <w:rFonts w:cs="Times New Roman"/>
                <w:sz w:val="18"/>
                <w:szCs w:val="18"/>
              </w:rPr>
              <w:fldChar w:fldCharType="separate"/>
            </w:r>
            <w:r w:rsidRPr="00E85E1C">
              <w:rPr>
                <w:rFonts w:cs="Times New Roman"/>
                <w:sz w:val="18"/>
                <w:szCs w:val="24"/>
              </w:rPr>
              <w:t>(</w:t>
            </w:r>
            <w:r w:rsidRPr="00E85E1C">
              <w:rPr>
                <w:rFonts w:cs="Times New Roman"/>
                <w:i/>
                <w:iCs/>
                <w:sz w:val="18"/>
                <w:szCs w:val="24"/>
              </w:rPr>
              <w:t>134</w:t>
            </w:r>
            <w:r w:rsidRPr="00E85E1C">
              <w:rPr>
                <w:rFonts w:cs="Times New Roman"/>
                <w:sz w:val="18"/>
                <w:szCs w:val="24"/>
              </w:rPr>
              <w:t>)</w:t>
            </w:r>
            <w:r w:rsidRPr="00410B0A">
              <w:rPr>
                <w:rFonts w:cs="Times New Roman"/>
                <w:sz w:val="18"/>
                <w:szCs w:val="18"/>
              </w:rPr>
              <w:fldChar w:fldCharType="end"/>
            </w:r>
          </w:p>
        </w:tc>
      </w:tr>
      <w:tr w:rsidR="00000A24" w:rsidRPr="00410B0A" w14:paraId="7D43820A" w14:textId="77777777" w:rsidTr="00B8425A">
        <w:tc>
          <w:tcPr>
            <w:tcW w:w="0" w:type="auto"/>
          </w:tcPr>
          <w:p w14:paraId="67E15444"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4A6A918A" w14:textId="77777777" w:rsidR="00000A24" w:rsidRPr="00410B0A" w:rsidRDefault="00000A24" w:rsidP="00B8425A">
            <w:pPr>
              <w:rPr>
                <w:rFonts w:cs="Times New Roman"/>
                <w:sz w:val="18"/>
                <w:szCs w:val="18"/>
              </w:rPr>
            </w:pPr>
            <w:r w:rsidRPr="00410B0A">
              <w:rPr>
                <w:rFonts w:cs="Times New Roman"/>
                <w:sz w:val="18"/>
                <w:szCs w:val="18"/>
              </w:rPr>
              <w:t>FIRE</w:t>
            </w:r>
          </w:p>
        </w:tc>
        <w:tc>
          <w:tcPr>
            <w:tcW w:w="0" w:type="auto"/>
          </w:tcPr>
          <w:p w14:paraId="755E36FE"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A70A2A3" w14:textId="77777777" w:rsidR="00000A24" w:rsidRPr="00410B0A" w:rsidRDefault="00000A24" w:rsidP="00B8425A">
            <w:pPr>
              <w:rPr>
                <w:rFonts w:cs="Times New Roman"/>
                <w:sz w:val="18"/>
                <w:szCs w:val="18"/>
              </w:rPr>
            </w:pPr>
            <w:r w:rsidRPr="00410B0A">
              <w:rPr>
                <w:rFonts w:cs="Times New Roman"/>
                <w:sz w:val="18"/>
                <w:szCs w:val="18"/>
              </w:rPr>
              <w:t>αFIRE mAb</w:t>
            </w:r>
          </w:p>
        </w:tc>
        <w:tc>
          <w:tcPr>
            <w:tcW w:w="0" w:type="auto"/>
          </w:tcPr>
          <w:p w14:paraId="0E1C2481"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68B121CE"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6E6ADDD6" w14:textId="77777777" w:rsidR="00000A24" w:rsidRPr="00410B0A" w:rsidRDefault="00000A24" w:rsidP="00B8425A">
            <w:pPr>
              <w:rPr>
                <w:rFonts w:cs="Times New Roman"/>
                <w:sz w:val="18"/>
                <w:szCs w:val="18"/>
              </w:rPr>
            </w:pPr>
            <w:r w:rsidRPr="00410B0A">
              <w:rPr>
                <w:rFonts w:cs="Times New Roman"/>
                <w:sz w:val="18"/>
                <w:szCs w:val="18"/>
              </w:rPr>
              <w:t>Rat IgG</w:t>
            </w:r>
          </w:p>
        </w:tc>
        <w:tc>
          <w:tcPr>
            <w:tcW w:w="0" w:type="auto"/>
          </w:tcPr>
          <w:p w14:paraId="14CD3A34"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203EA041"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1D969C6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5FAFD8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8DBE86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77057A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BE00C4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{"citationID":"eA2CB68j","properties":{"formattedCitation":"({\\i{}133})","plainCitation":"(133)","noteIndex":0},"citationItems":[{"id":10416,"uris":["http://zotero.org/users/9807393/items/HN5XXK23"],"itemData":{"id":10416,"type":"article-journal","container-title":"European Journal of Immunology","DOI":"10.1002/eji.200526100","ISSN":"0014-2980, 1521-4141","issue":"10","journalAbbreviation":"Eur. J. Immunol.","language":"en","page":"2815-2825","source":"DOI.org (Crossref)","title":"Antigen delivery via two molecules on the CD8&lt;sup&gt;-&lt;/sup&gt; dendritic cell subset induces humoral immunity in the absence of conventional “danger”","volume":"35","author":[{"family":"Corbett","given":"Alexandra J."},{"family":"Caminschi","given":"Irina"},{"family":"McKenzie","given":"Brent S."},{"family":"Brady","given":"Jamie L."},{"family":"Wright","given":"Mark D."},{"family":"Mottram","given":"Patricia L."},{"family":"Hogarth","given":"P. Mark"},{"family":"Hodder","given":"Anthony N."},{"family":"Zhan","given":"Yifan"},{"family":"Tarlinton","given":"David M."},{"family":"Shortman","given":"Ken"},{"family":"Lew","given":"Andrew M."}],"issued":{"date-parts":[["2005",10]]}}}],"schema":"https://github.com/citation-style-language/schema/raw/master/csl-citation.json"} </w:instrText>
            </w:r>
            <w:r w:rsidRPr="00410B0A">
              <w:rPr>
                <w:rFonts w:cs="Times New Roman"/>
                <w:sz w:val="18"/>
                <w:szCs w:val="18"/>
              </w:rPr>
              <w:fldChar w:fldCharType="separate"/>
            </w:r>
            <w:r w:rsidRPr="00BA3996">
              <w:rPr>
                <w:rFonts w:cs="Times New Roman"/>
                <w:sz w:val="18"/>
                <w:szCs w:val="24"/>
              </w:rPr>
              <w:t>(</w:t>
            </w:r>
            <w:r w:rsidRPr="00BA3996">
              <w:rPr>
                <w:rFonts w:cs="Times New Roman"/>
                <w:i/>
                <w:iCs/>
                <w:sz w:val="18"/>
                <w:szCs w:val="24"/>
              </w:rPr>
              <w:t>133</w:t>
            </w:r>
            <w:r w:rsidRPr="00BA3996">
              <w:rPr>
                <w:rFonts w:cs="Times New Roman"/>
                <w:sz w:val="18"/>
                <w:szCs w:val="24"/>
              </w:rPr>
              <w:t>)</w:t>
            </w:r>
            <w:r w:rsidRPr="00410B0A">
              <w:rPr>
                <w:rFonts w:cs="Times New Roman"/>
                <w:sz w:val="18"/>
                <w:szCs w:val="18"/>
              </w:rPr>
              <w:fldChar w:fldCharType="end"/>
            </w:r>
          </w:p>
        </w:tc>
      </w:tr>
      <w:tr w:rsidR="00000A24" w:rsidRPr="00410B0A" w14:paraId="747E3190" w14:textId="77777777" w:rsidTr="00B8425A">
        <w:tc>
          <w:tcPr>
            <w:tcW w:w="0" w:type="auto"/>
          </w:tcPr>
          <w:p w14:paraId="21E0A4B5" w14:textId="77777777" w:rsidR="00000A24" w:rsidRPr="00410B0A" w:rsidRDefault="00000A24" w:rsidP="00B8425A">
            <w:pPr>
              <w:rPr>
                <w:rFonts w:cs="Times New Roman"/>
                <w:sz w:val="18"/>
                <w:szCs w:val="18"/>
              </w:rPr>
            </w:pPr>
            <w:r w:rsidRPr="00410B0A">
              <w:rPr>
                <w:rFonts w:cs="Times New Roman"/>
                <w:sz w:val="18"/>
                <w:szCs w:val="18"/>
              </w:rPr>
              <w:t>cDC2</w:t>
            </w:r>
          </w:p>
        </w:tc>
        <w:tc>
          <w:tcPr>
            <w:tcW w:w="0" w:type="auto"/>
          </w:tcPr>
          <w:p w14:paraId="421B7CF6" w14:textId="77777777" w:rsidR="00000A24" w:rsidRPr="00410B0A" w:rsidRDefault="00000A24" w:rsidP="00B8425A">
            <w:pPr>
              <w:rPr>
                <w:rFonts w:cs="Times New Roman"/>
                <w:sz w:val="18"/>
                <w:szCs w:val="18"/>
              </w:rPr>
            </w:pPr>
            <w:r w:rsidRPr="00410B0A">
              <w:rPr>
                <w:rFonts w:cs="Times New Roman"/>
                <w:sz w:val="18"/>
                <w:szCs w:val="18"/>
              </w:rPr>
              <w:t>MGL</w:t>
            </w:r>
          </w:p>
        </w:tc>
        <w:tc>
          <w:tcPr>
            <w:tcW w:w="0" w:type="auto"/>
          </w:tcPr>
          <w:p w14:paraId="3395AE9A"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10581D7E" w14:textId="77777777" w:rsidR="00000A24" w:rsidRPr="00410B0A" w:rsidRDefault="00000A24" w:rsidP="00B8425A">
            <w:pPr>
              <w:rPr>
                <w:rFonts w:cs="Times New Roman"/>
                <w:sz w:val="18"/>
                <w:szCs w:val="18"/>
              </w:rPr>
            </w:pPr>
            <w:r w:rsidRPr="00410B0A">
              <w:rPr>
                <w:rFonts w:cs="Times New Roman"/>
                <w:sz w:val="18"/>
                <w:szCs w:val="18"/>
              </w:rPr>
              <w:t>Glycosylated MUC-1 peptide</w:t>
            </w:r>
          </w:p>
        </w:tc>
        <w:tc>
          <w:tcPr>
            <w:tcW w:w="0" w:type="auto"/>
          </w:tcPr>
          <w:p w14:paraId="1F70328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E504BE0"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597BA57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788B9CC" w14:textId="77777777" w:rsidR="00000A24" w:rsidRPr="00410B0A" w:rsidRDefault="00000A24" w:rsidP="00B8425A">
            <w:pPr>
              <w:rPr>
                <w:rFonts w:cs="Times New Roman"/>
                <w:sz w:val="18"/>
                <w:szCs w:val="18"/>
              </w:rPr>
            </w:pPr>
            <w:r w:rsidRPr="00410B0A">
              <w:rPr>
                <w:rFonts w:cs="Times New Roman"/>
                <w:sz w:val="18"/>
                <w:szCs w:val="18"/>
              </w:rPr>
              <w:t>R848</w:t>
            </w:r>
          </w:p>
        </w:tc>
        <w:tc>
          <w:tcPr>
            <w:tcW w:w="0" w:type="auto"/>
          </w:tcPr>
          <w:p w14:paraId="534CBDF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21FCA0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897261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99D4A9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243AE4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9823D8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{"citationID":"6gNdyghc","properties":{"formattedCitation":"({\\i{}153})","plainCitation":"(153)","noteIndex":0},"citationItems":[{"id":11433,"uris":["http://zotero.org/users/9807393/items/6BZSZ7GW"],"itemData":{"id":11433,"type":"article-journal","container-title":"Frontiers in Immunology","DOI":"10.3389/fimmu.2018.00744","ISSN":"1664-3224","journalAbbreviation":"Front. Immunol.","page":"744","source":"DOI.org (Crossref)","title":"CLEC10A Is a Specific Marker for Human CD1c+ Dendritic Cells and Enhances Their Toll-Like Receptor 7/8-Induced Cytokine Secretion","volume":"9","author":[{"family":"Heger","given":"Lukas"},{"family":"Balk","given":"Silke"},{"family":"Lühr","given":"Jennifer J."},{"family":"Heidkamp","given":"Gordon F."},{"family":"Lehmann","given":"Christian H. K."},{"family":"Hatscher","given":"Lukas"},{"family":"Purbojo","given":"Ariawan"},{"family":"Hartmann","given":"Arndt"},{"family":"Garcia-Martin","given":"Fayna"},{"family":"Nishimura","given":"Shin-Ichiro"},{"family":"Cesnjevar","given":"Robert"},{"family":"Nimmerjahn","given":"Falk"},{"family":"Dudziak","given":"Diana"}],"issued":{"date-parts":[["2018",4,27]]}}}],"schema":"https://github.com/citation-style-language/schema/raw/master/csl-citation.json"} </w:instrText>
            </w:r>
            <w:r w:rsidRPr="00410B0A">
              <w:rPr>
                <w:rFonts w:cs="Times New Roman"/>
                <w:sz w:val="18"/>
                <w:szCs w:val="18"/>
              </w:rPr>
              <w:fldChar w:fldCharType="separate"/>
            </w:r>
            <w:r w:rsidRPr="009403D8">
              <w:rPr>
                <w:rFonts w:cs="Times New Roman"/>
                <w:sz w:val="18"/>
                <w:szCs w:val="24"/>
              </w:rPr>
              <w:t>(</w:t>
            </w:r>
            <w:r w:rsidRPr="009403D8">
              <w:rPr>
                <w:rFonts w:cs="Times New Roman"/>
                <w:i/>
                <w:iCs/>
                <w:sz w:val="18"/>
                <w:szCs w:val="24"/>
              </w:rPr>
              <w:t>153</w:t>
            </w:r>
            <w:r w:rsidRPr="009403D8">
              <w:rPr>
                <w:rFonts w:cs="Times New Roman"/>
                <w:sz w:val="18"/>
                <w:szCs w:val="24"/>
              </w:rPr>
              <w:t>)</w:t>
            </w:r>
            <w:r w:rsidRPr="00410B0A">
              <w:rPr>
                <w:rFonts w:cs="Times New Roman"/>
                <w:sz w:val="18"/>
                <w:szCs w:val="18"/>
              </w:rPr>
              <w:fldChar w:fldCharType="end"/>
            </w:r>
          </w:p>
        </w:tc>
      </w:tr>
      <w:tr w:rsidR="00000A24" w:rsidRPr="00410B0A" w14:paraId="02DDECA2" w14:textId="77777777" w:rsidTr="00B8425A">
        <w:tc>
          <w:tcPr>
            <w:tcW w:w="0" w:type="auto"/>
          </w:tcPr>
          <w:p w14:paraId="284047E4" w14:textId="77777777" w:rsidR="00000A24" w:rsidRPr="00410B0A" w:rsidRDefault="00000A24" w:rsidP="00B8425A">
            <w:pPr>
              <w:rPr>
                <w:rFonts w:cs="Times New Roman"/>
                <w:sz w:val="18"/>
                <w:szCs w:val="18"/>
              </w:rPr>
            </w:pPr>
            <w:r w:rsidRPr="00410B0A">
              <w:rPr>
                <w:rFonts w:cs="Times New Roman"/>
                <w:sz w:val="18"/>
                <w:szCs w:val="18"/>
              </w:rPr>
              <w:lastRenderedPageBreak/>
              <w:t>cDC2</w:t>
            </w:r>
          </w:p>
        </w:tc>
        <w:tc>
          <w:tcPr>
            <w:tcW w:w="0" w:type="auto"/>
          </w:tcPr>
          <w:p w14:paraId="4512C2EE" w14:textId="77777777" w:rsidR="00000A24" w:rsidRPr="00410B0A" w:rsidRDefault="00000A24" w:rsidP="00B8425A">
            <w:pPr>
              <w:rPr>
                <w:rFonts w:cs="Times New Roman"/>
                <w:sz w:val="18"/>
                <w:szCs w:val="18"/>
              </w:rPr>
            </w:pPr>
            <w:r w:rsidRPr="00410B0A">
              <w:rPr>
                <w:rFonts w:cs="Times New Roman"/>
                <w:sz w:val="18"/>
                <w:szCs w:val="18"/>
              </w:rPr>
              <w:t>MGL</w:t>
            </w:r>
          </w:p>
        </w:tc>
        <w:tc>
          <w:tcPr>
            <w:tcW w:w="0" w:type="auto"/>
          </w:tcPr>
          <w:p w14:paraId="7BCCFAC6" w14:textId="77777777" w:rsidR="00000A24" w:rsidRPr="00410B0A" w:rsidRDefault="00000A24" w:rsidP="00B8425A">
            <w:pPr>
              <w:rPr>
                <w:rFonts w:cs="Times New Roman"/>
                <w:sz w:val="18"/>
                <w:szCs w:val="18"/>
              </w:rPr>
            </w:pPr>
            <w:r w:rsidRPr="00410B0A">
              <w:rPr>
                <w:rFonts w:cs="Times New Roman"/>
                <w:sz w:val="18"/>
                <w:szCs w:val="18"/>
              </w:rPr>
              <w:t>Human/Mouse</w:t>
            </w:r>
          </w:p>
        </w:tc>
        <w:tc>
          <w:tcPr>
            <w:tcW w:w="0" w:type="auto"/>
          </w:tcPr>
          <w:p w14:paraId="01BD87BA" w14:textId="77777777" w:rsidR="00000A24" w:rsidRPr="00410B0A" w:rsidRDefault="00000A24" w:rsidP="00B8425A">
            <w:pPr>
              <w:rPr>
                <w:rFonts w:cs="Times New Roman"/>
                <w:sz w:val="18"/>
                <w:szCs w:val="18"/>
              </w:rPr>
            </w:pPr>
            <w:r w:rsidRPr="00410B0A">
              <w:rPr>
                <w:rFonts w:cs="Times New Roman"/>
                <w:sz w:val="18"/>
                <w:szCs w:val="18"/>
              </w:rPr>
              <w:t>Peptide</w:t>
            </w:r>
          </w:p>
        </w:tc>
        <w:tc>
          <w:tcPr>
            <w:tcW w:w="0" w:type="auto"/>
          </w:tcPr>
          <w:p w14:paraId="5F0C9F8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2518173" w14:textId="77777777" w:rsidR="00000A24" w:rsidRPr="00410B0A" w:rsidRDefault="00000A24" w:rsidP="00B8425A">
            <w:pPr>
              <w:rPr>
                <w:rFonts w:cs="Times New Roman"/>
                <w:i/>
                <w:iCs/>
                <w:sz w:val="18"/>
                <w:szCs w:val="18"/>
              </w:rPr>
            </w:pPr>
            <w:r w:rsidRPr="00410B0A">
              <w:rPr>
                <w:rFonts w:cs="Times New Roman"/>
                <w:i/>
                <w:iCs/>
                <w:sz w:val="18"/>
                <w:szCs w:val="18"/>
              </w:rPr>
              <w:t>In vitro/In vivo</w:t>
            </w:r>
          </w:p>
        </w:tc>
        <w:tc>
          <w:tcPr>
            <w:tcW w:w="0" w:type="auto"/>
          </w:tcPr>
          <w:p w14:paraId="0BDFDD1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6326E3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7BA114C"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38369AD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1DE0C1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E82586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986019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4F70094"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{"citationID":"NlZ36EZL","properties":{"formattedCitation":"({\\i{}155})","plainCitation":"(155)","noteIndex":0},"citationItems":[{"id":11431,"uris":["http://zotero.org/users/9807393/items/IRJAX5XR"],"itemData":{"id":11431,"type":"article-journal","container-title":"Journal for ImmunoTherapy of Cancer","DOI":"10.1186/s40425-018-0339-5","ISSN":"2051-1426","issue":"1","journalAbbreviation":"j. immunotherapy cancer","language":"en","page":"28","source":"DOI.org (Crossref)","title":"An innovative immunotherapeutic strategy for ovarian cancer: CLEC10A and glycomimetic peptides","title-short":"An innovative immunotherapeutic strategy for ovarian cancer","volume":"6","author":[{"family":"Eggink","given":"Laura L."},{"family":"Roby","given":"Katherine F."},{"family":"Cote","given":"Robert"},{"family":"Kenneth Hoober","given":"J."}],"issued":{"date-parts":[["2018",12]]}}}],"schema":"https://github.com/citation-style-language/schema/raw/master/csl-citation.json"} </w:instrText>
            </w:r>
            <w:r w:rsidRPr="00410B0A">
              <w:rPr>
                <w:rFonts w:cs="Times New Roman"/>
                <w:sz w:val="18"/>
                <w:szCs w:val="18"/>
              </w:rPr>
              <w:fldChar w:fldCharType="separate"/>
            </w:r>
            <w:r w:rsidRPr="009E5F7E">
              <w:rPr>
                <w:rFonts w:cs="Times New Roman"/>
                <w:sz w:val="18"/>
                <w:szCs w:val="24"/>
              </w:rPr>
              <w:t>(</w:t>
            </w:r>
            <w:r w:rsidRPr="009E5F7E">
              <w:rPr>
                <w:rFonts w:cs="Times New Roman"/>
                <w:i/>
                <w:iCs/>
                <w:sz w:val="18"/>
                <w:szCs w:val="24"/>
              </w:rPr>
              <w:t>155</w:t>
            </w:r>
            <w:r w:rsidRPr="009E5F7E">
              <w:rPr>
                <w:rFonts w:cs="Times New Roman"/>
                <w:sz w:val="18"/>
                <w:szCs w:val="24"/>
              </w:rPr>
              <w:t>)</w:t>
            </w:r>
            <w:r w:rsidRPr="00410B0A">
              <w:rPr>
                <w:rFonts w:cs="Times New Roman"/>
                <w:sz w:val="18"/>
                <w:szCs w:val="18"/>
              </w:rPr>
              <w:fldChar w:fldCharType="end"/>
            </w:r>
          </w:p>
        </w:tc>
      </w:tr>
      <w:tr w:rsidR="00000A24" w:rsidRPr="00410B0A" w14:paraId="5FFAA227" w14:textId="77777777" w:rsidTr="00B8425A">
        <w:tc>
          <w:tcPr>
            <w:tcW w:w="0" w:type="auto"/>
          </w:tcPr>
          <w:p w14:paraId="16CBC58A" w14:textId="77777777" w:rsidR="00000A24" w:rsidRPr="00410B0A" w:rsidRDefault="00000A24" w:rsidP="00B8425A">
            <w:pPr>
              <w:rPr>
                <w:rFonts w:cs="Times New Roman"/>
                <w:sz w:val="18"/>
                <w:szCs w:val="18"/>
              </w:rPr>
            </w:pPr>
            <w:r w:rsidRPr="00410B0A">
              <w:rPr>
                <w:rFonts w:cs="Times New Roman"/>
                <w:sz w:val="18"/>
                <w:szCs w:val="18"/>
              </w:rPr>
              <w:t>pDC</w:t>
            </w:r>
          </w:p>
        </w:tc>
        <w:tc>
          <w:tcPr>
            <w:tcW w:w="0" w:type="auto"/>
          </w:tcPr>
          <w:p w14:paraId="22660BF0" w14:textId="77777777" w:rsidR="00000A24" w:rsidRPr="00410B0A" w:rsidRDefault="00000A24" w:rsidP="00B8425A">
            <w:pPr>
              <w:rPr>
                <w:rFonts w:cs="Times New Roman"/>
                <w:sz w:val="18"/>
                <w:szCs w:val="18"/>
              </w:rPr>
            </w:pPr>
            <w:r w:rsidRPr="00410B0A">
              <w:rPr>
                <w:rFonts w:cs="Times New Roman"/>
                <w:sz w:val="18"/>
                <w:szCs w:val="18"/>
              </w:rPr>
              <w:t>pDC-TREM</w:t>
            </w:r>
          </w:p>
        </w:tc>
        <w:tc>
          <w:tcPr>
            <w:tcW w:w="0" w:type="auto"/>
          </w:tcPr>
          <w:p w14:paraId="3FE4C7A3"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6CB7CB3" w14:textId="77777777" w:rsidR="00000A24" w:rsidRPr="00410B0A" w:rsidRDefault="00000A24" w:rsidP="00B8425A">
            <w:pPr>
              <w:rPr>
                <w:rFonts w:cs="Times New Roman"/>
                <w:sz w:val="18"/>
                <w:szCs w:val="18"/>
              </w:rPr>
            </w:pPr>
            <w:r w:rsidRPr="00410B0A">
              <w:rPr>
                <w:rFonts w:cs="Times New Roman"/>
                <w:sz w:val="18"/>
                <w:szCs w:val="18"/>
              </w:rPr>
              <w:t>αpDC-TREM mAb</w:t>
            </w:r>
          </w:p>
        </w:tc>
        <w:tc>
          <w:tcPr>
            <w:tcW w:w="0" w:type="auto"/>
          </w:tcPr>
          <w:p w14:paraId="077BB99F"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308CAD07"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FD6BC16" w14:textId="77777777" w:rsidR="00000A24" w:rsidRPr="00410B0A" w:rsidRDefault="00000A24" w:rsidP="00B8425A">
            <w:pPr>
              <w:rPr>
                <w:rFonts w:cs="Times New Roman"/>
                <w:sz w:val="18"/>
                <w:szCs w:val="18"/>
              </w:rPr>
            </w:pPr>
            <w:r w:rsidRPr="00410B0A">
              <w:rPr>
                <w:rFonts w:cs="Times New Roman"/>
                <w:sz w:val="18"/>
                <w:szCs w:val="18"/>
              </w:rPr>
              <w:t>Rat IgG</w:t>
            </w:r>
          </w:p>
        </w:tc>
        <w:tc>
          <w:tcPr>
            <w:tcW w:w="0" w:type="auto"/>
          </w:tcPr>
          <w:p w14:paraId="0BFA69F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0BFF7A2"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7F8BBF9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F41F77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0BF9AED"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1A731E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631CFB9"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{"citationID":"jBwDuniX","properties":{"formattedCitation":"({\\i{}55})","plainCitation":"(55)","noteIndex":0},"citationItems":[{"id":10285,"uris":["http://zotero.org/users/9807393/items/MBPBMNH9"],"itemData":{"id":10285,"type":"article-journal","container-title":"Scandinavian Journal of Immunology","DOI":"10.1111/sji.12387","ISSN":"03009475","issue":"6","journalAbbreviation":"Scand J Immunol","language":"en","page":"515-522","source":"DOI.org (Crossref)","title":"Enhanced Humoral Responses Induced by Targeting of Antigen to Murine Dendritic Cells","volume":"82","author":[{"family":"Pugholm","given":"L. H."},{"family":"Petersen","given":"L. R."},{"family":"Søndergaard","given":"E. K. L."},{"family":"Varming","given":"K."},{"family":"Agger","given":"R."}],"issued":{"date-parts":[["2015",12]]}}}],"schema":"https://github.com/citation-style-language/schema/raw/master/csl-citation.json"} </w:instrText>
            </w:r>
            <w:r w:rsidRPr="00410B0A">
              <w:rPr>
                <w:rFonts w:cs="Times New Roman"/>
                <w:sz w:val="18"/>
                <w:szCs w:val="18"/>
              </w:rPr>
              <w:fldChar w:fldCharType="separate"/>
            </w:r>
            <w:r w:rsidRPr="003202B3">
              <w:rPr>
                <w:rFonts w:cs="Times New Roman"/>
                <w:sz w:val="18"/>
                <w:szCs w:val="24"/>
              </w:rPr>
              <w:t>(</w:t>
            </w:r>
            <w:r w:rsidRPr="003202B3">
              <w:rPr>
                <w:rFonts w:cs="Times New Roman"/>
                <w:i/>
                <w:iCs/>
                <w:sz w:val="18"/>
                <w:szCs w:val="24"/>
              </w:rPr>
              <w:t>55</w:t>
            </w:r>
            <w:r w:rsidRPr="003202B3">
              <w:rPr>
                <w:rFonts w:cs="Times New Roman"/>
                <w:sz w:val="18"/>
                <w:szCs w:val="24"/>
              </w:rPr>
              <w:t>)</w:t>
            </w:r>
            <w:r w:rsidRPr="00410B0A">
              <w:rPr>
                <w:rFonts w:cs="Times New Roman"/>
                <w:sz w:val="18"/>
                <w:szCs w:val="18"/>
              </w:rPr>
              <w:fldChar w:fldCharType="end"/>
            </w:r>
          </w:p>
        </w:tc>
      </w:tr>
      <w:tr w:rsidR="00000A24" w:rsidRPr="00410B0A" w14:paraId="37B08EC0" w14:textId="77777777" w:rsidTr="00B8425A">
        <w:tc>
          <w:tcPr>
            <w:tcW w:w="0" w:type="auto"/>
          </w:tcPr>
          <w:p w14:paraId="2D2BA9FB" w14:textId="77777777" w:rsidR="00000A24" w:rsidRPr="00410B0A" w:rsidRDefault="00000A24" w:rsidP="00B8425A">
            <w:pPr>
              <w:rPr>
                <w:rFonts w:cs="Times New Roman"/>
                <w:sz w:val="18"/>
                <w:szCs w:val="18"/>
              </w:rPr>
            </w:pPr>
            <w:r w:rsidRPr="00410B0A">
              <w:rPr>
                <w:rFonts w:cs="Times New Roman"/>
                <w:sz w:val="18"/>
                <w:szCs w:val="18"/>
              </w:rPr>
              <w:t>pDC</w:t>
            </w:r>
          </w:p>
        </w:tc>
        <w:tc>
          <w:tcPr>
            <w:tcW w:w="0" w:type="auto"/>
          </w:tcPr>
          <w:p w14:paraId="7F24C6AA" w14:textId="77777777" w:rsidR="00000A24" w:rsidRPr="00410B0A" w:rsidRDefault="00000A24" w:rsidP="00B8425A">
            <w:pPr>
              <w:rPr>
                <w:rFonts w:cs="Times New Roman"/>
                <w:sz w:val="18"/>
                <w:szCs w:val="18"/>
              </w:rPr>
            </w:pPr>
            <w:r w:rsidRPr="00410B0A">
              <w:rPr>
                <w:rFonts w:cs="Times New Roman"/>
                <w:sz w:val="18"/>
                <w:szCs w:val="18"/>
              </w:rPr>
              <w:t>Siglec H</w:t>
            </w:r>
          </w:p>
        </w:tc>
        <w:tc>
          <w:tcPr>
            <w:tcW w:w="0" w:type="auto"/>
          </w:tcPr>
          <w:p w14:paraId="40E668B6"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624BD8D2" w14:textId="77777777" w:rsidR="00000A24" w:rsidRPr="00410B0A" w:rsidRDefault="00000A24" w:rsidP="00B8425A">
            <w:pPr>
              <w:rPr>
                <w:rFonts w:cs="Times New Roman"/>
                <w:sz w:val="18"/>
                <w:szCs w:val="18"/>
              </w:rPr>
            </w:pPr>
            <w:r w:rsidRPr="00410B0A">
              <w:rPr>
                <w:rFonts w:cs="Times New Roman"/>
                <w:sz w:val="18"/>
                <w:szCs w:val="18"/>
              </w:rPr>
              <w:t>αSiglec H mAb</w:t>
            </w:r>
          </w:p>
        </w:tc>
        <w:tc>
          <w:tcPr>
            <w:tcW w:w="0" w:type="auto"/>
          </w:tcPr>
          <w:p w14:paraId="12C9CDCD"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62E8FF52"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F97E26E"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20D6502F"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58CED3B8"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119D1FF9"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3E05D0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15E0A5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FBFB74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8E6C216"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{"citationID":"yFWbapwM","properties":{"formattedCitation":"({\\i{}162})","plainCitation":"(162)","noteIndex":0},"citationItems":[{"id":10429,"uris":["http://zotero.org/users/9807393/items/JH97IUHB"],"itemData":{"id":10429,"type":"article-journal","abstract":"We describe the cloning and characterization of Siglec-H, a novel murine CD33-related siglec-like molecule with 2 immunoglobulin domains. Unlike other CD33-related siglecs, Siglec-H lacks tyrosine-based signaling motifs in its cytoplasmic tail. Although Siglec-H has the typical structural features required for sialic acid binding, no evidence for carbohydrate recognition was obtained. Specific monoclonal and polyclonal antibodies (Abs) were raised to Siglec-H and used to define its cellular expression pattern and functional properties. By flow cytometry, Siglec-H was expressed specifically on plasmacytoid dendritic cell (pDC) precursors in bone marrow, spleen, blood, and lymph nodes. Staining of tissue sections showed that Siglec-H was also expressed in a subset of marginal zone macrophages in the spleen and in medullary macrophages in lymph nodes. Using bone marrow-derived pDC precursors that express Siglec-H, addition of Abs did not influence cytokine production, either in the presence or absence of synthetic oligodeoxynucleotides containing unmethylated cytosine-guanine motifs (CpG). In comparison, Siglec-H functioned as an endocytic receptor and mediated efficient internalization of anti–Siglec-H Abs. By immunizing mice with ovalbumin-conjugated anti–Siglec-H Ab in the presence of CpG, we demonstrate generation of antigen-specific CD8 T cells in vivo. Targeting Siglec-H may therefore be a useful way of delivering antigens to pDC precursors for cross-presentation.","container-title":"Blood","DOI":"10.1182/blood-2005-09-3842","ISSN":"0006-4971, 1528-0020","issue":"9","language":"en","page":"3600-3608","source":"DOI.org (Crossref)","title":"Characterization of Siglec-H as a novel endocytic receptor expressed on murine plasmacytoid dendritic cell precursors","volume":"107","author":[{"family":"Zhang","given":"Jiquan"},{"family":"Raper","given":"Anna"},{"family":"Sugita","given":"Noriko"},{"family":"Hingorani","given":"Ravi"},{"family":"Salio","given":"Mariolina"},{"family":"Palmowski","given":"Michael J."},{"family":"Cerundolo","given":"Vincenzo"},{"family":"Crocker","given":"Paul R."}],"issued":{"date-parts":[["2006",5,1]]}}}],"schema":"https://github.com/citation-style-language/schema/raw/master/csl-citation.json"} </w:instrText>
            </w:r>
            <w:r w:rsidRPr="00410B0A">
              <w:rPr>
                <w:rFonts w:cs="Times New Roman"/>
                <w:sz w:val="18"/>
                <w:szCs w:val="18"/>
              </w:rPr>
              <w:fldChar w:fldCharType="separate"/>
            </w:r>
            <w:r w:rsidRPr="00964288">
              <w:rPr>
                <w:rFonts w:cs="Times New Roman"/>
                <w:sz w:val="18"/>
                <w:szCs w:val="24"/>
              </w:rPr>
              <w:t>(</w:t>
            </w:r>
            <w:r w:rsidRPr="00964288">
              <w:rPr>
                <w:rFonts w:cs="Times New Roman"/>
                <w:i/>
                <w:iCs/>
                <w:sz w:val="18"/>
                <w:szCs w:val="24"/>
              </w:rPr>
              <w:t>162</w:t>
            </w:r>
            <w:r w:rsidRPr="00964288">
              <w:rPr>
                <w:rFonts w:cs="Times New Roman"/>
                <w:sz w:val="18"/>
                <w:szCs w:val="24"/>
              </w:rPr>
              <w:t>)</w:t>
            </w:r>
            <w:r w:rsidRPr="00410B0A">
              <w:rPr>
                <w:rFonts w:cs="Times New Roman"/>
                <w:sz w:val="18"/>
                <w:szCs w:val="18"/>
              </w:rPr>
              <w:fldChar w:fldCharType="end"/>
            </w:r>
          </w:p>
        </w:tc>
      </w:tr>
      <w:tr w:rsidR="00000A24" w:rsidRPr="00410B0A" w14:paraId="448CE4C2" w14:textId="77777777" w:rsidTr="00B8425A">
        <w:tc>
          <w:tcPr>
            <w:tcW w:w="0" w:type="auto"/>
          </w:tcPr>
          <w:p w14:paraId="0B611D8A" w14:textId="77777777" w:rsidR="00000A24" w:rsidRPr="00410B0A" w:rsidRDefault="00000A24" w:rsidP="00B8425A">
            <w:pPr>
              <w:rPr>
                <w:rFonts w:cs="Times New Roman"/>
                <w:sz w:val="18"/>
                <w:szCs w:val="18"/>
              </w:rPr>
            </w:pPr>
            <w:r w:rsidRPr="00410B0A">
              <w:rPr>
                <w:rFonts w:cs="Times New Roman"/>
                <w:sz w:val="18"/>
                <w:szCs w:val="18"/>
              </w:rPr>
              <w:t>pDC</w:t>
            </w:r>
          </w:p>
        </w:tc>
        <w:tc>
          <w:tcPr>
            <w:tcW w:w="0" w:type="auto"/>
          </w:tcPr>
          <w:p w14:paraId="27B6FD0B" w14:textId="77777777" w:rsidR="00000A24" w:rsidRPr="00410B0A" w:rsidRDefault="00000A24" w:rsidP="00B8425A">
            <w:pPr>
              <w:rPr>
                <w:rFonts w:cs="Times New Roman"/>
                <w:sz w:val="18"/>
                <w:szCs w:val="18"/>
              </w:rPr>
            </w:pPr>
            <w:r w:rsidRPr="00410B0A">
              <w:rPr>
                <w:rFonts w:cs="Times New Roman"/>
                <w:sz w:val="18"/>
                <w:szCs w:val="18"/>
              </w:rPr>
              <w:t>Siglec H</w:t>
            </w:r>
          </w:p>
        </w:tc>
        <w:tc>
          <w:tcPr>
            <w:tcW w:w="0" w:type="auto"/>
          </w:tcPr>
          <w:p w14:paraId="3216548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DB5AE77" w14:textId="77777777" w:rsidR="00000A24" w:rsidRPr="00410B0A" w:rsidRDefault="00000A24" w:rsidP="00B8425A">
            <w:pPr>
              <w:rPr>
                <w:rFonts w:cs="Times New Roman"/>
                <w:sz w:val="18"/>
                <w:szCs w:val="18"/>
              </w:rPr>
            </w:pPr>
            <w:r w:rsidRPr="00410B0A">
              <w:rPr>
                <w:rFonts w:cs="Times New Roman"/>
                <w:sz w:val="18"/>
                <w:szCs w:val="18"/>
              </w:rPr>
              <w:t>αSiglec H mAb</w:t>
            </w:r>
          </w:p>
        </w:tc>
        <w:tc>
          <w:tcPr>
            <w:tcW w:w="0" w:type="auto"/>
          </w:tcPr>
          <w:p w14:paraId="5DF2C287"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451D90D5"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A4A026A"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244B577A" w14:textId="77777777" w:rsidR="00000A24" w:rsidRPr="00410B0A" w:rsidRDefault="00000A24" w:rsidP="00B8425A">
            <w:pPr>
              <w:rPr>
                <w:rFonts w:cs="Times New Roman"/>
                <w:sz w:val="18"/>
                <w:szCs w:val="18"/>
              </w:rPr>
            </w:pPr>
            <w:r w:rsidRPr="00410B0A">
              <w:rPr>
                <w:rFonts w:cs="Times New Roman"/>
                <w:sz w:val="18"/>
                <w:szCs w:val="18"/>
              </w:rPr>
              <w:t>Poly(I:C)</w:t>
            </w:r>
          </w:p>
        </w:tc>
        <w:tc>
          <w:tcPr>
            <w:tcW w:w="0" w:type="auto"/>
          </w:tcPr>
          <w:p w14:paraId="7967BB48"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1B88C2C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8A5FFD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356003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5529DD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D7DF78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{"citationID":"0IDje4on","properties":{"formattedCitation":"({\\i{}163})","plainCitation":"(163)","noteIndex":0},"citationItems":[{"id":10431,"uris":["http://zotero.org/users/9807393/items/A7EF8MFJ"],"itemData":{"id":10431,"type":"article-journal","abstract":"Abstract\n            Plasmacytoid dendritic cells (PDCs) have been shown to present Ags and to contribute to peripheral immune tolerance and to Ag-specific adaptive immunity. However, modulation of adaptive immune responses by selective Ag targeting to PDCs with the aim of preventing autoimmunity has not been investigated. In the current study, we demonstrate that in vivo Ag delivery to murine PDCs via the specifically expressed surface molecule sialic acid binding Ig-like lectin H (Siglec-H) inhibits Th cell and Ab responses in the presence of strong immune stimulation in an Ag-specific manner. Correlating with sustained low-level MHC class II-restricted Ag presentation on PDCs, Siglec-H–mediated Ag delivery induced a hyporesponsive state in CD4+ T cells leading to reduced expansion and Th1/Th17 cell polarization without conversion to Foxp3+ regulatory T cells or deviation to Th2 or Tr1 cells. Siglec-H–mediated delivery of a T cell epitope derived from the autoantigen myelin oligodendrocyte glycoprotein to PDCs effectively delayed onset and reduced disease severity in myelin oligodendrocyte glycoprotein-induced experimental autoimmune encephalomyelitis by interfering with the priming phase without promoting the generation or expansion of myelin oligodendrocyte glycoprotein-specific Foxp3+ regulatory T cells. We conclude that Ag delivery to PDCs can be harnessed to inhibit Ag-specific immune responses and prevent Th cell-dependent autoimmunity.","container-title":"The Journal of Immunology","DOI":"10.4049/jimmunol.1102307","ISSN":"0022-1767, 1550-6606","issue":"12","language":"en","page":"6346-6356","source":"DOI.org (Crossref)","title":"Antigen Targeting to Plasmacytoid Dendritic Cells via Siglec-H Inhibits Th Cell-Dependent Autoimmunity","volume":"187","author":[{"family":"Loschko","given":"Jakob"},{"family":"Heink","given":"Sylvia"},{"family":"Hackl","given":"Daniela"},{"family":"Dudziak","given":"Diana"},{"family":"Reindl","given":"Wolfgang"},{"family":"Korn","given":"Thomas"},{"family":"Krug","given":"Anne B."}],"issued":{"date-parts":[["2011",12,15]]}}}],"schema":"https://github.com/citation-style-language/schema/raw/master/csl-citation.json"} </w:instrText>
            </w:r>
            <w:r w:rsidRPr="00410B0A">
              <w:rPr>
                <w:rFonts w:cs="Times New Roman"/>
                <w:sz w:val="18"/>
                <w:szCs w:val="18"/>
              </w:rPr>
              <w:fldChar w:fldCharType="separate"/>
            </w:r>
            <w:r w:rsidRPr="001D5B8B">
              <w:rPr>
                <w:rFonts w:cs="Times New Roman"/>
                <w:sz w:val="18"/>
                <w:szCs w:val="24"/>
              </w:rPr>
              <w:t>(</w:t>
            </w:r>
            <w:r w:rsidRPr="001D5B8B">
              <w:rPr>
                <w:rFonts w:cs="Times New Roman"/>
                <w:i/>
                <w:iCs/>
                <w:sz w:val="18"/>
                <w:szCs w:val="24"/>
              </w:rPr>
              <w:t>163</w:t>
            </w:r>
            <w:r w:rsidRPr="001D5B8B">
              <w:rPr>
                <w:rFonts w:cs="Times New Roman"/>
                <w:sz w:val="18"/>
                <w:szCs w:val="24"/>
              </w:rPr>
              <w:t>)</w:t>
            </w:r>
            <w:r w:rsidRPr="00410B0A">
              <w:rPr>
                <w:rFonts w:cs="Times New Roman"/>
                <w:sz w:val="18"/>
                <w:szCs w:val="18"/>
              </w:rPr>
              <w:fldChar w:fldCharType="end"/>
            </w:r>
          </w:p>
        </w:tc>
      </w:tr>
      <w:tr w:rsidR="00000A24" w:rsidRPr="00410B0A" w14:paraId="4D067FDE" w14:textId="77777777" w:rsidTr="00B8425A">
        <w:tc>
          <w:tcPr>
            <w:tcW w:w="0" w:type="auto"/>
          </w:tcPr>
          <w:p w14:paraId="6C30B898" w14:textId="77777777" w:rsidR="00000A24" w:rsidRPr="00410B0A" w:rsidRDefault="00000A24" w:rsidP="00B8425A">
            <w:pPr>
              <w:rPr>
                <w:rFonts w:cs="Times New Roman"/>
                <w:sz w:val="18"/>
                <w:szCs w:val="18"/>
              </w:rPr>
            </w:pPr>
            <w:r w:rsidRPr="00410B0A">
              <w:rPr>
                <w:rFonts w:cs="Times New Roman"/>
                <w:sz w:val="18"/>
                <w:szCs w:val="18"/>
              </w:rPr>
              <w:t>pDC</w:t>
            </w:r>
          </w:p>
        </w:tc>
        <w:tc>
          <w:tcPr>
            <w:tcW w:w="0" w:type="auto"/>
          </w:tcPr>
          <w:p w14:paraId="2426A26C" w14:textId="77777777" w:rsidR="00000A24" w:rsidRPr="00410B0A" w:rsidRDefault="00000A24" w:rsidP="00B8425A">
            <w:pPr>
              <w:rPr>
                <w:rFonts w:cs="Times New Roman"/>
                <w:sz w:val="18"/>
                <w:szCs w:val="18"/>
              </w:rPr>
            </w:pPr>
            <w:r w:rsidRPr="00410B0A">
              <w:rPr>
                <w:rFonts w:cs="Times New Roman"/>
                <w:sz w:val="18"/>
                <w:szCs w:val="18"/>
              </w:rPr>
              <w:t>BST2</w:t>
            </w:r>
          </w:p>
        </w:tc>
        <w:tc>
          <w:tcPr>
            <w:tcW w:w="0" w:type="auto"/>
          </w:tcPr>
          <w:p w14:paraId="7931BECE"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471E02C" w14:textId="77777777" w:rsidR="00000A24" w:rsidRPr="00410B0A" w:rsidRDefault="00000A24" w:rsidP="00B8425A">
            <w:pPr>
              <w:rPr>
                <w:rFonts w:cs="Times New Roman"/>
                <w:sz w:val="18"/>
                <w:szCs w:val="18"/>
              </w:rPr>
            </w:pPr>
            <w:r w:rsidRPr="00410B0A">
              <w:rPr>
                <w:rFonts w:cs="Times New Roman"/>
                <w:sz w:val="18"/>
                <w:szCs w:val="18"/>
              </w:rPr>
              <w:t>αBST2 mAb</w:t>
            </w:r>
          </w:p>
        </w:tc>
        <w:tc>
          <w:tcPr>
            <w:tcW w:w="0" w:type="auto"/>
          </w:tcPr>
          <w:p w14:paraId="1FB1AADD"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7DF4A092"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2CC0FB66"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0279435D" w14:textId="77777777" w:rsidR="00000A24" w:rsidRPr="00410B0A" w:rsidRDefault="00000A24" w:rsidP="00B8425A">
            <w:pPr>
              <w:rPr>
                <w:rFonts w:cs="Times New Roman"/>
                <w:sz w:val="18"/>
                <w:szCs w:val="18"/>
              </w:rPr>
            </w:pPr>
            <w:r w:rsidRPr="00410B0A">
              <w:rPr>
                <w:rFonts w:cs="Times New Roman"/>
                <w:sz w:val="18"/>
                <w:szCs w:val="18"/>
              </w:rPr>
              <w:t>CpG, Poly(I:C)</w:t>
            </w:r>
          </w:p>
        </w:tc>
        <w:tc>
          <w:tcPr>
            <w:tcW w:w="0" w:type="auto"/>
          </w:tcPr>
          <w:p w14:paraId="0119E8F5"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5A0AABE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6710CBB"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A0256E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6CC7DC9"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4E0265C1"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{"citationID":"ZrSh2pzX","properties":{"formattedCitation":"({\\i{}164})","plainCitation":"(164)","noteIndex":0},"citationItems":[{"id":11389,"uris":["http://zotero.org/users/9807393/items/XK5R3R6V"],"itemData":{"id":11389,"type":"article-journal","abstract":"Abstract\n            Plasmacytoid dendritic cells (PDCs) are capable of presenting Ags to T cells in a tolerogenic or immunogenic manner depending on the formulation of the Ag and the mode of stimulation. It has not been investigated whether effective adaptive immune responses useful for vaccination can be induced by Ab-mediated Ag targeting to PDCs in vivo. In this study, we show that Ag delivered to murine PDCs via bone marrow stromal cell Ag 2 (BST2)/CD317 in combination with TLR agonists as adjuvants is specifically presented by PDCs in vivo and elicits strong cellular and humoral immune responses. These include IFN-γ production by CD4+ T cells and high Ab titers with a broad range of IgG isotypes. In addition, BST2-mediated Ag delivery in the presence of polyinosinic-polycytidylic acid as adjuvant induces cytotoxic T lymphocytes that are functional in vivo. A single immunization with Ag-fused anti-BST2 Ab together with polyinosinic-polycytidylic acid as adjuvant is sufficient to trigger protective immunity against subsequent viral infection and tumor growth. We conclude that despite the potential tolerogenic properties of PDCs, Ag targeting to PDCs in combination with TLR agonists as adjuvants is an effective vaccination strategy.","container-title":"The Journal of Immunology","DOI":"10.4049/jimmunol.1004029","ISSN":"0022-1767, 1550-6606","issue":"12","language":"en","page":"6718-6725","source":"DOI.org (Crossref)","title":"Antigen Delivery to Plasmacytoid Dendritic Cells via BST2 Induces Protective T Cell-Mediated Immunity","volume":"186","author":[{"family":"Loschko","given":"Jakob"},{"family":"Schlitzer","given":"Andreas"},{"family":"Dudziak","given":"Diana"},{"family":"Drexler","given":"Ingo"},{"family":"Sandholzer","given":"Nadja"},{"family":"Bourquin","given":"Carole"},{"family":"Reindl","given":"Wolfgang"},{"family":"Krug","given":"Anne B."}],"issued":{"date-parts":[["2011",6,15]]}}}],"schema":"https://github.com/citation-style-language/schema/raw/master/csl-citation.json"} </w:instrText>
            </w:r>
            <w:r w:rsidRPr="00410B0A">
              <w:rPr>
                <w:rFonts w:cs="Times New Roman"/>
                <w:sz w:val="18"/>
                <w:szCs w:val="18"/>
              </w:rPr>
              <w:fldChar w:fldCharType="separate"/>
            </w:r>
            <w:r w:rsidRPr="00F216D0">
              <w:rPr>
                <w:rFonts w:cs="Times New Roman"/>
                <w:sz w:val="18"/>
                <w:szCs w:val="24"/>
              </w:rPr>
              <w:t>(</w:t>
            </w:r>
            <w:r w:rsidRPr="00F216D0">
              <w:rPr>
                <w:rFonts w:cs="Times New Roman"/>
                <w:i/>
                <w:iCs/>
                <w:sz w:val="18"/>
                <w:szCs w:val="24"/>
              </w:rPr>
              <w:t>164</w:t>
            </w:r>
            <w:r w:rsidRPr="00F216D0">
              <w:rPr>
                <w:rFonts w:cs="Times New Roman"/>
                <w:sz w:val="18"/>
                <w:szCs w:val="24"/>
              </w:rPr>
              <w:t>)</w:t>
            </w:r>
            <w:r w:rsidRPr="00410B0A">
              <w:rPr>
                <w:rFonts w:cs="Times New Roman"/>
                <w:sz w:val="18"/>
                <w:szCs w:val="18"/>
              </w:rPr>
              <w:fldChar w:fldCharType="end"/>
            </w:r>
          </w:p>
        </w:tc>
      </w:tr>
      <w:tr w:rsidR="00000A24" w:rsidRPr="00410B0A" w14:paraId="05BBEC37" w14:textId="77777777" w:rsidTr="00B8425A">
        <w:tc>
          <w:tcPr>
            <w:tcW w:w="0" w:type="auto"/>
          </w:tcPr>
          <w:p w14:paraId="0D6450ED" w14:textId="77777777" w:rsidR="00000A24" w:rsidRPr="00410B0A" w:rsidRDefault="00000A24" w:rsidP="00B8425A">
            <w:pPr>
              <w:rPr>
                <w:rFonts w:cs="Times New Roman"/>
                <w:sz w:val="18"/>
                <w:szCs w:val="18"/>
              </w:rPr>
            </w:pPr>
            <w:r w:rsidRPr="00410B0A">
              <w:rPr>
                <w:rFonts w:cs="Times New Roman"/>
                <w:sz w:val="18"/>
                <w:szCs w:val="18"/>
              </w:rPr>
              <w:t>pDC</w:t>
            </w:r>
          </w:p>
        </w:tc>
        <w:tc>
          <w:tcPr>
            <w:tcW w:w="0" w:type="auto"/>
          </w:tcPr>
          <w:p w14:paraId="5C814F70" w14:textId="77777777" w:rsidR="00000A24" w:rsidRPr="00410B0A" w:rsidRDefault="00000A24" w:rsidP="00B8425A">
            <w:pPr>
              <w:rPr>
                <w:rFonts w:cs="Times New Roman"/>
                <w:sz w:val="18"/>
                <w:szCs w:val="18"/>
              </w:rPr>
            </w:pPr>
            <w:r w:rsidRPr="00410B0A">
              <w:rPr>
                <w:rFonts w:cs="Times New Roman"/>
                <w:sz w:val="18"/>
                <w:szCs w:val="18"/>
              </w:rPr>
              <w:t>DEC-205</w:t>
            </w:r>
          </w:p>
        </w:tc>
        <w:tc>
          <w:tcPr>
            <w:tcW w:w="0" w:type="auto"/>
          </w:tcPr>
          <w:p w14:paraId="67D1767E"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69BBB4CF" w14:textId="77777777" w:rsidR="00000A24" w:rsidRPr="00410B0A" w:rsidRDefault="00000A24" w:rsidP="00B8425A">
            <w:pPr>
              <w:rPr>
                <w:rFonts w:cs="Times New Roman"/>
                <w:sz w:val="18"/>
                <w:szCs w:val="18"/>
              </w:rPr>
            </w:pPr>
            <w:r w:rsidRPr="00410B0A">
              <w:rPr>
                <w:rFonts w:cs="Times New Roman"/>
                <w:sz w:val="18"/>
                <w:szCs w:val="18"/>
              </w:rPr>
              <w:t>αDEC-205 mAb</w:t>
            </w:r>
          </w:p>
        </w:tc>
        <w:tc>
          <w:tcPr>
            <w:tcW w:w="0" w:type="auto"/>
          </w:tcPr>
          <w:p w14:paraId="61145EC3" w14:textId="77777777" w:rsidR="00000A24" w:rsidRPr="00410B0A" w:rsidRDefault="00000A24" w:rsidP="00B8425A">
            <w:pPr>
              <w:rPr>
                <w:rFonts w:cs="Times New Roman"/>
                <w:sz w:val="18"/>
                <w:szCs w:val="18"/>
              </w:rPr>
            </w:pPr>
            <w:r w:rsidRPr="00410B0A">
              <w:rPr>
                <w:rFonts w:cs="Times New Roman"/>
                <w:sz w:val="18"/>
                <w:szCs w:val="18"/>
              </w:rPr>
              <w:t>PLGA nanoparticle</w:t>
            </w:r>
          </w:p>
        </w:tc>
        <w:tc>
          <w:tcPr>
            <w:tcW w:w="0" w:type="auto"/>
          </w:tcPr>
          <w:p w14:paraId="65843874"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1C769D46" w14:textId="77777777" w:rsidR="00000A24" w:rsidRPr="00410B0A" w:rsidRDefault="00000A24" w:rsidP="00B8425A">
            <w:pPr>
              <w:rPr>
                <w:rFonts w:cs="Times New Roman"/>
                <w:sz w:val="18"/>
                <w:szCs w:val="18"/>
              </w:rPr>
            </w:pPr>
            <w:r w:rsidRPr="00410B0A">
              <w:rPr>
                <w:rFonts w:cs="Times New Roman"/>
                <w:sz w:val="18"/>
                <w:szCs w:val="18"/>
              </w:rPr>
              <w:t>gp100, tetanus toxoid</w:t>
            </w:r>
          </w:p>
        </w:tc>
        <w:tc>
          <w:tcPr>
            <w:tcW w:w="0" w:type="auto"/>
          </w:tcPr>
          <w:p w14:paraId="0D7C45D3" w14:textId="77777777" w:rsidR="00000A24" w:rsidRPr="00410B0A" w:rsidRDefault="00000A24" w:rsidP="00B8425A">
            <w:pPr>
              <w:rPr>
                <w:rFonts w:cs="Times New Roman"/>
                <w:sz w:val="18"/>
                <w:szCs w:val="18"/>
              </w:rPr>
            </w:pPr>
            <w:r w:rsidRPr="00410B0A">
              <w:rPr>
                <w:rFonts w:cs="Times New Roman"/>
                <w:sz w:val="18"/>
                <w:szCs w:val="18"/>
              </w:rPr>
              <w:t>R848</w:t>
            </w:r>
          </w:p>
        </w:tc>
        <w:tc>
          <w:tcPr>
            <w:tcW w:w="0" w:type="auto"/>
          </w:tcPr>
          <w:p w14:paraId="738F566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CF210A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D756D5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CF1B0C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F177EE9"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536C8876"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{"citationID":"s0oiua5t","properties":{"formattedCitation":"({\\i{}158})","plainCitation":"(158)","noteIndex":0},"citationItems":[{"id":10434,"uris":["http://zotero.org/users/9807393/items/82GTPCD9"],"itemData":{"id":10434,"type":"article-journal","abstract":"Abstract\n            Plasmacytoid dendritic cells (pDCs) play a crucial role in initiating immune responses by secreting large amounts of type I IFNs. Currently, the role for human pDCs as professional APCs in the cross-presentation of exogenous Ags is being re-evaluated. Human pDCs are equipped with a broad repertoire of Ag uptake receptors and an efficient Ag-processing machinery. In this study, we set out to investigate which receptor can best be deployed to deliver Ag to pDCs for Ag (cross-)presentation. We show that targeting nanoparticles to pDCs via the C-type lectins DEC-205, DC immunoreceptor, blood DC Ag-2, or the FcR CD32 led to uptake, processing, and (cross-) presentation of encapsulated Ag to both CD4+ and CD8+ T cells. This makes these receptors good candidates for potential in vivo targeting of pDCs by nanocarriers. Notably, the coencapsulated TLR7 agonist R848 efficiently activated pDCs, resulting in phenotypical maturation as well as robust IFN-α and TNF-α production. Taken together, their cross-presentation capacity and type I IFN production to further activate components of both the innate and adaptive immune system mark pDCs as inducers of potent antitumor responses. These findings pave the way to actively recruit human pDCs for cellular cancer immunotherapy.","container-title":"The Journal of Immunology","DOI":"10.4049/jimmunol.1300787","ISSN":"0022-1767, 1550-6606","issue":"10","language":"en","page":"5005-5012","source":"DOI.org (Crossref)","title":"Targeting Uptake Receptors on Human Plasmacytoid Dendritic Cells Triggers Antigen Cross-Presentation and Robust Type I IFN Secretion","volume":"191","author":[{"family":"Tel","given":"Jurjen"},{"family":"Sittig","given":"Simone P."},{"family":"Blom","given":"Rebecca A. M."},{"family":"Cruz","given":"Luis J."},{"family":"Schreibelt","given":"Gerty"},{"family":"Figdor","given":"Carl G."},{"family":"Vries","given":"I. Jolanda M.","non-dropping-particle":"de"}],"issued":{"date-parts":[["2013",11,15]]}}}],"schema":"https://github.com/citation-style-language/schema/raw/master/csl-citation.json"} </w:instrText>
            </w:r>
            <w:r w:rsidRPr="00410B0A">
              <w:rPr>
                <w:rFonts w:cs="Times New Roman"/>
                <w:sz w:val="18"/>
                <w:szCs w:val="18"/>
              </w:rPr>
              <w:fldChar w:fldCharType="separate"/>
            </w:r>
            <w:r w:rsidRPr="00C16D37">
              <w:rPr>
                <w:rFonts w:cs="Times New Roman"/>
                <w:sz w:val="18"/>
                <w:szCs w:val="24"/>
              </w:rPr>
              <w:t>(</w:t>
            </w:r>
            <w:r w:rsidRPr="00C16D37">
              <w:rPr>
                <w:rFonts w:cs="Times New Roman"/>
                <w:i/>
                <w:iCs/>
                <w:sz w:val="18"/>
                <w:szCs w:val="24"/>
              </w:rPr>
              <w:t>158</w:t>
            </w:r>
            <w:r w:rsidRPr="00C16D37">
              <w:rPr>
                <w:rFonts w:cs="Times New Roman"/>
                <w:sz w:val="18"/>
                <w:szCs w:val="24"/>
              </w:rPr>
              <w:t>)</w:t>
            </w:r>
            <w:r w:rsidRPr="00410B0A">
              <w:rPr>
                <w:rFonts w:cs="Times New Roman"/>
                <w:sz w:val="18"/>
                <w:szCs w:val="18"/>
              </w:rPr>
              <w:fldChar w:fldCharType="end"/>
            </w:r>
          </w:p>
        </w:tc>
      </w:tr>
      <w:tr w:rsidR="00000A24" w:rsidRPr="00410B0A" w14:paraId="3603B232" w14:textId="77777777" w:rsidTr="00B8425A">
        <w:tc>
          <w:tcPr>
            <w:tcW w:w="0" w:type="auto"/>
          </w:tcPr>
          <w:p w14:paraId="1561A930" w14:textId="77777777" w:rsidR="00000A24" w:rsidRPr="00410B0A" w:rsidRDefault="00000A24" w:rsidP="00B8425A">
            <w:pPr>
              <w:rPr>
                <w:rFonts w:cs="Times New Roman"/>
                <w:sz w:val="18"/>
                <w:szCs w:val="18"/>
              </w:rPr>
            </w:pPr>
            <w:r w:rsidRPr="00410B0A">
              <w:rPr>
                <w:rFonts w:cs="Times New Roman"/>
                <w:sz w:val="18"/>
                <w:szCs w:val="18"/>
              </w:rPr>
              <w:t>pDC</w:t>
            </w:r>
          </w:p>
        </w:tc>
        <w:tc>
          <w:tcPr>
            <w:tcW w:w="0" w:type="auto"/>
          </w:tcPr>
          <w:p w14:paraId="5EA45A8C" w14:textId="77777777" w:rsidR="00000A24" w:rsidRPr="00410B0A" w:rsidRDefault="00000A24" w:rsidP="00B8425A">
            <w:pPr>
              <w:rPr>
                <w:rFonts w:cs="Times New Roman"/>
                <w:sz w:val="18"/>
                <w:szCs w:val="18"/>
              </w:rPr>
            </w:pPr>
            <w:r w:rsidRPr="00410B0A">
              <w:rPr>
                <w:rFonts w:cs="Times New Roman"/>
                <w:sz w:val="18"/>
                <w:szCs w:val="18"/>
              </w:rPr>
              <w:t>DCIR</w:t>
            </w:r>
          </w:p>
        </w:tc>
        <w:tc>
          <w:tcPr>
            <w:tcW w:w="0" w:type="auto"/>
          </w:tcPr>
          <w:p w14:paraId="62328AF8"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480A2B54" w14:textId="77777777" w:rsidR="00000A24" w:rsidRPr="00410B0A" w:rsidRDefault="00000A24" w:rsidP="00B8425A">
            <w:pPr>
              <w:rPr>
                <w:rFonts w:cs="Times New Roman"/>
                <w:sz w:val="18"/>
                <w:szCs w:val="18"/>
              </w:rPr>
            </w:pPr>
            <w:r w:rsidRPr="00410B0A">
              <w:rPr>
                <w:rFonts w:cs="Times New Roman"/>
                <w:sz w:val="18"/>
                <w:szCs w:val="18"/>
              </w:rPr>
              <w:t>αDCIR mAb</w:t>
            </w:r>
          </w:p>
        </w:tc>
        <w:tc>
          <w:tcPr>
            <w:tcW w:w="0" w:type="auto"/>
          </w:tcPr>
          <w:p w14:paraId="492D0A2F" w14:textId="77777777" w:rsidR="00000A24" w:rsidRPr="00410B0A" w:rsidRDefault="00000A24" w:rsidP="00B8425A">
            <w:pPr>
              <w:rPr>
                <w:rFonts w:cs="Times New Roman"/>
                <w:sz w:val="18"/>
                <w:szCs w:val="18"/>
              </w:rPr>
            </w:pPr>
            <w:r w:rsidRPr="00410B0A">
              <w:rPr>
                <w:rFonts w:cs="Times New Roman"/>
                <w:sz w:val="18"/>
                <w:szCs w:val="18"/>
              </w:rPr>
              <w:t>PLGA nanoparticle</w:t>
            </w:r>
          </w:p>
        </w:tc>
        <w:tc>
          <w:tcPr>
            <w:tcW w:w="0" w:type="auto"/>
          </w:tcPr>
          <w:p w14:paraId="5FEC90A7"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11763FDF" w14:textId="77777777" w:rsidR="00000A24" w:rsidRPr="00410B0A" w:rsidRDefault="00000A24" w:rsidP="00B8425A">
            <w:pPr>
              <w:rPr>
                <w:rFonts w:cs="Times New Roman"/>
                <w:sz w:val="18"/>
                <w:szCs w:val="18"/>
              </w:rPr>
            </w:pPr>
            <w:r w:rsidRPr="00410B0A">
              <w:rPr>
                <w:rFonts w:cs="Times New Roman"/>
                <w:sz w:val="18"/>
                <w:szCs w:val="18"/>
              </w:rPr>
              <w:t>gp100, tetanus toxoid</w:t>
            </w:r>
          </w:p>
        </w:tc>
        <w:tc>
          <w:tcPr>
            <w:tcW w:w="0" w:type="auto"/>
          </w:tcPr>
          <w:p w14:paraId="007D0264" w14:textId="77777777" w:rsidR="00000A24" w:rsidRPr="00410B0A" w:rsidRDefault="00000A24" w:rsidP="00B8425A">
            <w:pPr>
              <w:rPr>
                <w:rFonts w:cs="Times New Roman"/>
                <w:sz w:val="18"/>
                <w:szCs w:val="18"/>
              </w:rPr>
            </w:pPr>
            <w:r w:rsidRPr="00410B0A">
              <w:rPr>
                <w:rFonts w:cs="Times New Roman"/>
                <w:sz w:val="18"/>
                <w:szCs w:val="18"/>
              </w:rPr>
              <w:t>R848</w:t>
            </w:r>
          </w:p>
        </w:tc>
        <w:tc>
          <w:tcPr>
            <w:tcW w:w="0" w:type="auto"/>
          </w:tcPr>
          <w:p w14:paraId="56D1688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AA3F7B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F62B8F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95DB56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B048DE1"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68C3AE54"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{"citationID":"U8dJbekp","properties":{"formattedCitation":"({\\i{}158})","plainCitation":"(158)","noteIndex":0},"citationItems":[{"id":10434,"uris":["http://zotero.org/users/9807393/items/82GTPCD9"],"itemData":{"id":10434,"type":"article-journal","abstract":"Abstract\n            Plasmacytoid dendritic cells (pDCs) play a crucial role in initiating immune responses by secreting large amounts of type I IFNs. Currently, the role for human pDCs as professional APCs in the cross-presentation of exogenous Ags is being re-evaluated. Human pDCs are equipped with a broad repertoire of Ag uptake receptors and an efficient Ag-processing machinery. In this study, we set out to investigate which receptor can best be deployed to deliver Ag to pDCs for Ag (cross-)presentation. We show that targeting nanoparticles to pDCs via the C-type lectins DEC-205, DC immunoreceptor, blood DC Ag-2, or the FcR CD32 led to uptake, processing, and (cross-) presentation of encapsulated Ag to both CD4+ and CD8+ T cells. This makes these receptors good candidates for potential in vivo targeting of pDCs by nanocarriers. Notably, the coencapsulated TLR7 agonist R848 efficiently activated pDCs, resulting in phenotypical maturation as well as robust IFN-α and TNF-α production. Taken together, their cross-presentation capacity and type I IFN production to further activate components of both the innate and adaptive immune system mark pDCs as inducers of potent antitumor responses. These findings pave the way to actively recruit human pDCs for cellular cancer immunotherapy.","container-title":"The Journal of Immunology","DOI":"10.4049/jimmunol.1300787","ISSN":"0022-1767, 1550-6606","issue":"10","language":"en","page":"5005-5012","source":"DOI.org (Crossref)","title":"Targeting Uptake Receptors on Human Plasmacytoid Dendritic Cells Triggers Antigen Cross-Presentation and Robust Type I IFN Secretion","volume":"191","author":[{"family":"Tel","given":"Jurjen"},{"family":"Sittig","given":"Simone P."},{"family":"Blom","given":"Rebecca A. M."},{"family":"Cruz","given":"Luis J."},{"family":"Schreibelt","given":"Gerty"},{"family":"Figdor","given":"Carl G."},{"family":"Vries","given":"I. Jolanda M.","non-dropping-particle":"de"}],"issued":{"date-parts":[["2013",11,15]]}}}],"schema":"https://github.com/citation-style-language/schema/raw/master/csl-citation.json"} </w:instrText>
            </w:r>
            <w:r w:rsidRPr="00410B0A">
              <w:rPr>
                <w:rFonts w:cs="Times New Roman"/>
                <w:sz w:val="18"/>
                <w:szCs w:val="18"/>
              </w:rPr>
              <w:fldChar w:fldCharType="separate"/>
            </w:r>
            <w:r w:rsidRPr="00E2142B">
              <w:rPr>
                <w:rFonts w:cs="Times New Roman"/>
                <w:sz w:val="18"/>
                <w:szCs w:val="24"/>
              </w:rPr>
              <w:t>(</w:t>
            </w:r>
            <w:r w:rsidRPr="00E2142B">
              <w:rPr>
                <w:rFonts w:cs="Times New Roman"/>
                <w:i/>
                <w:iCs/>
                <w:sz w:val="18"/>
                <w:szCs w:val="24"/>
              </w:rPr>
              <w:t>158</w:t>
            </w:r>
            <w:r w:rsidRPr="00E2142B">
              <w:rPr>
                <w:rFonts w:cs="Times New Roman"/>
                <w:sz w:val="18"/>
                <w:szCs w:val="24"/>
              </w:rPr>
              <w:t>)</w:t>
            </w:r>
            <w:r w:rsidRPr="00410B0A">
              <w:rPr>
                <w:rFonts w:cs="Times New Roman"/>
                <w:sz w:val="18"/>
                <w:szCs w:val="18"/>
              </w:rPr>
              <w:fldChar w:fldCharType="end"/>
            </w:r>
          </w:p>
        </w:tc>
      </w:tr>
      <w:tr w:rsidR="00000A24" w:rsidRPr="00410B0A" w14:paraId="3C090183" w14:textId="77777777" w:rsidTr="00B8425A">
        <w:tc>
          <w:tcPr>
            <w:tcW w:w="0" w:type="auto"/>
          </w:tcPr>
          <w:p w14:paraId="46D7EE4C" w14:textId="77777777" w:rsidR="00000A24" w:rsidRPr="00410B0A" w:rsidRDefault="00000A24" w:rsidP="00B8425A">
            <w:pPr>
              <w:rPr>
                <w:rFonts w:cs="Times New Roman"/>
                <w:sz w:val="18"/>
                <w:szCs w:val="18"/>
              </w:rPr>
            </w:pPr>
            <w:r w:rsidRPr="00410B0A">
              <w:rPr>
                <w:rFonts w:cs="Times New Roman"/>
                <w:sz w:val="18"/>
                <w:szCs w:val="18"/>
              </w:rPr>
              <w:t>pDC</w:t>
            </w:r>
          </w:p>
        </w:tc>
        <w:tc>
          <w:tcPr>
            <w:tcW w:w="0" w:type="auto"/>
          </w:tcPr>
          <w:p w14:paraId="64DDB40C" w14:textId="77777777" w:rsidR="00000A24" w:rsidRPr="00410B0A" w:rsidRDefault="00000A24" w:rsidP="00B8425A">
            <w:pPr>
              <w:rPr>
                <w:rFonts w:cs="Times New Roman"/>
                <w:sz w:val="18"/>
                <w:szCs w:val="18"/>
              </w:rPr>
            </w:pPr>
            <w:r w:rsidRPr="00410B0A">
              <w:rPr>
                <w:rFonts w:cs="Times New Roman"/>
                <w:sz w:val="18"/>
                <w:szCs w:val="18"/>
              </w:rPr>
              <w:t>DCIR</w:t>
            </w:r>
          </w:p>
        </w:tc>
        <w:tc>
          <w:tcPr>
            <w:tcW w:w="0" w:type="auto"/>
          </w:tcPr>
          <w:p w14:paraId="2851136B"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4962A84B" w14:textId="77777777" w:rsidR="00000A24" w:rsidRPr="00410B0A" w:rsidRDefault="00000A24" w:rsidP="00B8425A">
            <w:pPr>
              <w:rPr>
                <w:rFonts w:cs="Times New Roman"/>
                <w:sz w:val="18"/>
                <w:szCs w:val="18"/>
              </w:rPr>
            </w:pPr>
            <w:r w:rsidRPr="00410B0A">
              <w:rPr>
                <w:rFonts w:cs="Times New Roman"/>
                <w:sz w:val="18"/>
                <w:szCs w:val="18"/>
              </w:rPr>
              <w:t>αDCIR mAb</w:t>
            </w:r>
          </w:p>
        </w:tc>
        <w:tc>
          <w:tcPr>
            <w:tcW w:w="0" w:type="auto"/>
          </w:tcPr>
          <w:p w14:paraId="68DF1677"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516DCF89"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7CBFA1B8" w14:textId="77777777" w:rsidR="00000A24" w:rsidRPr="00410B0A" w:rsidRDefault="00000A24" w:rsidP="00B8425A">
            <w:pPr>
              <w:rPr>
                <w:rFonts w:cs="Times New Roman"/>
                <w:sz w:val="18"/>
                <w:szCs w:val="18"/>
              </w:rPr>
            </w:pPr>
            <w:r w:rsidRPr="00410B0A">
              <w:rPr>
                <w:rFonts w:cs="Times New Roman"/>
                <w:sz w:val="18"/>
                <w:szCs w:val="18"/>
              </w:rPr>
              <w:t>KLH</w:t>
            </w:r>
          </w:p>
        </w:tc>
        <w:tc>
          <w:tcPr>
            <w:tcW w:w="0" w:type="auto"/>
          </w:tcPr>
          <w:p w14:paraId="5EABFFB6"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077DCA4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FC6B60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5410987"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B17265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2265DC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4E7648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{"citationID":"3lzHAhc5","properties":{"formattedCitation":"({\\i{}159})","plainCitation":"(159)","noteIndex":0},"citationItems":[{"id":10436,"uris":["http://zotero.org/users/9807393/items/KNVFG2T9"],"itemData":{"id":10436,"type":"article-journal","abstract":"Abstract\n            C-type lectin receptors (CLRs) fulfill multiple functions within the immune system by recognition of carbohydrate moieties on foreign or (altered) self-structures. CLRs on myeloid dendritic cells (DCs) have been well characterized as pattern-recognition receptors (PRRs) combining ligand internalization with complex signaling events. Much less is known about CLR expression and function in human plasmacytoid DCs (pDCs), the major type I interferon (IFN) producers. In this study, we demonstrate that, next to the CLR BDCA-2, human pDCs express DC immunoreceptor (DCIR), a CLR with putative immune-inhibitory function, but not dectin-1, mannose receptor, or DC-specific ICAM-3–grabbing nonintegrin. DCIR surface levels are reduced on pDC maturation after TLR9 triggering. Interestingly, DCIR triggering inhibits TLR9-induced IFN-α production while leaving up-regulation of costimulatory molecule expression unaffected. Furthermore, DCIR is readily internalized into pDCs after receptor triggering. We show that DCIR internalization is clathrin-dependent because it can be inhibited by hypertonic shock and dominant-negative dynamin. Importantly, antigens targeted to pDCs via DCIR are presented to T cells. These findings indicate that targeting DCIR on pDCs not only results in efficient antigen presentation but also affects TLR9-induced IFN-α production. Collectively, the data show that targeting of DCIR can modulate human pDC function and may be applied in disease preven-tion and treatment.","container-title":"Blood","DOI":"10.1182/blood-2007-03-081398","ISSN":"0006-4971, 1528-0020","issue":"8","language":"en","page":"4245-4253","source":"DOI.org (Crossref)","title":"Targeting DCIR on human plasmacytoid dendritic cells results in antigen presentation and inhibits IFN-α production","volume":"111","author":[{"family":"Meyer-Wentrup","given":"Friederike"},{"family":"Benitez-Ribas","given":"Daniel"},{"family":"Tacken","given":"Paul J."},{"family":"Punt","given":"Cornelis J. A."},{"family":"Figdor","given":"Carl G."},{"family":"Vries","given":"I. Jolanda M.","non-dropping-particle":"de"},{"family":"Adema","given":"Gosse J."}],"issued":{"date-parts":[["2008",4,15]]}}}],"schema":"https://github.com/citation-style-language/schema/raw/master/csl-citation.json"} </w:instrText>
            </w:r>
            <w:r w:rsidRPr="00410B0A">
              <w:rPr>
                <w:rFonts w:cs="Times New Roman"/>
                <w:sz w:val="18"/>
                <w:szCs w:val="18"/>
              </w:rPr>
              <w:fldChar w:fldCharType="separate"/>
            </w:r>
            <w:r w:rsidRPr="00700F6A">
              <w:rPr>
                <w:rFonts w:cs="Times New Roman"/>
                <w:sz w:val="18"/>
                <w:szCs w:val="24"/>
              </w:rPr>
              <w:t>(</w:t>
            </w:r>
            <w:r w:rsidRPr="00700F6A">
              <w:rPr>
                <w:rFonts w:cs="Times New Roman"/>
                <w:i/>
                <w:iCs/>
                <w:sz w:val="18"/>
                <w:szCs w:val="24"/>
              </w:rPr>
              <w:t>159</w:t>
            </w:r>
            <w:r w:rsidRPr="00700F6A">
              <w:rPr>
                <w:rFonts w:cs="Times New Roman"/>
                <w:sz w:val="18"/>
                <w:szCs w:val="24"/>
              </w:rPr>
              <w:t>)</w:t>
            </w:r>
            <w:r w:rsidRPr="00410B0A">
              <w:rPr>
                <w:rFonts w:cs="Times New Roman"/>
                <w:sz w:val="18"/>
                <w:szCs w:val="18"/>
              </w:rPr>
              <w:fldChar w:fldCharType="end"/>
            </w:r>
          </w:p>
        </w:tc>
      </w:tr>
      <w:tr w:rsidR="00000A24" w:rsidRPr="00410B0A" w14:paraId="0FBABF2D" w14:textId="77777777" w:rsidTr="00B8425A">
        <w:tc>
          <w:tcPr>
            <w:tcW w:w="0" w:type="auto"/>
          </w:tcPr>
          <w:p w14:paraId="408BD056" w14:textId="77777777" w:rsidR="00000A24" w:rsidRPr="00410B0A" w:rsidRDefault="00000A24" w:rsidP="00B8425A">
            <w:pPr>
              <w:rPr>
                <w:rFonts w:cs="Times New Roman"/>
                <w:sz w:val="18"/>
                <w:szCs w:val="18"/>
              </w:rPr>
            </w:pPr>
            <w:r w:rsidRPr="00410B0A">
              <w:rPr>
                <w:rFonts w:cs="Times New Roman"/>
                <w:sz w:val="18"/>
                <w:szCs w:val="18"/>
              </w:rPr>
              <w:t>pDC</w:t>
            </w:r>
          </w:p>
        </w:tc>
        <w:tc>
          <w:tcPr>
            <w:tcW w:w="0" w:type="auto"/>
          </w:tcPr>
          <w:p w14:paraId="4EC45399" w14:textId="77777777" w:rsidR="00000A24" w:rsidRPr="00410B0A" w:rsidRDefault="00000A24" w:rsidP="00B8425A">
            <w:pPr>
              <w:rPr>
                <w:rFonts w:cs="Times New Roman"/>
                <w:sz w:val="18"/>
                <w:szCs w:val="18"/>
              </w:rPr>
            </w:pPr>
            <w:r w:rsidRPr="00410B0A">
              <w:rPr>
                <w:rFonts w:cs="Times New Roman"/>
                <w:sz w:val="18"/>
                <w:szCs w:val="18"/>
              </w:rPr>
              <w:t>BDCA-2</w:t>
            </w:r>
          </w:p>
        </w:tc>
        <w:tc>
          <w:tcPr>
            <w:tcW w:w="0" w:type="auto"/>
          </w:tcPr>
          <w:p w14:paraId="5CC8050C"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00768FDB" w14:textId="77777777" w:rsidR="00000A24" w:rsidRPr="00410B0A" w:rsidRDefault="00000A24" w:rsidP="00B8425A">
            <w:pPr>
              <w:rPr>
                <w:rFonts w:cs="Times New Roman"/>
                <w:sz w:val="18"/>
                <w:szCs w:val="18"/>
              </w:rPr>
            </w:pPr>
            <w:r w:rsidRPr="00410B0A">
              <w:rPr>
                <w:rFonts w:cs="Times New Roman"/>
                <w:sz w:val="18"/>
                <w:szCs w:val="18"/>
              </w:rPr>
              <w:t>αBDCA-2 mAb</w:t>
            </w:r>
          </w:p>
        </w:tc>
        <w:tc>
          <w:tcPr>
            <w:tcW w:w="0" w:type="auto"/>
          </w:tcPr>
          <w:p w14:paraId="5F7966A6" w14:textId="77777777" w:rsidR="00000A24" w:rsidRPr="00410B0A" w:rsidRDefault="00000A24" w:rsidP="00B8425A">
            <w:pPr>
              <w:rPr>
                <w:rFonts w:cs="Times New Roman"/>
                <w:sz w:val="18"/>
                <w:szCs w:val="18"/>
              </w:rPr>
            </w:pPr>
            <w:r w:rsidRPr="00410B0A">
              <w:rPr>
                <w:rFonts w:cs="Times New Roman"/>
                <w:sz w:val="18"/>
                <w:szCs w:val="18"/>
              </w:rPr>
              <w:t>PLGA nanoparticle</w:t>
            </w:r>
          </w:p>
        </w:tc>
        <w:tc>
          <w:tcPr>
            <w:tcW w:w="0" w:type="auto"/>
          </w:tcPr>
          <w:p w14:paraId="4F63E0F2"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45B985C5" w14:textId="77777777" w:rsidR="00000A24" w:rsidRPr="00410B0A" w:rsidRDefault="00000A24" w:rsidP="00B8425A">
            <w:pPr>
              <w:rPr>
                <w:rFonts w:cs="Times New Roman"/>
                <w:sz w:val="18"/>
                <w:szCs w:val="18"/>
              </w:rPr>
            </w:pPr>
            <w:r w:rsidRPr="00410B0A">
              <w:rPr>
                <w:rFonts w:cs="Times New Roman"/>
                <w:sz w:val="18"/>
                <w:szCs w:val="18"/>
              </w:rPr>
              <w:t>gp100, tetanus toxoid</w:t>
            </w:r>
          </w:p>
        </w:tc>
        <w:tc>
          <w:tcPr>
            <w:tcW w:w="0" w:type="auto"/>
          </w:tcPr>
          <w:p w14:paraId="794DB8F2" w14:textId="77777777" w:rsidR="00000A24" w:rsidRPr="00410B0A" w:rsidRDefault="00000A24" w:rsidP="00B8425A">
            <w:pPr>
              <w:rPr>
                <w:rFonts w:cs="Times New Roman"/>
                <w:sz w:val="18"/>
                <w:szCs w:val="18"/>
              </w:rPr>
            </w:pPr>
            <w:r w:rsidRPr="00410B0A">
              <w:rPr>
                <w:rFonts w:cs="Times New Roman"/>
                <w:sz w:val="18"/>
                <w:szCs w:val="18"/>
              </w:rPr>
              <w:t>R848</w:t>
            </w:r>
          </w:p>
        </w:tc>
        <w:tc>
          <w:tcPr>
            <w:tcW w:w="0" w:type="auto"/>
          </w:tcPr>
          <w:p w14:paraId="35BD08B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003FE11"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436A4C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F5B13A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40E709F"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79035402"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{"citationID":"WsH2Rvri","properties":{"formattedCitation":"({\\i{}158})","plainCitation":"(158)","noteIndex":0},"citationItems":[{"id":10434,"uris":["http://zotero.org/users/9807393/items/82GTPCD9"],"itemData":{"id":10434,"type":"article-journal","abstract":"Abstract\n            Plasmacytoid dendritic cells (pDCs) play a crucial role in initiating immune responses by secreting large amounts of type I IFNs. Currently, the role for human pDCs as professional APCs in the cross-presentation of exogenous Ags is being re-evaluated. Human pDCs are equipped with a broad repertoire of Ag uptake receptors and an efficient Ag-processing machinery. In this study, we set out to investigate which receptor can best be deployed to deliver Ag to pDCs for Ag (cross-)presentation. We show that targeting nanoparticles to pDCs via the C-type lectins DEC-205, DC immunoreceptor, blood DC Ag-2, or the FcR CD32 led to uptake, processing, and (cross-) presentation of encapsulated Ag to both CD4+ and CD8+ T cells. This makes these receptors good candidates for potential in vivo targeting of pDCs by nanocarriers. Notably, the coencapsulated TLR7 agonist R848 efficiently activated pDCs, resulting in phenotypical maturation as well as robust IFN-α and TNF-α production. Taken together, their cross-presentation capacity and type I IFN production to further activate components of both the innate and adaptive immune system mark pDCs as inducers of potent antitumor responses. These findings pave the way to actively recruit human pDCs for cellular cancer immunotherapy.","container-title":"The Journal of Immunology","DOI":"10.4049/jimmunol.1300787","ISSN":"0022-1767, 1550-6606","issue":"10","language":"en","page":"5005-5012","source":"DOI.org (Crossref)","title":"Targeting Uptake Receptors on Human Plasmacytoid Dendritic Cells Triggers Antigen Cross-Presentation and Robust Type I IFN Secretion","volume":"191","author":[{"family":"Tel","given":"Jurjen"},{"family":"Sittig","given":"Simone P."},{"family":"Blom","given":"Rebecca A. M."},{"family":"Cruz","given":"Luis J."},{"family":"Schreibelt","given":"Gerty"},{"family":"Figdor","given":"Carl G."},{"family":"Vries","given":"I. Jolanda M.","non-dropping-particle":"de"}],"issued":{"date-parts":[["2013",11,15]]}}}],"schema":"https://github.com/citation-style-language/schema/raw/master/csl-citation.json"} </w:instrText>
            </w:r>
            <w:r w:rsidRPr="00410B0A">
              <w:rPr>
                <w:rFonts w:cs="Times New Roman"/>
                <w:sz w:val="18"/>
                <w:szCs w:val="18"/>
              </w:rPr>
              <w:fldChar w:fldCharType="separate"/>
            </w:r>
            <w:r w:rsidRPr="00AB3540">
              <w:rPr>
                <w:rFonts w:cs="Times New Roman"/>
                <w:sz w:val="18"/>
                <w:szCs w:val="24"/>
              </w:rPr>
              <w:t>(</w:t>
            </w:r>
            <w:r w:rsidRPr="00AB3540">
              <w:rPr>
                <w:rFonts w:cs="Times New Roman"/>
                <w:i/>
                <w:iCs/>
                <w:sz w:val="18"/>
                <w:szCs w:val="24"/>
              </w:rPr>
              <w:t>158</w:t>
            </w:r>
            <w:r w:rsidRPr="00AB3540">
              <w:rPr>
                <w:rFonts w:cs="Times New Roman"/>
                <w:sz w:val="18"/>
                <w:szCs w:val="24"/>
              </w:rPr>
              <w:t>)</w:t>
            </w:r>
            <w:r w:rsidRPr="00410B0A">
              <w:rPr>
                <w:rFonts w:cs="Times New Roman"/>
                <w:sz w:val="18"/>
                <w:szCs w:val="18"/>
              </w:rPr>
              <w:fldChar w:fldCharType="end"/>
            </w:r>
          </w:p>
        </w:tc>
      </w:tr>
      <w:tr w:rsidR="00000A24" w:rsidRPr="00410B0A" w14:paraId="5AACB4EB" w14:textId="77777777" w:rsidTr="00B8425A">
        <w:tc>
          <w:tcPr>
            <w:tcW w:w="0" w:type="auto"/>
          </w:tcPr>
          <w:p w14:paraId="0A44CAF0" w14:textId="77777777" w:rsidR="00000A24" w:rsidRPr="00410B0A" w:rsidRDefault="00000A24" w:rsidP="00B8425A">
            <w:pPr>
              <w:rPr>
                <w:rFonts w:cs="Times New Roman"/>
                <w:sz w:val="18"/>
                <w:szCs w:val="18"/>
              </w:rPr>
            </w:pPr>
            <w:r w:rsidRPr="00410B0A">
              <w:rPr>
                <w:rFonts w:cs="Times New Roman"/>
                <w:sz w:val="18"/>
                <w:szCs w:val="18"/>
              </w:rPr>
              <w:t>pDC</w:t>
            </w:r>
          </w:p>
        </w:tc>
        <w:tc>
          <w:tcPr>
            <w:tcW w:w="0" w:type="auto"/>
          </w:tcPr>
          <w:p w14:paraId="0C2A0566" w14:textId="77777777" w:rsidR="00000A24" w:rsidRPr="00410B0A" w:rsidRDefault="00000A24" w:rsidP="00B8425A">
            <w:pPr>
              <w:rPr>
                <w:rFonts w:cs="Times New Roman"/>
                <w:sz w:val="18"/>
                <w:szCs w:val="18"/>
              </w:rPr>
            </w:pPr>
            <w:r w:rsidRPr="00410B0A">
              <w:rPr>
                <w:rFonts w:cs="Times New Roman"/>
                <w:sz w:val="18"/>
                <w:szCs w:val="18"/>
              </w:rPr>
              <w:t>BDCA-2</w:t>
            </w:r>
          </w:p>
        </w:tc>
        <w:tc>
          <w:tcPr>
            <w:tcW w:w="0" w:type="auto"/>
          </w:tcPr>
          <w:p w14:paraId="431DD3F9"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6A59E0F4" w14:textId="77777777" w:rsidR="00000A24" w:rsidRPr="00410B0A" w:rsidRDefault="00000A24" w:rsidP="00B8425A">
            <w:pPr>
              <w:rPr>
                <w:rFonts w:cs="Times New Roman"/>
                <w:sz w:val="18"/>
                <w:szCs w:val="18"/>
              </w:rPr>
            </w:pPr>
            <w:r w:rsidRPr="00410B0A">
              <w:rPr>
                <w:rFonts w:cs="Times New Roman"/>
                <w:sz w:val="18"/>
                <w:szCs w:val="18"/>
              </w:rPr>
              <w:t>αBDCA-2 mAb</w:t>
            </w:r>
          </w:p>
        </w:tc>
        <w:tc>
          <w:tcPr>
            <w:tcW w:w="0" w:type="auto"/>
          </w:tcPr>
          <w:p w14:paraId="1517E741"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510F70B2"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58632C7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FAD95DD"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715B27CF"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5113190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4B3D98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2AC6AB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B87503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11E18DD"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{"citationID":"38y8yoz6","properties":{"formattedCitation":"({\\i{}160})","plainCitation":"(160)","noteIndex":0},"citationItems":[{"id":10437,"uris":["http://zotero.org/users/9807393/items/ZD926QSN"],"itemData":{"id":10437,"type":"article-journal","abstract":"Objectives\n              \n                Plasmacytoid dendritic cells (pDC) have been implicated in the pathogenesis of autoimmune diseases, such as scleroderma (SSc). However, this has been derived from indirect evidence using\n                ex vivo\n                human samples or mouse pDC\n                in vivo\n                . We have developed human-specific pDC models to directly identify their role in inflammation and fibrosis, as well as attenuation of pDC function with BDCA2-targeting to determine its therapeutic application.\n              \n            \n            \n              Methods\n              RNAseq of human pDC with TLR9 agonist ODN2216 and humanised monoclonal BDCA2 antibody, CBS004. Organotypic skin rafts consisting of fibroblasts and keratinocytes were stimulated with supernatant from TLR9-stimulated pDC and with CBS004. Human pDC were xenotransplanted into Nonobese diabetic/severe combined immunodeficiency (NOD SCID) mice treated with Aldara (inflammatory model), or bleomycin (fibrotic model) with CBS004 or human IgG control. Skin punch biopsies were used to assess gene and protein expression.\n            \n            \n              Results\n              \n                RNAseq shows TLR9-induced activation of human pDC goes beyond type I interferon (IFN) secretion, which is functionally inactivated by BDCA2-targeting. Consistent with these findings, we show that BDCA2-targeting of pDC can completely suppress\n                in vitro\n                skin IFN-induced response. Most importantly, xenotransplantation of human pDC significantly increased\n                in vivo\n                skin IFN-induced response to TLR agonist and strongly enhanced fibrotic and immune response to bleomycin compared with controls. In these contexts, BDCA2-targeting suppressed human pDC-specific pathological responses.\n              \n            \n            \n              Conclusions\n              Our data indicate that human pDC play a key role in inflammation and immune-driven skin fibrosis, which can be effectively blocked by BDCA2-targeting, providing direct evidence supporting the development of attenuation of pDC function as a therapeutic application for SSc.","container-title":"Annals of the Rheumatic Diseases","DOI":"10.1136/annrheumdis-2020-218439","ISSN":"0003-4967, 1468-2060","issue":"7","journalAbbreviation":"Ann Rheum Dis","language":"en","page":"920-929","source":"DOI.org (Crossref)","title":"Targeting human plasmacytoid dendritic cells through BDCA2 prevents skin inflammation and fibrosis in a novel xenotransplant mouse model of scleroderma","volume":"80","author":[{"family":"Ross","given":"Rebecca L"},{"family":"Corinaldesi","given":"Clarissa"},{"family":"Migneco","given":"Gemma"},{"family":"Carr","given":"Ian M"},{"family":"Antanaviciute","given":"Agne"},{"family":"Wasson","given":"Christopher W"},{"family":"Carriero","given":"Antonio"},{"family":"Distler","given":"Jörg H W"},{"family":"Holmes","given":"Steve"},{"family":"El-Sherbiny","given":"Yasser M"},{"family":"McKimmie","given":"Clive S"},{"family":"Del Galdo","given":"Francesco"}],"issued":{"date-parts":[["2021",7]]}}}],"schema":"https://github.com/citation-style-language/schema/raw/master/csl-citation.json"} </w:instrText>
            </w:r>
            <w:r w:rsidRPr="00410B0A">
              <w:rPr>
                <w:rFonts w:cs="Times New Roman"/>
                <w:sz w:val="18"/>
                <w:szCs w:val="18"/>
              </w:rPr>
              <w:fldChar w:fldCharType="separate"/>
            </w:r>
            <w:r w:rsidRPr="003C7ACC">
              <w:rPr>
                <w:rFonts w:cs="Times New Roman"/>
                <w:sz w:val="18"/>
                <w:szCs w:val="24"/>
              </w:rPr>
              <w:t>(</w:t>
            </w:r>
            <w:r w:rsidRPr="003C7ACC">
              <w:rPr>
                <w:rFonts w:cs="Times New Roman"/>
                <w:i/>
                <w:iCs/>
                <w:sz w:val="18"/>
                <w:szCs w:val="24"/>
              </w:rPr>
              <w:t>160</w:t>
            </w:r>
            <w:r w:rsidRPr="003C7ACC">
              <w:rPr>
                <w:rFonts w:cs="Times New Roman"/>
                <w:sz w:val="18"/>
                <w:szCs w:val="24"/>
              </w:rPr>
              <w:t>)</w:t>
            </w:r>
            <w:r w:rsidRPr="00410B0A">
              <w:rPr>
                <w:rFonts w:cs="Times New Roman"/>
                <w:sz w:val="18"/>
                <w:szCs w:val="18"/>
              </w:rPr>
              <w:fldChar w:fldCharType="end"/>
            </w:r>
          </w:p>
        </w:tc>
      </w:tr>
      <w:tr w:rsidR="00000A24" w:rsidRPr="00410B0A" w14:paraId="379B4EFD" w14:textId="77777777" w:rsidTr="00B8425A">
        <w:tc>
          <w:tcPr>
            <w:tcW w:w="0" w:type="auto"/>
          </w:tcPr>
          <w:p w14:paraId="2EA58505" w14:textId="77777777" w:rsidR="00000A24" w:rsidRPr="00410B0A" w:rsidRDefault="00000A24" w:rsidP="00B8425A">
            <w:pPr>
              <w:rPr>
                <w:rFonts w:cs="Times New Roman"/>
                <w:sz w:val="18"/>
                <w:szCs w:val="18"/>
              </w:rPr>
            </w:pPr>
            <w:r w:rsidRPr="00410B0A">
              <w:rPr>
                <w:rFonts w:cs="Times New Roman"/>
                <w:sz w:val="18"/>
                <w:szCs w:val="18"/>
              </w:rPr>
              <w:lastRenderedPageBreak/>
              <w:t>pDC</w:t>
            </w:r>
          </w:p>
        </w:tc>
        <w:tc>
          <w:tcPr>
            <w:tcW w:w="0" w:type="auto"/>
          </w:tcPr>
          <w:p w14:paraId="1EECEF01" w14:textId="77777777" w:rsidR="00000A24" w:rsidRPr="00410B0A" w:rsidRDefault="00000A24" w:rsidP="00B8425A">
            <w:pPr>
              <w:rPr>
                <w:rFonts w:cs="Times New Roman"/>
                <w:sz w:val="18"/>
                <w:szCs w:val="18"/>
              </w:rPr>
            </w:pPr>
            <w:r w:rsidRPr="00410B0A">
              <w:rPr>
                <w:rFonts w:cs="Times New Roman"/>
                <w:sz w:val="18"/>
                <w:szCs w:val="18"/>
              </w:rPr>
              <w:t>FcγRII</w:t>
            </w:r>
          </w:p>
        </w:tc>
        <w:tc>
          <w:tcPr>
            <w:tcW w:w="0" w:type="auto"/>
          </w:tcPr>
          <w:p w14:paraId="0299B935"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5E62D070" w14:textId="77777777" w:rsidR="00000A24" w:rsidRPr="00410B0A" w:rsidRDefault="00000A24" w:rsidP="00B8425A">
            <w:pPr>
              <w:rPr>
                <w:rFonts w:cs="Times New Roman"/>
                <w:sz w:val="18"/>
                <w:szCs w:val="18"/>
              </w:rPr>
            </w:pPr>
            <w:r w:rsidRPr="00410B0A">
              <w:rPr>
                <w:rFonts w:cs="Times New Roman"/>
                <w:sz w:val="18"/>
                <w:szCs w:val="18"/>
              </w:rPr>
              <w:t>αFcγRII mAb</w:t>
            </w:r>
          </w:p>
        </w:tc>
        <w:tc>
          <w:tcPr>
            <w:tcW w:w="0" w:type="auto"/>
          </w:tcPr>
          <w:p w14:paraId="0FE33CA6" w14:textId="77777777" w:rsidR="00000A24" w:rsidRPr="00410B0A" w:rsidRDefault="00000A24" w:rsidP="00B8425A">
            <w:pPr>
              <w:rPr>
                <w:rFonts w:cs="Times New Roman"/>
                <w:sz w:val="18"/>
                <w:szCs w:val="18"/>
              </w:rPr>
            </w:pPr>
            <w:r w:rsidRPr="00410B0A">
              <w:rPr>
                <w:rFonts w:cs="Times New Roman"/>
                <w:sz w:val="18"/>
                <w:szCs w:val="18"/>
              </w:rPr>
              <w:t>PLGA nanoparticle</w:t>
            </w:r>
          </w:p>
        </w:tc>
        <w:tc>
          <w:tcPr>
            <w:tcW w:w="0" w:type="auto"/>
          </w:tcPr>
          <w:p w14:paraId="1B9A5C43"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0BD23369" w14:textId="77777777" w:rsidR="00000A24" w:rsidRPr="00410B0A" w:rsidRDefault="00000A24" w:rsidP="00B8425A">
            <w:pPr>
              <w:rPr>
                <w:rFonts w:cs="Times New Roman"/>
                <w:sz w:val="18"/>
                <w:szCs w:val="18"/>
              </w:rPr>
            </w:pPr>
            <w:r w:rsidRPr="00410B0A">
              <w:rPr>
                <w:rFonts w:cs="Times New Roman"/>
                <w:sz w:val="18"/>
                <w:szCs w:val="18"/>
              </w:rPr>
              <w:t>gp100, tetanus toxoid</w:t>
            </w:r>
          </w:p>
        </w:tc>
        <w:tc>
          <w:tcPr>
            <w:tcW w:w="0" w:type="auto"/>
          </w:tcPr>
          <w:p w14:paraId="1A0AF80C" w14:textId="77777777" w:rsidR="00000A24" w:rsidRPr="00410B0A" w:rsidRDefault="00000A24" w:rsidP="00B8425A">
            <w:pPr>
              <w:rPr>
                <w:rFonts w:cs="Times New Roman"/>
                <w:sz w:val="18"/>
                <w:szCs w:val="18"/>
              </w:rPr>
            </w:pPr>
            <w:r w:rsidRPr="00410B0A">
              <w:rPr>
                <w:rFonts w:cs="Times New Roman"/>
                <w:sz w:val="18"/>
                <w:szCs w:val="18"/>
              </w:rPr>
              <w:t>R848</w:t>
            </w:r>
          </w:p>
        </w:tc>
        <w:tc>
          <w:tcPr>
            <w:tcW w:w="0" w:type="auto"/>
          </w:tcPr>
          <w:p w14:paraId="31DAA0F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B5E6EA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0C7388E"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5D19B8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48016D"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166B90B6"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{"citationID":"GDNiQIcU","properties":{"formattedCitation":"({\\i{}158})","plainCitation":"(158)","noteIndex":0},"citationItems":[{"id":10434,"uris":["http://zotero.org/users/9807393/items/82GTPCD9"],"itemData":{"id":10434,"type":"article-journal","abstract":"Abstract\n            Plasmacytoid dendritic cells (pDCs) play a crucial role in initiating immune responses by secreting large amounts of type I IFNs. Currently, the role for human pDCs as professional APCs in the cross-presentation of exogenous Ags is being re-evaluated. Human pDCs are equipped with a broad repertoire of Ag uptake receptors and an efficient Ag-processing machinery. In this study, we set out to investigate which receptor can best be deployed to deliver Ag to pDCs for Ag (cross-)presentation. We show that targeting nanoparticles to pDCs via the C-type lectins DEC-205, DC immunoreceptor, blood DC Ag-2, or the FcR CD32 led to uptake, processing, and (cross-) presentation of encapsulated Ag to both CD4+ and CD8+ T cells. This makes these receptors good candidates for potential in vivo targeting of pDCs by nanocarriers. Notably, the coencapsulated TLR7 agonist R848 efficiently activated pDCs, resulting in phenotypical maturation as well as robust IFN-α and TNF-α production. Taken together, their cross-presentation capacity and type I IFN production to further activate components of both the innate and adaptive immune system mark pDCs as inducers of potent antitumor responses. These findings pave the way to actively recruit human pDCs for cellular cancer immunotherapy.","container-title":"The Journal of Immunology","DOI":"10.4049/jimmunol.1300787","ISSN":"0022-1767, 1550-6606","issue":"10","language":"en","page":"5005-5012","source":"DOI.org (Crossref)","title":"Targeting Uptake Receptors on Human Plasmacytoid Dendritic Cells Triggers Antigen Cross-Presentation and Robust Type I IFN Secretion","volume":"191","author":[{"family":"Tel","given":"Jurjen"},{"family":"Sittig","given":"Simone P."},{"family":"Blom","given":"Rebecca A. M."},{"family":"Cruz","given":"Luis J."},{"family":"Schreibelt","given":"Gerty"},{"family":"Figdor","given":"Carl G."},{"family":"Vries","given":"I. Jolanda M.","non-dropping-particle":"de"}],"issued":{"date-parts":[["2013",11,15]]}}}],"schema":"https://github.com/citation-style-language/schema/raw/master/csl-citation.json"} </w:instrText>
            </w:r>
            <w:r w:rsidRPr="00410B0A">
              <w:rPr>
                <w:rFonts w:cs="Times New Roman"/>
                <w:sz w:val="18"/>
                <w:szCs w:val="18"/>
              </w:rPr>
              <w:fldChar w:fldCharType="separate"/>
            </w:r>
            <w:r w:rsidRPr="00930F00">
              <w:rPr>
                <w:rFonts w:cs="Times New Roman"/>
                <w:sz w:val="18"/>
                <w:szCs w:val="24"/>
              </w:rPr>
              <w:t>(</w:t>
            </w:r>
            <w:r w:rsidRPr="00930F00">
              <w:rPr>
                <w:rFonts w:cs="Times New Roman"/>
                <w:i/>
                <w:iCs/>
                <w:sz w:val="18"/>
                <w:szCs w:val="24"/>
              </w:rPr>
              <w:t>158</w:t>
            </w:r>
            <w:r w:rsidRPr="00930F00">
              <w:rPr>
                <w:rFonts w:cs="Times New Roman"/>
                <w:sz w:val="18"/>
                <w:szCs w:val="24"/>
              </w:rPr>
              <w:t>)</w:t>
            </w:r>
            <w:r w:rsidRPr="00410B0A">
              <w:rPr>
                <w:rFonts w:cs="Times New Roman"/>
                <w:sz w:val="18"/>
                <w:szCs w:val="18"/>
              </w:rPr>
              <w:fldChar w:fldCharType="end"/>
            </w:r>
          </w:p>
        </w:tc>
      </w:tr>
      <w:tr w:rsidR="00000A24" w:rsidRPr="00410B0A" w14:paraId="0CBDA039" w14:textId="77777777" w:rsidTr="00B8425A">
        <w:tc>
          <w:tcPr>
            <w:tcW w:w="0" w:type="auto"/>
          </w:tcPr>
          <w:p w14:paraId="5C321494" w14:textId="77777777" w:rsidR="00000A24" w:rsidRPr="00410B0A" w:rsidRDefault="00000A24" w:rsidP="00B8425A">
            <w:pPr>
              <w:rPr>
                <w:rFonts w:cs="Times New Roman"/>
                <w:sz w:val="18"/>
                <w:szCs w:val="18"/>
              </w:rPr>
            </w:pPr>
            <w:r w:rsidRPr="00410B0A">
              <w:rPr>
                <w:rFonts w:cs="Times New Roman"/>
                <w:sz w:val="18"/>
                <w:szCs w:val="18"/>
              </w:rPr>
              <w:t>pDC</w:t>
            </w:r>
          </w:p>
        </w:tc>
        <w:tc>
          <w:tcPr>
            <w:tcW w:w="0" w:type="auto"/>
          </w:tcPr>
          <w:p w14:paraId="084C5559" w14:textId="77777777" w:rsidR="00000A24" w:rsidRPr="00410B0A" w:rsidRDefault="00000A24" w:rsidP="00B8425A">
            <w:pPr>
              <w:rPr>
                <w:rFonts w:cs="Times New Roman"/>
                <w:sz w:val="18"/>
                <w:szCs w:val="18"/>
              </w:rPr>
            </w:pPr>
            <w:r w:rsidRPr="00410B0A">
              <w:rPr>
                <w:rFonts w:cs="Times New Roman"/>
                <w:sz w:val="18"/>
                <w:szCs w:val="18"/>
              </w:rPr>
              <w:t>FcγRII</w:t>
            </w:r>
          </w:p>
        </w:tc>
        <w:tc>
          <w:tcPr>
            <w:tcW w:w="0" w:type="auto"/>
          </w:tcPr>
          <w:p w14:paraId="7372FA2A"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1CF41E5D" w14:textId="77777777" w:rsidR="00000A24" w:rsidRPr="00410B0A" w:rsidRDefault="00000A24" w:rsidP="00B8425A">
            <w:pPr>
              <w:rPr>
                <w:rFonts w:cs="Times New Roman"/>
                <w:sz w:val="18"/>
                <w:szCs w:val="18"/>
              </w:rPr>
            </w:pPr>
            <w:r w:rsidRPr="00410B0A">
              <w:rPr>
                <w:rFonts w:cs="Times New Roman"/>
                <w:sz w:val="18"/>
                <w:szCs w:val="18"/>
              </w:rPr>
              <w:t>αFcγRII mAb</w:t>
            </w:r>
          </w:p>
        </w:tc>
        <w:tc>
          <w:tcPr>
            <w:tcW w:w="0" w:type="auto"/>
          </w:tcPr>
          <w:p w14:paraId="5C3D8810"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3F99A315"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04122B3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8113EAA"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589DDD7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B470D8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FDEDD5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3DD4E2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C0B42C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70E5AC9"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{"citationID":"cUWcuYem","properties":{"formattedCitation":"({\\i{}161})","plainCitation":"(161)","noteIndex":0},"citationItems":[{"id":10439,"uris":["http://zotero.org/users/9807393/items/7HL6G8WT"],"itemData":{"id":10439,"type":"article-journal","container-title":"Human Vaccines &amp; Immunotherapeutics","DOI":"10.1080/21645515.2018.1514223","ISSN":"2164-5515, 2164-554X","issue":"1","journalAbbreviation":"Human Vaccines &amp; Immunotherapeutics","language":"en","page":"179-188","source":"DOI.org (Crossref)","title":"TLR9-mediated activation of dendritic cells by CD32 targeting for the generation of highly immunostimulatory vaccines","volume":"15","author":[{"family":"Sepulveda-Toepfer","given":"J. A."},{"family":"Pichler","given":"Johannes"},{"family":"Fink","given":"Kathrin"},{"family":"Sevo","given":"Milica"},{"family":"Wildburger","given":"Sonja"},{"family":"Mudde-Boer","given":"Liesbeth Christiene"},{"family":"Taus","given":"Christopher"},{"family":"Mudde","given":"Geert Cornelius"}],"issued":{"date-parts":[["2019",1,2]]}}}],"schema":"https://github.com/citation-style-language/schema/raw/master/csl-citation.json"} </w:instrText>
            </w:r>
            <w:r w:rsidRPr="00410B0A">
              <w:rPr>
                <w:rFonts w:cs="Times New Roman"/>
                <w:sz w:val="18"/>
                <w:szCs w:val="18"/>
              </w:rPr>
              <w:fldChar w:fldCharType="separate"/>
            </w:r>
            <w:r w:rsidRPr="00C6226E">
              <w:rPr>
                <w:rFonts w:cs="Times New Roman"/>
                <w:sz w:val="18"/>
                <w:szCs w:val="24"/>
              </w:rPr>
              <w:t>(</w:t>
            </w:r>
            <w:r w:rsidRPr="00C6226E">
              <w:rPr>
                <w:rFonts w:cs="Times New Roman"/>
                <w:i/>
                <w:iCs/>
                <w:sz w:val="18"/>
                <w:szCs w:val="24"/>
              </w:rPr>
              <w:t>161</w:t>
            </w:r>
            <w:r w:rsidRPr="00C6226E">
              <w:rPr>
                <w:rFonts w:cs="Times New Roman"/>
                <w:sz w:val="18"/>
                <w:szCs w:val="24"/>
              </w:rPr>
              <w:t>)</w:t>
            </w:r>
            <w:r w:rsidRPr="00410B0A">
              <w:rPr>
                <w:rFonts w:cs="Times New Roman"/>
                <w:sz w:val="18"/>
                <w:szCs w:val="18"/>
              </w:rPr>
              <w:fldChar w:fldCharType="end"/>
            </w:r>
          </w:p>
        </w:tc>
      </w:tr>
      <w:tr w:rsidR="00000A24" w:rsidRPr="00410B0A" w14:paraId="6EC87E32" w14:textId="77777777" w:rsidTr="00B8425A">
        <w:tc>
          <w:tcPr>
            <w:tcW w:w="0" w:type="auto"/>
          </w:tcPr>
          <w:p w14:paraId="61B85DF5" w14:textId="77777777" w:rsidR="00000A24" w:rsidRPr="00410B0A" w:rsidRDefault="00000A24" w:rsidP="00B8425A">
            <w:pPr>
              <w:rPr>
                <w:rFonts w:cs="Times New Roman"/>
                <w:sz w:val="18"/>
                <w:szCs w:val="18"/>
              </w:rPr>
            </w:pPr>
            <w:r w:rsidRPr="00410B0A">
              <w:rPr>
                <w:rFonts w:cs="Times New Roman"/>
                <w:sz w:val="18"/>
                <w:szCs w:val="18"/>
              </w:rPr>
              <w:t>CD103</w:t>
            </w:r>
            <w:r w:rsidRPr="00410B0A">
              <w:rPr>
                <w:rFonts w:cs="Times New Roman"/>
                <w:sz w:val="18"/>
                <w:szCs w:val="18"/>
                <w:vertAlign w:val="superscript"/>
              </w:rPr>
              <w:t>+</w:t>
            </w:r>
            <w:r w:rsidRPr="00410B0A">
              <w:rPr>
                <w:rFonts w:cs="Times New Roman"/>
                <w:sz w:val="18"/>
                <w:szCs w:val="18"/>
              </w:rPr>
              <w:t xml:space="preserve"> cDC1</w:t>
            </w:r>
          </w:p>
        </w:tc>
        <w:tc>
          <w:tcPr>
            <w:tcW w:w="0" w:type="auto"/>
          </w:tcPr>
          <w:p w14:paraId="78F96322" w14:textId="77777777" w:rsidR="00000A24" w:rsidRPr="00410B0A" w:rsidRDefault="00000A24" w:rsidP="00B8425A">
            <w:pPr>
              <w:rPr>
                <w:rFonts w:cs="Times New Roman"/>
                <w:sz w:val="18"/>
                <w:szCs w:val="18"/>
              </w:rPr>
            </w:pPr>
            <w:r w:rsidRPr="00410B0A">
              <w:rPr>
                <w:rFonts w:cs="Times New Roman"/>
                <w:sz w:val="18"/>
                <w:szCs w:val="18"/>
              </w:rPr>
              <w:t>CD103</w:t>
            </w:r>
          </w:p>
        </w:tc>
        <w:tc>
          <w:tcPr>
            <w:tcW w:w="0" w:type="auto"/>
          </w:tcPr>
          <w:p w14:paraId="125CF51B"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333DA10" w14:textId="77777777" w:rsidR="00000A24" w:rsidRPr="00410B0A" w:rsidRDefault="00000A24" w:rsidP="00B8425A">
            <w:pPr>
              <w:rPr>
                <w:rFonts w:cs="Times New Roman"/>
                <w:sz w:val="18"/>
                <w:szCs w:val="18"/>
              </w:rPr>
            </w:pPr>
            <w:r w:rsidRPr="00410B0A">
              <w:rPr>
                <w:rFonts w:cs="Times New Roman"/>
                <w:sz w:val="18"/>
                <w:szCs w:val="18"/>
              </w:rPr>
              <w:t>αCD103 mAb</w:t>
            </w:r>
          </w:p>
        </w:tc>
        <w:tc>
          <w:tcPr>
            <w:tcW w:w="0" w:type="auto"/>
          </w:tcPr>
          <w:p w14:paraId="474155B4"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3081B594"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7B1FCAC6"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0DB3103C" w14:textId="77777777" w:rsidR="00000A24" w:rsidRPr="00410B0A" w:rsidRDefault="00000A24" w:rsidP="00B8425A">
            <w:pPr>
              <w:rPr>
                <w:rFonts w:cs="Times New Roman"/>
                <w:sz w:val="18"/>
                <w:szCs w:val="18"/>
              </w:rPr>
            </w:pPr>
            <w:r w:rsidRPr="00410B0A">
              <w:rPr>
                <w:rFonts w:cs="Times New Roman"/>
                <w:sz w:val="18"/>
                <w:szCs w:val="18"/>
              </w:rPr>
              <w:t>αCD40, LPS, Poly(I:C)</w:t>
            </w:r>
          </w:p>
        </w:tc>
        <w:tc>
          <w:tcPr>
            <w:tcW w:w="0" w:type="auto"/>
          </w:tcPr>
          <w:p w14:paraId="29827C7B"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0DEE346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65C41D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C5664FE"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96D2B3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C2050C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{"citationID":"u7sql7DY","properties":{"formattedCitation":"({\\i{}173})","plainCitation":"(173)","noteIndex":0},"citationItems":[{"id":10584,"uris":["http://zotero.org/users/9807393/items/XEMRPG8J"],"itemData":{"id":10584,"type":"article-journal","container-title":"Mucosal Immunology","DOI":"10.1038/mi.2011.61","ISSN":"19330219","issue":"2","journalAbbreviation":"Mucosal Immunology","language":"en","page":"150-160","source":"DOI.org (Crossref)","title":"Directed antigen targeting in vivo identifies a role for CD103&lt;sup&gt;+&lt;/sup&gt; dendritic cells in both tolerogenic and immunogenic T-cell responses","volume":"5","author":[{"family":"Semmrich","given":"M"},{"family":"Plantinga","given":"M"},{"family":"Svensson-Frej","given":"M"},{"family":"Uronen-Hansson","given":"H"},{"family":"Gustafsson","given":"T"},{"family":"Mowat","given":"A M"},{"family":"Yrlid","given":"U"},{"family":"Lambrecht","given":"B N"},{"family":"Agace","given":"W W"}],"issued":{"date-parts":[["2012",3]]}}}],"schema":"https://github.com/citation-style-language/schema/raw/master/csl-citation.json"} </w:instrText>
            </w:r>
            <w:r w:rsidRPr="00410B0A">
              <w:rPr>
                <w:rFonts w:cs="Times New Roman"/>
                <w:sz w:val="18"/>
                <w:szCs w:val="18"/>
              </w:rPr>
              <w:fldChar w:fldCharType="separate"/>
            </w:r>
            <w:r w:rsidRPr="002518A8">
              <w:rPr>
                <w:rFonts w:cs="Times New Roman"/>
                <w:sz w:val="18"/>
                <w:szCs w:val="24"/>
              </w:rPr>
              <w:t>(</w:t>
            </w:r>
            <w:r w:rsidRPr="002518A8">
              <w:rPr>
                <w:rFonts w:cs="Times New Roman"/>
                <w:i/>
                <w:iCs/>
                <w:sz w:val="18"/>
                <w:szCs w:val="24"/>
              </w:rPr>
              <w:t>173</w:t>
            </w:r>
            <w:r w:rsidRPr="002518A8">
              <w:rPr>
                <w:rFonts w:cs="Times New Roman"/>
                <w:sz w:val="18"/>
                <w:szCs w:val="24"/>
              </w:rPr>
              <w:t>)</w:t>
            </w:r>
            <w:r w:rsidRPr="00410B0A">
              <w:rPr>
                <w:rFonts w:cs="Times New Roman"/>
                <w:sz w:val="18"/>
                <w:szCs w:val="18"/>
              </w:rPr>
              <w:fldChar w:fldCharType="end"/>
            </w:r>
          </w:p>
        </w:tc>
      </w:tr>
      <w:tr w:rsidR="00000A24" w:rsidRPr="00410B0A" w14:paraId="1AC8CE98" w14:textId="77777777" w:rsidTr="00B8425A">
        <w:tc>
          <w:tcPr>
            <w:tcW w:w="0" w:type="auto"/>
          </w:tcPr>
          <w:p w14:paraId="1C9E2712" w14:textId="77777777" w:rsidR="00000A24" w:rsidRPr="00410B0A" w:rsidRDefault="00000A24" w:rsidP="00B8425A">
            <w:pPr>
              <w:rPr>
                <w:rFonts w:cs="Times New Roman"/>
                <w:sz w:val="18"/>
                <w:szCs w:val="18"/>
              </w:rPr>
            </w:pPr>
            <w:r w:rsidRPr="00410B0A">
              <w:rPr>
                <w:rFonts w:cs="Times New Roman"/>
                <w:sz w:val="18"/>
                <w:szCs w:val="18"/>
              </w:rPr>
              <w:t>LC</w:t>
            </w:r>
          </w:p>
        </w:tc>
        <w:tc>
          <w:tcPr>
            <w:tcW w:w="0" w:type="auto"/>
          </w:tcPr>
          <w:p w14:paraId="7A4DAE62" w14:textId="77777777" w:rsidR="00000A24" w:rsidRPr="00410B0A" w:rsidRDefault="00000A24" w:rsidP="00B8425A">
            <w:pPr>
              <w:rPr>
                <w:rFonts w:cs="Times New Roman"/>
                <w:sz w:val="18"/>
                <w:szCs w:val="18"/>
              </w:rPr>
            </w:pPr>
            <w:r w:rsidRPr="00410B0A">
              <w:rPr>
                <w:rFonts w:cs="Times New Roman"/>
                <w:sz w:val="18"/>
                <w:szCs w:val="18"/>
              </w:rPr>
              <w:t>CD207</w:t>
            </w:r>
          </w:p>
        </w:tc>
        <w:tc>
          <w:tcPr>
            <w:tcW w:w="0" w:type="auto"/>
          </w:tcPr>
          <w:p w14:paraId="1127E56F"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4299824E" w14:textId="77777777" w:rsidR="00000A24" w:rsidRPr="00410B0A" w:rsidRDefault="00000A24" w:rsidP="00B8425A">
            <w:pPr>
              <w:rPr>
                <w:rFonts w:cs="Times New Roman"/>
                <w:sz w:val="18"/>
                <w:szCs w:val="18"/>
              </w:rPr>
            </w:pPr>
            <w:r w:rsidRPr="00410B0A">
              <w:rPr>
                <w:rFonts w:cs="Times New Roman"/>
                <w:sz w:val="18"/>
                <w:szCs w:val="18"/>
              </w:rPr>
              <w:t>Mannose</w:t>
            </w:r>
          </w:p>
        </w:tc>
        <w:tc>
          <w:tcPr>
            <w:tcW w:w="0" w:type="auto"/>
          </w:tcPr>
          <w:p w14:paraId="1628BFE8" w14:textId="77777777" w:rsidR="00000A24" w:rsidRPr="00410B0A" w:rsidRDefault="00000A24" w:rsidP="00B8425A">
            <w:pPr>
              <w:rPr>
                <w:rFonts w:cs="Times New Roman"/>
                <w:sz w:val="18"/>
                <w:szCs w:val="18"/>
              </w:rPr>
            </w:pPr>
            <w:r w:rsidRPr="00410B0A">
              <w:rPr>
                <w:rFonts w:cs="Times New Roman"/>
                <w:sz w:val="18"/>
                <w:szCs w:val="18"/>
              </w:rPr>
              <w:t>Mannosylated peptides</w:t>
            </w:r>
          </w:p>
        </w:tc>
        <w:tc>
          <w:tcPr>
            <w:tcW w:w="0" w:type="auto"/>
          </w:tcPr>
          <w:p w14:paraId="3456EB64"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05913971" w14:textId="77777777" w:rsidR="00000A24" w:rsidRPr="00410B0A" w:rsidRDefault="00000A24" w:rsidP="00B8425A">
            <w:pPr>
              <w:rPr>
                <w:rFonts w:cs="Times New Roman"/>
                <w:sz w:val="18"/>
                <w:szCs w:val="18"/>
              </w:rPr>
            </w:pPr>
            <w:r w:rsidRPr="00410B0A">
              <w:rPr>
                <w:rFonts w:cs="Times New Roman"/>
                <w:sz w:val="18"/>
                <w:szCs w:val="18"/>
              </w:rPr>
              <w:t>gp100</w:t>
            </w:r>
          </w:p>
        </w:tc>
        <w:tc>
          <w:tcPr>
            <w:tcW w:w="0" w:type="auto"/>
          </w:tcPr>
          <w:p w14:paraId="2F555CE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8DA9E6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5FBB8F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4F4F7E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4D7876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B733C0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ED209A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{"citationID":"LphCN6qp","properties":{"formattedCitation":"({\\i{}183})","plainCitation":"(183)","noteIndex":0},"citationItems":[{"id":10598,"uris":["http://zotero.org/users/9807393/items/MI9UNA7B"],"itemData":{"id":10598,"type":"article-journal","container-title":"Frontiers in Cell and Developmental Biology","DOI":"10.3389/fcell.2020.00556","ISSN":"2296-634X","journalAbbreviation":"Front. Cell Dev. Biol.","page":"556","source":"DOI.org (Crossref)","title":"Targeting of the C-Type Lectin Receptor Langerin Using Bifunctional Mannosylated Antigens","volume":"8","author":[{"family":"Li","given":"Rui-Jun Eveline"},{"family":"Hogervorst","given":"Tim P."},{"family":"Achilli","given":"Silvia"},{"family":"Bruijns","given":"Sven C. M."},{"family":"Spiekstra","given":"Sander"},{"family":"Vivès","given":"Corinne"},{"family":"Thépaut","given":"Michel"},{"family":"Filippov","given":"Dmitri V."},{"family":"Marel","given":"Gijs A.","non-dropping-particle":"van der"},{"family":"Vliet","given":"Sandra J.","non-dropping-particle":"van"},{"family":"Fieschi","given":"Franck"},{"family":"Codée","given":"Jeroen D. C."},{"family":"Kooyk","given":"Yvette","non-dropping-particle":"van"}],"issued":{"date-parts":[["2020",7,14]]}}}],"schema":"https://github.com/citation-style-language/schema/raw/master/csl-citation.json"} </w:instrText>
            </w:r>
            <w:r w:rsidRPr="00410B0A">
              <w:rPr>
                <w:rFonts w:cs="Times New Roman"/>
                <w:sz w:val="18"/>
                <w:szCs w:val="18"/>
              </w:rPr>
              <w:fldChar w:fldCharType="separate"/>
            </w:r>
            <w:r w:rsidRPr="0037686D">
              <w:rPr>
                <w:rFonts w:cs="Times New Roman"/>
                <w:sz w:val="18"/>
                <w:szCs w:val="24"/>
              </w:rPr>
              <w:t>(</w:t>
            </w:r>
            <w:r w:rsidRPr="0037686D">
              <w:rPr>
                <w:rFonts w:cs="Times New Roman"/>
                <w:i/>
                <w:iCs/>
                <w:sz w:val="18"/>
                <w:szCs w:val="24"/>
              </w:rPr>
              <w:t>183</w:t>
            </w:r>
            <w:r w:rsidRPr="0037686D">
              <w:rPr>
                <w:rFonts w:cs="Times New Roman"/>
                <w:sz w:val="18"/>
                <w:szCs w:val="24"/>
              </w:rPr>
              <w:t>)</w:t>
            </w:r>
            <w:r w:rsidRPr="00410B0A">
              <w:rPr>
                <w:rFonts w:cs="Times New Roman"/>
                <w:sz w:val="18"/>
                <w:szCs w:val="18"/>
              </w:rPr>
              <w:fldChar w:fldCharType="end"/>
            </w:r>
          </w:p>
        </w:tc>
      </w:tr>
      <w:tr w:rsidR="00000A24" w:rsidRPr="00410B0A" w14:paraId="52BD9342" w14:textId="77777777" w:rsidTr="00B8425A">
        <w:tc>
          <w:tcPr>
            <w:tcW w:w="0" w:type="auto"/>
          </w:tcPr>
          <w:p w14:paraId="24AA53EB" w14:textId="77777777" w:rsidR="00000A24" w:rsidRPr="00410B0A" w:rsidRDefault="00000A24" w:rsidP="00B8425A">
            <w:pPr>
              <w:rPr>
                <w:rFonts w:cs="Times New Roman"/>
                <w:sz w:val="18"/>
                <w:szCs w:val="18"/>
              </w:rPr>
            </w:pPr>
            <w:r w:rsidRPr="00410B0A">
              <w:rPr>
                <w:rFonts w:cs="Times New Roman"/>
                <w:sz w:val="18"/>
                <w:szCs w:val="18"/>
              </w:rPr>
              <w:t>LC</w:t>
            </w:r>
          </w:p>
        </w:tc>
        <w:tc>
          <w:tcPr>
            <w:tcW w:w="0" w:type="auto"/>
          </w:tcPr>
          <w:p w14:paraId="356228C7" w14:textId="77777777" w:rsidR="00000A24" w:rsidRPr="00410B0A" w:rsidRDefault="00000A24" w:rsidP="00B8425A">
            <w:pPr>
              <w:rPr>
                <w:rFonts w:cs="Times New Roman"/>
                <w:sz w:val="18"/>
                <w:szCs w:val="18"/>
              </w:rPr>
            </w:pPr>
            <w:r w:rsidRPr="00410B0A">
              <w:rPr>
                <w:rFonts w:cs="Times New Roman"/>
                <w:sz w:val="18"/>
                <w:szCs w:val="18"/>
              </w:rPr>
              <w:t>CD207</w:t>
            </w:r>
          </w:p>
        </w:tc>
        <w:tc>
          <w:tcPr>
            <w:tcW w:w="0" w:type="auto"/>
          </w:tcPr>
          <w:p w14:paraId="11C31BEF"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051357CD" w14:textId="77777777" w:rsidR="00000A24" w:rsidRPr="00410B0A" w:rsidRDefault="00000A24" w:rsidP="00B8425A">
            <w:pPr>
              <w:rPr>
                <w:rFonts w:cs="Times New Roman"/>
                <w:sz w:val="18"/>
                <w:szCs w:val="18"/>
              </w:rPr>
            </w:pPr>
            <w:r w:rsidRPr="00410B0A">
              <w:rPr>
                <w:rFonts w:cs="Times New Roman"/>
                <w:sz w:val="18"/>
                <w:szCs w:val="18"/>
              </w:rPr>
              <w:t>αCD207 mAb</w:t>
            </w:r>
          </w:p>
        </w:tc>
        <w:tc>
          <w:tcPr>
            <w:tcW w:w="0" w:type="auto"/>
          </w:tcPr>
          <w:p w14:paraId="521BFAE2"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16749EC6"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12FBD046" w14:textId="77777777" w:rsidR="00000A24" w:rsidRPr="00410B0A" w:rsidRDefault="00000A24" w:rsidP="00B8425A">
            <w:pPr>
              <w:rPr>
                <w:rFonts w:cs="Times New Roman"/>
                <w:sz w:val="18"/>
                <w:szCs w:val="18"/>
              </w:rPr>
            </w:pPr>
            <w:r w:rsidRPr="00410B0A">
              <w:rPr>
                <w:rFonts w:cs="Times New Roman"/>
                <w:sz w:val="18"/>
                <w:szCs w:val="18"/>
              </w:rPr>
              <w:t>EBNA1</w:t>
            </w:r>
          </w:p>
        </w:tc>
        <w:tc>
          <w:tcPr>
            <w:tcW w:w="0" w:type="auto"/>
          </w:tcPr>
          <w:p w14:paraId="6171C5B3" w14:textId="77777777" w:rsidR="00000A24" w:rsidRPr="00410B0A" w:rsidRDefault="00000A24" w:rsidP="00B8425A">
            <w:pPr>
              <w:rPr>
                <w:rFonts w:cs="Times New Roman"/>
                <w:sz w:val="18"/>
                <w:szCs w:val="18"/>
              </w:rPr>
            </w:pPr>
            <w:r w:rsidRPr="00410B0A">
              <w:rPr>
                <w:rFonts w:cs="Times New Roman"/>
                <w:sz w:val="18"/>
                <w:szCs w:val="18"/>
              </w:rPr>
              <w:t xml:space="preserve">Poly(I:C) </w:t>
            </w:r>
          </w:p>
        </w:tc>
        <w:tc>
          <w:tcPr>
            <w:tcW w:w="0" w:type="auto"/>
          </w:tcPr>
          <w:p w14:paraId="64BA4DA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A42C40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E674D1C"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C05FBB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C96A5C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A6368EF"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{"citationID":"37hxQn28","properties":{"formattedCitation":"({\\i{}184})","plainCitation":"(184)","noteIndex":0},"citationItems":[{"id":10597,"uris":["http://zotero.org/users/9807393/items/ZJNQR5L2"],"itemData":{"id":10597,"type":"article-journal","container-title":"European Journal of Immunology","DOI":"10.1002/eji.202149670","ISSN":"0014-2980, 1521-4141","issue":"11","journalAbbreviation":"Eur J Immunol","language":"en","page":"1829-1841","source":"DOI.org (Crossref)","title":"Targeted delivery of a vaccine protein to Langerhans cells in the human skin via the C‐type lectin receptor Langerin","volume":"52","author":[{"family":"Bellmann","given":"Lydia"},{"family":"Strandt","given":"Helen"},{"family":"Zelle‐Rieser","given":"Claudia"},{"family":"Ortner","given":"Daniela"},{"family":"Tripp","given":"Christoph H."},{"family":"Schmid","given":"Sandra"},{"family":"Rühl","given":"Julia"},{"family":"Cappellano","given":"Giuseppe"},{"family":"Schaffenrath","given":"Sandra"},{"family":"Prokopi","given":"Anastasia"},{"family":"Spoeck","given":"Sarah"},{"family":"Seretis","given":"Athanasios"},{"family":"Del Frari","given":"Barbara"},{"family":"Sigl","given":"Stephan"},{"family":"Krapf","given":"Johanna"},{"family":"Heufler","given":"Christine"},{"family":"Keler","given":"Tibor"},{"family":"Münz","given":"Christian"},{"family":"Romani","given":"Nikolaus"},{"family":"Stoitzner","given":"Patrizia"}],"issued":{"date-parts":[["2022",11]]}}}],"schema":"https://github.com/citation-style-language/schema/raw/master/csl-citation.json"} </w:instrText>
            </w:r>
            <w:r w:rsidRPr="00410B0A">
              <w:rPr>
                <w:rFonts w:cs="Times New Roman"/>
                <w:sz w:val="18"/>
                <w:szCs w:val="18"/>
              </w:rPr>
              <w:fldChar w:fldCharType="separate"/>
            </w:r>
            <w:r w:rsidRPr="008B0821">
              <w:rPr>
                <w:rFonts w:cs="Times New Roman"/>
                <w:sz w:val="18"/>
                <w:szCs w:val="24"/>
              </w:rPr>
              <w:t>(</w:t>
            </w:r>
            <w:r w:rsidRPr="008B0821">
              <w:rPr>
                <w:rFonts w:cs="Times New Roman"/>
                <w:i/>
                <w:iCs/>
                <w:sz w:val="18"/>
                <w:szCs w:val="24"/>
              </w:rPr>
              <w:t>184</w:t>
            </w:r>
            <w:r w:rsidRPr="008B0821">
              <w:rPr>
                <w:rFonts w:cs="Times New Roman"/>
                <w:sz w:val="18"/>
                <w:szCs w:val="24"/>
              </w:rPr>
              <w:t>)</w:t>
            </w:r>
            <w:r w:rsidRPr="00410B0A">
              <w:rPr>
                <w:rFonts w:cs="Times New Roman"/>
                <w:sz w:val="18"/>
                <w:szCs w:val="18"/>
              </w:rPr>
              <w:fldChar w:fldCharType="end"/>
            </w:r>
          </w:p>
        </w:tc>
      </w:tr>
      <w:tr w:rsidR="00000A24" w:rsidRPr="00410B0A" w14:paraId="393186C1" w14:textId="77777777" w:rsidTr="00B8425A">
        <w:tc>
          <w:tcPr>
            <w:tcW w:w="0" w:type="auto"/>
          </w:tcPr>
          <w:p w14:paraId="4DC71D52" w14:textId="77777777" w:rsidR="00000A24" w:rsidRPr="00410B0A" w:rsidRDefault="00000A24" w:rsidP="00B8425A">
            <w:pPr>
              <w:rPr>
                <w:rFonts w:cs="Times New Roman"/>
                <w:sz w:val="18"/>
                <w:szCs w:val="18"/>
              </w:rPr>
            </w:pPr>
            <w:r w:rsidRPr="00410B0A">
              <w:rPr>
                <w:rFonts w:cs="Times New Roman"/>
                <w:sz w:val="18"/>
                <w:szCs w:val="18"/>
              </w:rPr>
              <w:t>Mo</w:t>
            </w:r>
          </w:p>
        </w:tc>
        <w:tc>
          <w:tcPr>
            <w:tcW w:w="0" w:type="auto"/>
          </w:tcPr>
          <w:p w14:paraId="6ABCC487" w14:textId="77777777" w:rsidR="00000A24" w:rsidRPr="00410B0A" w:rsidRDefault="00000A24" w:rsidP="00B8425A">
            <w:pPr>
              <w:rPr>
                <w:rFonts w:cs="Times New Roman"/>
                <w:sz w:val="18"/>
                <w:szCs w:val="18"/>
              </w:rPr>
            </w:pPr>
            <w:r w:rsidRPr="00410B0A">
              <w:rPr>
                <w:rFonts w:cs="Times New Roman"/>
                <w:sz w:val="18"/>
                <w:szCs w:val="18"/>
              </w:rPr>
              <w:t>CD11b</w:t>
            </w:r>
          </w:p>
        </w:tc>
        <w:tc>
          <w:tcPr>
            <w:tcW w:w="0" w:type="auto"/>
          </w:tcPr>
          <w:p w14:paraId="66CC64E7"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A47E768" w14:textId="77777777" w:rsidR="00000A24" w:rsidRPr="00410B0A" w:rsidRDefault="00000A24" w:rsidP="00B8425A">
            <w:pPr>
              <w:rPr>
                <w:rFonts w:cs="Times New Roman"/>
                <w:sz w:val="18"/>
                <w:szCs w:val="18"/>
              </w:rPr>
            </w:pPr>
            <w:r w:rsidRPr="00410B0A">
              <w:rPr>
                <w:rFonts w:cs="Times New Roman"/>
                <w:sz w:val="18"/>
                <w:szCs w:val="18"/>
              </w:rPr>
              <w:t>αCD11b mAb</w:t>
            </w:r>
          </w:p>
        </w:tc>
        <w:tc>
          <w:tcPr>
            <w:tcW w:w="0" w:type="auto"/>
          </w:tcPr>
          <w:p w14:paraId="4385536D" w14:textId="77777777" w:rsidR="00000A24" w:rsidRPr="00410B0A" w:rsidRDefault="00000A24" w:rsidP="00B8425A">
            <w:pPr>
              <w:rPr>
                <w:rFonts w:cs="Times New Roman"/>
                <w:sz w:val="18"/>
                <w:szCs w:val="18"/>
              </w:rPr>
            </w:pPr>
            <w:r w:rsidRPr="00410B0A">
              <w:rPr>
                <w:rFonts w:cs="Times New Roman"/>
                <w:sz w:val="18"/>
                <w:szCs w:val="18"/>
              </w:rPr>
              <w:t>Silica nanoparticle</w:t>
            </w:r>
          </w:p>
        </w:tc>
        <w:tc>
          <w:tcPr>
            <w:tcW w:w="0" w:type="auto"/>
          </w:tcPr>
          <w:p w14:paraId="6CDE63D9"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2AA9613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F03255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6BB5FF3"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0D5CF11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199533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21A8C1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F7C6AA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3135F0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{"citationID":"2VvgpLit","properties":{"formattedCitation":"({\\i{}191})","plainCitation":"(191)","noteIndex":0},"citationItems":[{"id":10613,"uris":["http://zotero.org/users/9807393/items/N3DKT7SH"],"itemData":{"id":10613,"type":"article-journal","container-title":"Journal of the American Chemical Society","DOI":"10.1021/jacs.9b04621","ISSN":"0002-7863, 1520-5126","issue":"35","journalAbbreviation":"J. Am. Chem. Soc.","language":"en","page":"13829-13840","source":"DOI.org (Crossref)","title":"Deep Tumor Penetration of Drug-Loaded Nanoparticles by Click Reaction-Assisted Immune Cell Targeting Strategy","volume":"141","author":[{"family":"Lee","given":"Soo Hong"},{"family":"Park","given":"Ok Kyu"},{"family":"Kim","given":"Jonghoon"},{"family":"Shin","given":"Kwangsoo"},{"family":"Pack","given":"Chan Gi"},{"family":"Kim","given":"Kang"},{"family":"Ko","given":"Giho"},{"family":"Lee","given":"Nohyun"},{"family":"Kwon","given":"Seung-Hae"},{"family":"Hyeon","given":"Taeghwan"}],"issued":{"date-parts":[["2019",9,4]]}}}],"schema":"https://github.com/citation-style-language/schema/raw/master/csl-citation.json"} </w:instrText>
            </w:r>
            <w:r w:rsidRPr="00410B0A">
              <w:rPr>
                <w:rFonts w:cs="Times New Roman"/>
                <w:sz w:val="18"/>
                <w:szCs w:val="18"/>
              </w:rPr>
              <w:fldChar w:fldCharType="separate"/>
            </w:r>
            <w:r w:rsidRPr="00843A8C">
              <w:rPr>
                <w:rFonts w:cs="Times New Roman"/>
                <w:sz w:val="18"/>
                <w:szCs w:val="24"/>
              </w:rPr>
              <w:t>(</w:t>
            </w:r>
            <w:r w:rsidRPr="00843A8C">
              <w:rPr>
                <w:rFonts w:cs="Times New Roman"/>
                <w:i/>
                <w:iCs/>
                <w:sz w:val="18"/>
                <w:szCs w:val="24"/>
              </w:rPr>
              <w:t>191</w:t>
            </w:r>
            <w:r w:rsidRPr="00843A8C">
              <w:rPr>
                <w:rFonts w:cs="Times New Roman"/>
                <w:sz w:val="18"/>
                <w:szCs w:val="24"/>
              </w:rPr>
              <w:t>)</w:t>
            </w:r>
            <w:r w:rsidRPr="00410B0A">
              <w:rPr>
                <w:rFonts w:cs="Times New Roman"/>
                <w:sz w:val="18"/>
                <w:szCs w:val="18"/>
              </w:rPr>
              <w:fldChar w:fldCharType="end"/>
            </w:r>
          </w:p>
        </w:tc>
      </w:tr>
      <w:tr w:rsidR="00000A24" w:rsidRPr="00410B0A" w14:paraId="78DC971C" w14:textId="77777777" w:rsidTr="00B8425A">
        <w:tc>
          <w:tcPr>
            <w:tcW w:w="0" w:type="auto"/>
          </w:tcPr>
          <w:p w14:paraId="3C0B7394" w14:textId="77777777" w:rsidR="00000A24" w:rsidRPr="00410B0A" w:rsidRDefault="00000A24" w:rsidP="00B8425A">
            <w:pPr>
              <w:rPr>
                <w:rFonts w:cs="Times New Roman"/>
                <w:sz w:val="18"/>
                <w:szCs w:val="18"/>
              </w:rPr>
            </w:pPr>
            <w:r w:rsidRPr="00410B0A">
              <w:rPr>
                <w:rFonts w:cs="Times New Roman"/>
                <w:sz w:val="18"/>
                <w:szCs w:val="18"/>
              </w:rPr>
              <w:t>Mo</w:t>
            </w:r>
          </w:p>
        </w:tc>
        <w:tc>
          <w:tcPr>
            <w:tcW w:w="0" w:type="auto"/>
          </w:tcPr>
          <w:p w14:paraId="1E5DC9F6" w14:textId="77777777" w:rsidR="00000A24" w:rsidRPr="00410B0A" w:rsidRDefault="00000A24" w:rsidP="00B8425A">
            <w:pPr>
              <w:rPr>
                <w:rFonts w:cs="Times New Roman"/>
                <w:sz w:val="18"/>
                <w:szCs w:val="18"/>
              </w:rPr>
            </w:pPr>
            <w:r w:rsidRPr="00410B0A">
              <w:rPr>
                <w:rFonts w:cs="Times New Roman"/>
                <w:sz w:val="18"/>
                <w:szCs w:val="18"/>
              </w:rPr>
              <w:t>Ly6C</w:t>
            </w:r>
          </w:p>
        </w:tc>
        <w:tc>
          <w:tcPr>
            <w:tcW w:w="0" w:type="auto"/>
          </w:tcPr>
          <w:p w14:paraId="0F19AA00"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669B8E5A" w14:textId="77777777" w:rsidR="00000A24" w:rsidRPr="00410B0A" w:rsidRDefault="00000A24" w:rsidP="00B8425A">
            <w:pPr>
              <w:rPr>
                <w:rFonts w:cs="Times New Roman"/>
                <w:sz w:val="18"/>
                <w:szCs w:val="18"/>
              </w:rPr>
            </w:pPr>
            <w:r w:rsidRPr="00410B0A">
              <w:rPr>
                <w:rFonts w:cs="Times New Roman"/>
                <w:sz w:val="18"/>
                <w:szCs w:val="18"/>
              </w:rPr>
              <w:t>αLy6C mAb</w:t>
            </w:r>
          </w:p>
        </w:tc>
        <w:tc>
          <w:tcPr>
            <w:tcW w:w="0" w:type="auto"/>
          </w:tcPr>
          <w:p w14:paraId="78B0F00E" w14:textId="77777777" w:rsidR="00000A24" w:rsidRPr="00410B0A" w:rsidRDefault="00000A24" w:rsidP="00B8425A">
            <w:pPr>
              <w:rPr>
                <w:rFonts w:cs="Times New Roman"/>
                <w:sz w:val="18"/>
                <w:szCs w:val="18"/>
              </w:rPr>
            </w:pPr>
            <w:r w:rsidRPr="00410B0A">
              <w:rPr>
                <w:rFonts w:cs="Times New Roman"/>
                <w:sz w:val="18"/>
                <w:szCs w:val="18"/>
              </w:rPr>
              <w:t>Lipid nanoparticle</w:t>
            </w:r>
          </w:p>
        </w:tc>
        <w:tc>
          <w:tcPr>
            <w:tcW w:w="0" w:type="auto"/>
          </w:tcPr>
          <w:p w14:paraId="36F62F5D"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D83DA6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65D7BA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B5E7DC8"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630C24A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3E6904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F38DDF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3A70F3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B0062D7"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{"citationID":"46dTxZKn","properties":{"formattedCitation":"({\\i{}192})","plainCitation":"(192)","noteIndex":0},"citationItems":[{"id":10486,"uris":["http://zotero.org/users/9807393/items/TGYZ5DFC"],"itemData":{"id":10486,"type":"article-journal","abstract":"Abstract\n            \n              Therapeutic alteration of gene expression in vivo can be achieved by delivering nucleic acids (e.g., mRNA, siRNA) using nanoparticles. Recent progress in modified messenger RNA (mmRNA) synthesis facilitated the development of lipid nanoparticles (LNPs) loaded with mmRNA as a promising tool for in vivo protein expression. Although progress have been made with mmRNA-LNPs based protein expression in hepatocytes, cell specificity is still a major challenge. Moreover, selective protein expression is essential for an improved therapeutic effect, due to the heterogeneous nature of diseases. Here, we present a precision protein expression strategy in Ly6c\n              +\n              inflammatory leukocytes in inflammatory bowel disease (IBD) induced mice. We demonstrate a therapeutic effect in an IBD model by targeted expression of the interleukin 10 in Ly6c\n              +\n              inflammatory leukocytes. A selective mmRNA expression strategy has tremendous therapeutic potential in IBD and can ultimately become a novel therapeutic modality in many other diseases.","container-title":"Nature Communications","DOI":"10.1038/s41467-018-06936-1","ISSN":"2041-1723","issue":"1","journalAbbreviation":"Nat Commun","language":"en","page":"4493","source":"DOI.org (Crossref)","title":"Cell specific delivery of modified mRNA expressing therapeutic proteins to leukocytes","volume":"9","author":[{"family":"Veiga","given":"Nuphar"},{"family":"Goldsmith","given":"Meir"},{"family":"Granot","given":"Yasmin"},{"family":"Rosenblum","given":"Daniel"},{"family":"Dammes","given":"Niels"},{"family":"Kedmi","given":"Ranit"},{"family":"Ramishetti","given":"Srinivas"},{"family":"Peer","given":"Dan"}],"issued":{"date-parts":[["2018",10,29]]}}}],"schema":"https://github.com/citation-style-language/schema/raw/master/csl-citation.json"} </w:instrText>
            </w:r>
            <w:r w:rsidRPr="00410B0A">
              <w:rPr>
                <w:rFonts w:cs="Times New Roman"/>
                <w:sz w:val="18"/>
                <w:szCs w:val="18"/>
              </w:rPr>
              <w:fldChar w:fldCharType="separate"/>
            </w:r>
            <w:r w:rsidRPr="0059596A">
              <w:rPr>
                <w:rFonts w:cs="Times New Roman"/>
                <w:sz w:val="18"/>
                <w:szCs w:val="24"/>
              </w:rPr>
              <w:t>(</w:t>
            </w:r>
            <w:r w:rsidRPr="0059596A">
              <w:rPr>
                <w:rFonts w:cs="Times New Roman"/>
                <w:i/>
                <w:iCs/>
                <w:sz w:val="18"/>
                <w:szCs w:val="24"/>
              </w:rPr>
              <w:t>192</w:t>
            </w:r>
            <w:r w:rsidRPr="0059596A">
              <w:rPr>
                <w:rFonts w:cs="Times New Roman"/>
                <w:sz w:val="18"/>
                <w:szCs w:val="24"/>
              </w:rPr>
              <w:t>)</w:t>
            </w:r>
            <w:r w:rsidRPr="00410B0A">
              <w:rPr>
                <w:rFonts w:cs="Times New Roman"/>
                <w:sz w:val="18"/>
                <w:szCs w:val="18"/>
              </w:rPr>
              <w:fldChar w:fldCharType="end"/>
            </w:r>
          </w:p>
        </w:tc>
      </w:tr>
      <w:tr w:rsidR="00000A24" w:rsidRPr="00410B0A" w14:paraId="786A988C" w14:textId="77777777" w:rsidTr="00B8425A">
        <w:tc>
          <w:tcPr>
            <w:tcW w:w="0" w:type="auto"/>
          </w:tcPr>
          <w:p w14:paraId="419E188A" w14:textId="77777777" w:rsidR="00000A24" w:rsidRPr="00410B0A" w:rsidRDefault="00000A24" w:rsidP="00B8425A">
            <w:pPr>
              <w:rPr>
                <w:rFonts w:cs="Times New Roman"/>
                <w:sz w:val="18"/>
                <w:szCs w:val="18"/>
              </w:rPr>
            </w:pPr>
            <w:r w:rsidRPr="00410B0A">
              <w:rPr>
                <w:rFonts w:cs="Times New Roman"/>
                <w:sz w:val="18"/>
                <w:szCs w:val="18"/>
              </w:rPr>
              <w:t>MΦ</w:t>
            </w:r>
          </w:p>
        </w:tc>
        <w:tc>
          <w:tcPr>
            <w:tcW w:w="0" w:type="auto"/>
          </w:tcPr>
          <w:p w14:paraId="69203A46" w14:textId="77777777" w:rsidR="00000A24" w:rsidRPr="00410B0A" w:rsidRDefault="00000A24" w:rsidP="00B8425A">
            <w:pPr>
              <w:rPr>
                <w:rFonts w:cs="Times New Roman"/>
                <w:sz w:val="18"/>
                <w:szCs w:val="18"/>
              </w:rPr>
            </w:pPr>
            <w:r w:rsidRPr="00410B0A">
              <w:rPr>
                <w:rFonts w:cs="Times New Roman"/>
                <w:sz w:val="18"/>
                <w:szCs w:val="18"/>
              </w:rPr>
              <w:t>F4/80</w:t>
            </w:r>
          </w:p>
        </w:tc>
        <w:tc>
          <w:tcPr>
            <w:tcW w:w="0" w:type="auto"/>
          </w:tcPr>
          <w:p w14:paraId="14688EF6"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A412CB1" w14:textId="77777777" w:rsidR="00000A24" w:rsidRPr="00410B0A" w:rsidRDefault="00000A24" w:rsidP="00B8425A">
            <w:pPr>
              <w:rPr>
                <w:rFonts w:cs="Times New Roman"/>
                <w:sz w:val="18"/>
                <w:szCs w:val="18"/>
              </w:rPr>
            </w:pPr>
            <w:r w:rsidRPr="00410B0A">
              <w:rPr>
                <w:rFonts w:cs="Times New Roman"/>
                <w:sz w:val="18"/>
                <w:szCs w:val="18"/>
              </w:rPr>
              <w:t>αF4/80 Fab</w:t>
            </w:r>
          </w:p>
        </w:tc>
        <w:tc>
          <w:tcPr>
            <w:tcW w:w="0" w:type="auto"/>
          </w:tcPr>
          <w:p w14:paraId="015C340F" w14:textId="77777777" w:rsidR="00000A24" w:rsidRPr="00410B0A" w:rsidRDefault="00000A24" w:rsidP="00B8425A">
            <w:pPr>
              <w:rPr>
                <w:rFonts w:cs="Times New Roman"/>
                <w:sz w:val="18"/>
                <w:szCs w:val="18"/>
              </w:rPr>
            </w:pPr>
            <w:r w:rsidRPr="00410B0A">
              <w:rPr>
                <w:rFonts w:cs="Times New Roman"/>
                <w:sz w:val="18"/>
                <w:szCs w:val="18"/>
              </w:rPr>
              <w:t>PLA nanoparticle</w:t>
            </w:r>
          </w:p>
        </w:tc>
        <w:tc>
          <w:tcPr>
            <w:tcW w:w="0" w:type="auto"/>
          </w:tcPr>
          <w:p w14:paraId="4945C7F0"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5142DA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227974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3E3B9E5" w14:textId="77777777" w:rsidR="00000A24" w:rsidRPr="00410B0A" w:rsidRDefault="00000A24" w:rsidP="00B8425A">
            <w:pPr>
              <w:rPr>
                <w:rFonts w:cs="Times New Roman"/>
                <w:sz w:val="18"/>
                <w:szCs w:val="18"/>
              </w:rPr>
            </w:pPr>
            <w:r w:rsidRPr="00410B0A">
              <w:rPr>
                <w:rFonts w:cs="Times New Roman"/>
                <w:sz w:val="18"/>
                <w:szCs w:val="18"/>
              </w:rPr>
              <w:t>Oral</w:t>
            </w:r>
          </w:p>
        </w:tc>
        <w:tc>
          <w:tcPr>
            <w:tcW w:w="0" w:type="auto"/>
          </w:tcPr>
          <w:p w14:paraId="525F28A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7A7A42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512DF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65CD5E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287378A"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{"citationID":"v7NNb5Yg","properties":{"formattedCitation":"({\\i{}206})","plainCitation":"(206)","noteIndex":0},"citationItems":[{"id":10476,"uris":["http://zotero.org/users/9807393/items/YJECDE2P"],"itemData":{"id":10476,"type":"article-journal","container-title":"Journal of Controlled Release","DOI":"10.1016/j.jconrel.2014.04.046","ISSN":"01683659","journalAbbreviation":"Journal of Controlled Release","language":"en","page":"41-53","source":"DOI.org (Crossref)","title":"Fab'-bearing siRNA TNFα-loaded nanoparticles targeted to colonic macrophages offer an effective therapy for experimental colitis","volume":"186","author":[{"family":"Laroui","given":"Hamed"},{"family":"Viennois","given":"Emilie"},{"family":"Xiao","given":"Bo"},{"family":"Canup","given":"Brandon S.B."},{"family":"Geem","given":"Duke"},{"family":"Denning","given":"Timothy L."},{"family":"Merlin","given":"Didier"}],"issued":{"date-parts":[["2014",7]]}}}],"schema":"https://github.com/citation-style-language/schema/raw/master/csl-citation.json"} </w:instrText>
            </w:r>
            <w:r w:rsidRPr="00410B0A">
              <w:rPr>
                <w:rFonts w:cs="Times New Roman"/>
                <w:sz w:val="18"/>
                <w:szCs w:val="18"/>
              </w:rPr>
              <w:fldChar w:fldCharType="separate"/>
            </w:r>
            <w:r w:rsidRPr="00992722">
              <w:rPr>
                <w:rFonts w:cs="Times New Roman"/>
                <w:sz w:val="18"/>
                <w:szCs w:val="24"/>
              </w:rPr>
              <w:t>(</w:t>
            </w:r>
            <w:r w:rsidRPr="00992722">
              <w:rPr>
                <w:rFonts w:cs="Times New Roman"/>
                <w:i/>
                <w:iCs/>
                <w:sz w:val="18"/>
                <w:szCs w:val="24"/>
              </w:rPr>
              <w:t>206</w:t>
            </w:r>
            <w:r w:rsidRPr="00992722">
              <w:rPr>
                <w:rFonts w:cs="Times New Roman"/>
                <w:sz w:val="18"/>
                <w:szCs w:val="24"/>
              </w:rPr>
              <w:t>)</w:t>
            </w:r>
            <w:r w:rsidRPr="00410B0A">
              <w:rPr>
                <w:rFonts w:cs="Times New Roman"/>
                <w:sz w:val="18"/>
                <w:szCs w:val="18"/>
              </w:rPr>
              <w:fldChar w:fldCharType="end"/>
            </w:r>
          </w:p>
        </w:tc>
      </w:tr>
      <w:tr w:rsidR="00000A24" w:rsidRPr="00410B0A" w14:paraId="1F8113D7" w14:textId="77777777" w:rsidTr="00B8425A">
        <w:tc>
          <w:tcPr>
            <w:tcW w:w="0" w:type="auto"/>
          </w:tcPr>
          <w:p w14:paraId="2C6B36E2" w14:textId="77777777" w:rsidR="00000A24" w:rsidRPr="00410B0A" w:rsidRDefault="00000A24" w:rsidP="00B8425A">
            <w:pPr>
              <w:rPr>
                <w:rFonts w:cs="Times New Roman"/>
                <w:sz w:val="18"/>
                <w:szCs w:val="18"/>
              </w:rPr>
            </w:pPr>
            <w:r w:rsidRPr="00410B0A">
              <w:rPr>
                <w:rFonts w:cs="Times New Roman"/>
                <w:sz w:val="18"/>
                <w:szCs w:val="18"/>
              </w:rPr>
              <w:t>MΦ</w:t>
            </w:r>
          </w:p>
        </w:tc>
        <w:tc>
          <w:tcPr>
            <w:tcW w:w="0" w:type="auto"/>
          </w:tcPr>
          <w:p w14:paraId="2825580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BAF4C9A" w14:textId="77777777" w:rsidR="00000A24" w:rsidRPr="00410B0A" w:rsidRDefault="00000A24" w:rsidP="00B8425A">
            <w:pPr>
              <w:rPr>
                <w:rFonts w:cs="Times New Roman"/>
                <w:sz w:val="18"/>
                <w:szCs w:val="18"/>
              </w:rPr>
            </w:pPr>
            <w:r w:rsidRPr="00410B0A">
              <w:rPr>
                <w:rFonts w:cs="Times New Roman"/>
                <w:sz w:val="18"/>
                <w:szCs w:val="18"/>
              </w:rPr>
              <w:t>Rat</w:t>
            </w:r>
          </w:p>
        </w:tc>
        <w:tc>
          <w:tcPr>
            <w:tcW w:w="0" w:type="auto"/>
          </w:tcPr>
          <w:p w14:paraId="4F1A8909" w14:textId="77777777" w:rsidR="00000A24" w:rsidRPr="00410B0A" w:rsidRDefault="00000A24" w:rsidP="00B8425A">
            <w:pPr>
              <w:rPr>
                <w:rFonts w:cs="Times New Roman"/>
                <w:sz w:val="18"/>
                <w:szCs w:val="18"/>
              </w:rPr>
            </w:pPr>
            <w:r w:rsidRPr="00410B0A">
              <w:rPr>
                <w:rFonts w:cs="Times New Roman"/>
                <w:sz w:val="18"/>
                <w:szCs w:val="18"/>
              </w:rPr>
              <w:t>Tuftsin peptide</w:t>
            </w:r>
          </w:p>
        </w:tc>
        <w:tc>
          <w:tcPr>
            <w:tcW w:w="0" w:type="auto"/>
          </w:tcPr>
          <w:p w14:paraId="4807F6FC" w14:textId="77777777" w:rsidR="00000A24" w:rsidRPr="00410B0A" w:rsidRDefault="00000A24" w:rsidP="00B8425A">
            <w:pPr>
              <w:rPr>
                <w:rFonts w:cs="Times New Roman"/>
                <w:sz w:val="18"/>
                <w:szCs w:val="18"/>
              </w:rPr>
            </w:pPr>
            <w:r w:rsidRPr="00410B0A">
              <w:rPr>
                <w:rFonts w:cs="Times New Roman"/>
                <w:sz w:val="18"/>
                <w:szCs w:val="18"/>
              </w:rPr>
              <w:t>Alginate nanoparticle</w:t>
            </w:r>
          </w:p>
        </w:tc>
        <w:tc>
          <w:tcPr>
            <w:tcW w:w="0" w:type="auto"/>
          </w:tcPr>
          <w:p w14:paraId="749AFDC8"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7906D27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5C6414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1C242D6"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448AFEF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364CB1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CD0C88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0AA280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ACE82EA"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HQDEFM7G","properties":{"formattedCitation":"({\\i{}211})","plainCitation":"(211)","noteIndex":0},"citationItems":[{"id":10493,"uris":["http://zotero.org/users/9807393/items/S8FFHLQ8"],"itemData":{"id":10493,"type":"article-journal","container-title":"Biomaterials","DOI":"10.1016/j.biomaterials.2015.05.028","ISSN":"01429612","journalAbbreviation":"Biomaterials","language":"en","page":"162-177","source":"DOI.org (Crossref)","title":"Macrophage repolarization with targeted alginate nanoparticles containing IL-10 plasmid DNA for the treatment of experimental arthritis","volume":"61","author":[{"family":"Jain","given":"Shardool"},{"family":"Tran","given":"Thanh-Huyen"},{"family":"Amiji","given":"Mansoor"}],"issued":{"date-parts":[["2015",8]]}}}],"schema":"https://github.com/citation-style-language/schema/raw/master/csl-citation.json"} </w:instrText>
            </w:r>
            <w:r w:rsidRPr="00410B0A">
              <w:rPr>
                <w:rFonts w:cs="Times New Roman"/>
                <w:sz w:val="18"/>
                <w:szCs w:val="18"/>
              </w:rPr>
              <w:fldChar w:fldCharType="separate"/>
            </w:r>
            <w:r w:rsidRPr="006A6EFD">
              <w:rPr>
                <w:rFonts w:cs="Times New Roman"/>
                <w:sz w:val="18"/>
                <w:szCs w:val="24"/>
              </w:rPr>
              <w:t>(</w:t>
            </w:r>
            <w:r w:rsidRPr="006A6EFD">
              <w:rPr>
                <w:rFonts w:cs="Times New Roman"/>
                <w:i/>
                <w:iCs/>
                <w:sz w:val="18"/>
                <w:szCs w:val="24"/>
              </w:rPr>
              <w:t>211</w:t>
            </w:r>
            <w:r w:rsidRPr="006A6EFD">
              <w:rPr>
                <w:rFonts w:cs="Times New Roman"/>
                <w:sz w:val="18"/>
                <w:szCs w:val="24"/>
              </w:rPr>
              <w:t>)</w:t>
            </w:r>
            <w:r w:rsidRPr="00410B0A">
              <w:rPr>
                <w:rFonts w:cs="Times New Roman"/>
                <w:sz w:val="18"/>
                <w:szCs w:val="18"/>
              </w:rPr>
              <w:fldChar w:fldCharType="end"/>
            </w:r>
          </w:p>
        </w:tc>
      </w:tr>
      <w:tr w:rsidR="00000A24" w:rsidRPr="00410B0A" w14:paraId="4A29B6FF" w14:textId="77777777" w:rsidTr="00B8425A">
        <w:tc>
          <w:tcPr>
            <w:tcW w:w="0" w:type="auto"/>
          </w:tcPr>
          <w:p w14:paraId="35E2E7DD" w14:textId="77777777" w:rsidR="00000A24" w:rsidRPr="00410B0A" w:rsidRDefault="00000A24" w:rsidP="00B8425A">
            <w:pPr>
              <w:rPr>
                <w:rFonts w:cs="Times New Roman"/>
                <w:sz w:val="18"/>
                <w:szCs w:val="18"/>
              </w:rPr>
            </w:pPr>
            <w:r w:rsidRPr="00410B0A">
              <w:rPr>
                <w:rFonts w:cs="Times New Roman"/>
                <w:sz w:val="18"/>
                <w:szCs w:val="18"/>
              </w:rPr>
              <w:t>MΦ</w:t>
            </w:r>
          </w:p>
        </w:tc>
        <w:tc>
          <w:tcPr>
            <w:tcW w:w="0" w:type="auto"/>
          </w:tcPr>
          <w:p w14:paraId="5CE5CB12" w14:textId="77777777" w:rsidR="00000A24" w:rsidRPr="00410B0A" w:rsidRDefault="00000A24" w:rsidP="00B8425A">
            <w:pPr>
              <w:rPr>
                <w:rFonts w:cs="Times New Roman"/>
                <w:sz w:val="18"/>
                <w:szCs w:val="18"/>
              </w:rPr>
            </w:pPr>
            <w:r w:rsidRPr="00410B0A">
              <w:rPr>
                <w:rFonts w:cs="Times New Roman"/>
                <w:sz w:val="18"/>
                <w:szCs w:val="18"/>
              </w:rPr>
              <w:t>CD44</w:t>
            </w:r>
          </w:p>
        </w:tc>
        <w:tc>
          <w:tcPr>
            <w:tcW w:w="0" w:type="auto"/>
          </w:tcPr>
          <w:p w14:paraId="76AC5DCF"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D97BA18" w14:textId="77777777" w:rsidR="00000A24" w:rsidRPr="00410B0A" w:rsidRDefault="00000A24" w:rsidP="00B8425A">
            <w:pPr>
              <w:rPr>
                <w:rFonts w:cs="Times New Roman"/>
                <w:sz w:val="18"/>
                <w:szCs w:val="18"/>
              </w:rPr>
            </w:pPr>
            <w:r w:rsidRPr="00410B0A">
              <w:rPr>
                <w:rFonts w:cs="Times New Roman"/>
                <w:sz w:val="18"/>
                <w:szCs w:val="18"/>
              </w:rPr>
              <w:t>Hyaluronic acid</w:t>
            </w:r>
          </w:p>
        </w:tc>
        <w:tc>
          <w:tcPr>
            <w:tcW w:w="0" w:type="auto"/>
          </w:tcPr>
          <w:p w14:paraId="50CB1A23" w14:textId="77777777" w:rsidR="00000A24" w:rsidRPr="00410B0A" w:rsidRDefault="00000A24" w:rsidP="00B8425A">
            <w:pPr>
              <w:rPr>
                <w:rFonts w:cs="Times New Roman"/>
                <w:sz w:val="18"/>
                <w:szCs w:val="18"/>
              </w:rPr>
            </w:pPr>
            <w:r w:rsidRPr="00410B0A">
              <w:rPr>
                <w:rFonts w:cs="Times New Roman"/>
                <w:sz w:val="18"/>
                <w:szCs w:val="18"/>
              </w:rPr>
              <w:t>PLA nanoparticle</w:t>
            </w:r>
          </w:p>
        </w:tc>
        <w:tc>
          <w:tcPr>
            <w:tcW w:w="0" w:type="auto"/>
          </w:tcPr>
          <w:p w14:paraId="1AB68E61"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6880D4A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16B44C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B3ADAB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BE5767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CFDD6D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127F7B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557A3E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E381FD2"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{"citationID":"Kk4zReO5","properties":{"formattedCitation":"({\\i{}213})","plainCitation":"(213)","noteIndex":0},"citationItems":[{"id":10620,"uris":["http://zotero.org/users/9807393/items/IRBCHFQB"],"itemData":{"id":10620,"type":"article-journal","container-title":"Artificial Cells, Nanomedicine, and Biotechnology","DOI":"10.1080/21691401.2017.1408116","ISSN":"2169-1401, 2169-141X","journalAbbreviation":"Artificial Cells, Nanomedicine, and Biotechnology","language":"en","page":"1-9","source":"DOI.org (Crossref)","title":"Macrophage repolarization using CD44-targeting hyaluronic acid–polylactide nanoparticles containing curcumin","author":[{"family":"Farajzadeh","given":"Raana"},{"family":"Zarghami","given":"Nosratollah"},{"family":"Serati-Nouri","given":"Hamed"},{"family":"Momeni-Javid","given":"Zahra"},{"family":"Farajzadeh","given":"Taher"},{"family":"Jalilzadeh-Tabrizi","given":"Sepideh"},{"family":"Sadeghi-Soureh","given":"Shima"},{"family":"Naseri","given":"Neda"},{"family":"Pilehvar-Soltanahmadi","given":"Younes"}],"issued":{"date-parts":[["2017",11,28]]}}}],"schema":"https://github.com/citation-style-language/schema/raw/master/csl-citation.json"} </w:instrText>
            </w:r>
            <w:r w:rsidRPr="00410B0A">
              <w:rPr>
                <w:rFonts w:cs="Times New Roman"/>
                <w:sz w:val="18"/>
                <w:szCs w:val="18"/>
              </w:rPr>
              <w:fldChar w:fldCharType="separate"/>
            </w:r>
            <w:r w:rsidRPr="00307274">
              <w:rPr>
                <w:rFonts w:cs="Times New Roman"/>
                <w:sz w:val="18"/>
                <w:szCs w:val="24"/>
              </w:rPr>
              <w:t>(</w:t>
            </w:r>
            <w:r w:rsidRPr="00307274">
              <w:rPr>
                <w:rFonts w:cs="Times New Roman"/>
                <w:i/>
                <w:iCs/>
                <w:sz w:val="18"/>
                <w:szCs w:val="24"/>
              </w:rPr>
              <w:t>213</w:t>
            </w:r>
            <w:r w:rsidRPr="00307274">
              <w:rPr>
                <w:rFonts w:cs="Times New Roman"/>
                <w:sz w:val="18"/>
                <w:szCs w:val="24"/>
              </w:rPr>
              <w:t>)</w:t>
            </w:r>
            <w:r w:rsidRPr="00410B0A">
              <w:rPr>
                <w:rFonts w:cs="Times New Roman"/>
                <w:sz w:val="18"/>
                <w:szCs w:val="18"/>
              </w:rPr>
              <w:fldChar w:fldCharType="end"/>
            </w:r>
          </w:p>
        </w:tc>
      </w:tr>
      <w:tr w:rsidR="00000A24" w:rsidRPr="00410B0A" w14:paraId="72CE1CF1" w14:textId="77777777" w:rsidTr="00B8425A">
        <w:tc>
          <w:tcPr>
            <w:tcW w:w="0" w:type="auto"/>
          </w:tcPr>
          <w:p w14:paraId="3D5E2A48" w14:textId="77777777" w:rsidR="00000A24" w:rsidRPr="00410B0A" w:rsidRDefault="00000A24" w:rsidP="00B8425A">
            <w:pPr>
              <w:rPr>
                <w:rFonts w:cs="Times New Roman"/>
                <w:sz w:val="18"/>
                <w:szCs w:val="18"/>
              </w:rPr>
            </w:pPr>
            <w:r w:rsidRPr="00410B0A">
              <w:rPr>
                <w:rFonts w:cs="Times New Roman"/>
                <w:sz w:val="18"/>
                <w:szCs w:val="18"/>
              </w:rPr>
              <w:lastRenderedPageBreak/>
              <w:t>MΦ</w:t>
            </w:r>
          </w:p>
        </w:tc>
        <w:tc>
          <w:tcPr>
            <w:tcW w:w="0" w:type="auto"/>
          </w:tcPr>
          <w:p w14:paraId="6088D73C" w14:textId="77777777" w:rsidR="00000A24" w:rsidRPr="00410B0A" w:rsidRDefault="00000A24" w:rsidP="00B8425A">
            <w:pPr>
              <w:rPr>
                <w:rFonts w:cs="Times New Roman"/>
                <w:sz w:val="18"/>
                <w:szCs w:val="18"/>
              </w:rPr>
            </w:pPr>
            <w:r w:rsidRPr="00410B0A">
              <w:rPr>
                <w:rFonts w:cs="Times New Roman"/>
                <w:sz w:val="18"/>
                <w:szCs w:val="18"/>
              </w:rPr>
              <w:t>CD44</w:t>
            </w:r>
          </w:p>
        </w:tc>
        <w:tc>
          <w:tcPr>
            <w:tcW w:w="0" w:type="auto"/>
          </w:tcPr>
          <w:p w14:paraId="7CB5F2C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6B2FE8A0" w14:textId="77777777" w:rsidR="00000A24" w:rsidRPr="00410B0A" w:rsidRDefault="00000A24" w:rsidP="00B8425A">
            <w:pPr>
              <w:rPr>
                <w:rFonts w:cs="Times New Roman"/>
                <w:sz w:val="18"/>
                <w:szCs w:val="18"/>
              </w:rPr>
            </w:pPr>
            <w:r w:rsidRPr="00410B0A">
              <w:rPr>
                <w:rFonts w:cs="Times New Roman"/>
                <w:sz w:val="18"/>
                <w:szCs w:val="18"/>
              </w:rPr>
              <w:t>Hyaluronic acid</w:t>
            </w:r>
          </w:p>
        </w:tc>
        <w:tc>
          <w:tcPr>
            <w:tcW w:w="0" w:type="auto"/>
          </w:tcPr>
          <w:p w14:paraId="27FC39A3" w14:textId="77777777" w:rsidR="00000A24" w:rsidRPr="00410B0A" w:rsidRDefault="00000A24" w:rsidP="00B8425A">
            <w:pPr>
              <w:rPr>
                <w:rFonts w:cs="Times New Roman"/>
                <w:sz w:val="18"/>
                <w:szCs w:val="18"/>
              </w:rPr>
            </w:pPr>
            <w:r w:rsidRPr="00410B0A">
              <w:rPr>
                <w:rFonts w:cs="Times New Roman"/>
                <w:sz w:val="18"/>
                <w:szCs w:val="18"/>
              </w:rPr>
              <w:t>PEI nanoparticle</w:t>
            </w:r>
          </w:p>
        </w:tc>
        <w:tc>
          <w:tcPr>
            <w:tcW w:w="0" w:type="auto"/>
          </w:tcPr>
          <w:p w14:paraId="123BF144"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20A3896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CDA399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AE0FAAE"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43FD92F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1FCF36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013EF6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7D2E7B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10FB637"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{"citationID":"QuBhOggb","properties":{"formattedCitation":"({\\i{}214})","plainCitation":"(214)","noteIndex":0},"citationItems":[{"id":10621,"uris":["http://zotero.org/users/9807393/items/I8BRJ97F"],"itemData":{"id":10621,"type":"article-journal","abstract":"Abstract\n            \n              The purpose of this study was to modulate macrophage polarity from the pro-inflammatory M1 to anti-inflammatory M2 phenotype using plasmid DNA (pDNA) expressing interleukin-4 (IL4) or interleukin-10 (IL10)-encapsulated in hyaluronic acid-poly(ethyleneimine) (HA-PEI) nanoparticles (NPs). The HA-PEI/pDNA NPs with spherical shape, average size of 186 nm were efficiently internalized by J774A.1 macrophages. Transfection of HA-PEI/pDNA-IL4 and HA-PEI/pDNA-IL10 NPs increased IL4 and IL10 gene expression in J774 macrophages which could re-program the macrophages from M1 to M2 phenotype as evidenced by a significant increase in the Arg/iNOS level and upregulation of CD206 and CD163 compared to untreated macrophages. Following intraperitoneal (IP) injection to C57BL/6 mice, HA-PEI NPs effectively targeted peritoneal macrophages over-expressing CD44 receptor. In an\n              in vivo\n              model of stimulated peritoneal macrophages, IP administration of HA-PEI/pDNA-IL4 and HA-PEI/pDNA-IL10 to C57BL/6 mice significantly increased the Arg/iNOS ratio and CD163 expression in the cells. Furthermore, HA-PEI/pDNA-IL10 NPs significantly increased peritoneal and serum IL10 levels which effectively suppressed LPS-induced inflammation by reducing level of TNF-α and IL-1β in peritoneal macrophages and in the peritoneal fluid. The results demonstrated that pDNA-IL10-encapsulate HA-PEI NPs skewed macrophage functional polarity from M1 toward an anti-inflammatory M2 phenotype which may be a promising platform for the treatment of inflammatory diseases.","container-title":"Scientific Reports","DOI":"10.1038/srep16632","ISSN":"2045-2322","issue":"1","journalAbbreviation":"Sci Rep","language":"en","page":"16632","source":"DOI.org (Crossref)","title":"Modulation of Macrophage Functional Polarity towards Anti-Inflammatory Phenotype with Plasmid DNA Delivery in CD44 Targeting Hyaluronic Acid Nanoparticles","volume":"5","author":[{"family":"Tran","given":"Thanh-Huyen"},{"family":"Rastogi","given":"Ruchir"},{"family":"Shelke","given":"Juili"},{"family":"Amiji","given":"Mansoor M."}],"issued":{"date-parts":[["2015",11,18]]}}}],"schema":"https://github.com/citation-style-language/schema/raw/master/csl-citation.json"} </w:instrText>
            </w:r>
            <w:r w:rsidRPr="00410B0A">
              <w:rPr>
                <w:rFonts w:cs="Times New Roman"/>
                <w:sz w:val="18"/>
                <w:szCs w:val="18"/>
              </w:rPr>
              <w:fldChar w:fldCharType="separate"/>
            </w:r>
            <w:r w:rsidRPr="006C3B1D">
              <w:rPr>
                <w:rFonts w:cs="Times New Roman"/>
                <w:sz w:val="18"/>
                <w:szCs w:val="24"/>
              </w:rPr>
              <w:t>(</w:t>
            </w:r>
            <w:r w:rsidRPr="006C3B1D">
              <w:rPr>
                <w:rFonts w:cs="Times New Roman"/>
                <w:i/>
                <w:iCs/>
                <w:sz w:val="18"/>
                <w:szCs w:val="24"/>
              </w:rPr>
              <w:t>214</w:t>
            </w:r>
            <w:r w:rsidRPr="006C3B1D">
              <w:rPr>
                <w:rFonts w:cs="Times New Roman"/>
                <w:sz w:val="18"/>
                <w:szCs w:val="24"/>
              </w:rPr>
              <w:t>)</w:t>
            </w:r>
            <w:r w:rsidRPr="00410B0A">
              <w:rPr>
                <w:rFonts w:cs="Times New Roman"/>
                <w:sz w:val="18"/>
                <w:szCs w:val="18"/>
              </w:rPr>
              <w:fldChar w:fldCharType="end"/>
            </w:r>
          </w:p>
        </w:tc>
      </w:tr>
      <w:tr w:rsidR="00000A24" w:rsidRPr="00410B0A" w14:paraId="6E2BE320" w14:textId="77777777" w:rsidTr="00B8425A">
        <w:tc>
          <w:tcPr>
            <w:tcW w:w="0" w:type="auto"/>
          </w:tcPr>
          <w:p w14:paraId="683935E5" w14:textId="77777777" w:rsidR="00000A24" w:rsidRPr="00410B0A" w:rsidRDefault="00000A24" w:rsidP="00B8425A">
            <w:pPr>
              <w:rPr>
                <w:rFonts w:cs="Times New Roman"/>
                <w:sz w:val="18"/>
                <w:szCs w:val="18"/>
              </w:rPr>
            </w:pPr>
            <w:r w:rsidRPr="00410B0A">
              <w:rPr>
                <w:rFonts w:cs="Times New Roman"/>
                <w:sz w:val="18"/>
                <w:szCs w:val="18"/>
              </w:rPr>
              <w:t>MΦ</w:t>
            </w:r>
          </w:p>
        </w:tc>
        <w:tc>
          <w:tcPr>
            <w:tcW w:w="0" w:type="auto"/>
          </w:tcPr>
          <w:p w14:paraId="75D58534" w14:textId="77777777" w:rsidR="00000A24" w:rsidRPr="00410B0A" w:rsidRDefault="00000A24" w:rsidP="00B8425A">
            <w:pPr>
              <w:rPr>
                <w:rFonts w:cs="Times New Roman"/>
                <w:sz w:val="18"/>
                <w:szCs w:val="18"/>
              </w:rPr>
            </w:pPr>
            <w:r w:rsidRPr="00410B0A">
              <w:rPr>
                <w:rFonts w:cs="Times New Roman"/>
                <w:sz w:val="18"/>
                <w:szCs w:val="18"/>
              </w:rPr>
              <w:t>CD206</w:t>
            </w:r>
          </w:p>
        </w:tc>
        <w:tc>
          <w:tcPr>
            <w:tcW w:w="0" w:type="auto"/>
          </w:tcPr>
          <w:p w14:paraId="1B641521"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698B4291" w14:textId="77777777" w:rsidR="00000A24" w:rsidRPr="00410B0A" w:rsidRDefault="00000A24" w:rsidP="00B8425A">
            <w:pPr>
              <w:rPr>
                <w:rFonts w:cs="Times New Roman"/>
                <w:sz w:val="18"/>
                <w:szCs w:val="18"/>
              </w:rPr>
            </w:pPr>
            <w:r w:rsidRPr="00410B0A">
              <w:rPr>
                <w:rFonts w:cs="Times New Roman"/>
                <w:sz w:val="18"/>
                <w:szCs w:val="18"/>
              </w:rPr>
              <w:t>Mannose</w:t>
            </w:r>
          </w:p>
        </w:tc>
        <w:tc>
          <w:tcPr>
            <w:tcW w:w="0" w:type="auto"/>
          </w:tcPr>
          <w:p w14:paraId="1E859BA1" w14:textId="77777777" w:rsidR="00000A24" w:rsidRPr="00410B0A" w:rsidRDefault="00000A24" w:rsidP="00B8425A">
            <w:pPr>
              <w:rPr>
                <w:rFonts w:cs="Times New Roman"/>
                <w:sz w:val="18"/>
                <w:szCs w:val="18"/>
              </w:rPr>
            </w:pPr>
            <w:r w:rsidRPr="00410B0A">
              <w:rPr>
                <w:rFonts w:cs="Times New Roman"/>
                <w:sz w:val="18"/>
                <w:szCs w:val="18"/>
              </w:rPr>
              <w:t>PEI nanoparticle</w:t>
            </w:r>
          </w:p>
        </w:tc>
        <w:tc>
          <w:tcPr>
            <w:tcW w:w="0" w:type="auto"/>
          </w:tcPr>
          <w:p w14:paraId="06B038FF"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3187496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E16F7A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227FE0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34991D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86C8E2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796CFC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FADDC0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BE0125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U45w3bV3","properties":{"formattedCitation":"({\\i{}215})","plainCitation":"(215)","noteIndex":0},"citationItems":[{"id":10495,"uris":["http://zotero.org/users/9807393/items/KUD6SRBV"],"itemData":{"id":10495,"type":"article-journal","container-title":"Immunobiology","DOI":"10.1016/j.imbio.2017.05.011","ISSN":"01712985","issue":"8-9","journalAbbreviation":"Immunobiology","language":"en","page":"900-912","source":"DOI.org (Crossref)","title":"Macrophage-specific nanotechnology-driven CD163 overexpression in human macrophages results in an M2 phenotype under inflammatory conditions","volume":"222","author":[{"family":"Alvarado-Vazquez","given":"Perla Abigail"},{"family":"Bernal","given":"Laura"},{"family":"Paige","given":"Candler A."},{"family":"Grosick","given":"Rachel L."},{"family":"Moracho Vilrriales","given":"Carolina"},{"family":"Ferreira","given":"David Wilson"},{"family":"Ulecia-Morón","given":"Cristina"},{"family":"Romero-Sandoval","given":"E. Alfonso"}],"issued":{"date-parts":[["2017",8]]}}}],"schema":"https://github.com/citation-style-language/schema/raw/master/csl-citation.json"} </w:instrText>
            </w:r>
            <w:r w:rsidRPr="00410B0A">
              <w:rPr>
                <w:rFonts w:cs="Times New Roman"/>
                <w:sz w:val="18"/>
                <w:szCs w:val="18"/>
              </w:rPr>
              <w:fldChar w:fldCharType="separate"/>
            </w:r>
            <w:r w:rsidRPr="00DA3097">
              <w:rPr>
                <w:rFonts w:cs="Times New Roman"/>
                <w:sz w:val="18"/>
                <w:szCs w:val="24"/>
              </w:rPr>
              <w:t>(</w:t>
            </w:r>
            <w:r w:rsidRPr="00DA3097">
              <w:rPr>
                <w:rFonts w:cs="Times New Roman"/>
                <w:i/>
                <w:iCs/>
                <w:sz w:val="18"/>
                <w:szCs w:val="24"/>
              </w:rPr>
              <w:t>215</w:t>
            </w:r>
            <w:r w:rsidRPr="00DA3097">
              <w:rPr>
                <w:rFonts w:cs="Times New Roman"/>
                <w:sz w:val="18"/>
                <w:szCs w:val="24"/>
              </w:rPr>
              <w:t>)</w:t>
            </w:r>
            <w:r w:rsidRPr="00410B0A">
              <w:rPr>
                <w:rFonts w:cs="Times New Roman"/>
                <w:sz w:val="18"/>
                <w:szCs w:val="18"/>
              </w:rPr>
              <w:fldChar w:fldCharType="end"/>
            </w:r>
          </w:p>
        </w:tc>
      </w:tr>
      <w:tr w:rsidR="00000A24" w:rsidRPr="00410B0A" w14:paraId="0F5646BC" w14:textId="77777777" w:rsidTr="00B8425A">
        <w:tc>
          <w:tcPr>
            <w:tcW w:w="0" w:type="auto"/>
          </w:tcPr>
          <w:p w14:paraId="24B52ED3" w14:textId="77777777" w:rsidR="00000A24" w:rsidRPr="00410B0A" w:rsidRDefault="00000A24" w:rsidP="00B8425A">
            <w:pPr>
              <w:rPr>
                <w:rFonts w:cs="Times New Roman"/>
                <w:sz w:val="18"/>
                <w:szCs w:val="18"/>
              </w:rPr>
            </w:pPr>
            <w:r w:rsidRPr="00410B0A">
              <w:rPr>
                <w:rFonts w:cs="Times New Roman"/>
                <w:sz w:val="18"/>
                <w:szCs w:val="18"/>
              </w:rPr>
              <w:t>MΦ</w:t>
            </w:r>
          </w:p>
        </w:tc>
        <w:tc>
          <w:tcPr>
            <w:tcW w:w="0" w:type="auto"/>
          </w:tcPr>
          <w:p w14:paraId="55D21337" w14:textId="77777777" w:rsidR="00000A24" w:rsidRPr="00410B0A" w:rsidRDefault="00000A24" w:rsidP="00B8425A">
            <w:pPr>
              <w:rPr>
                <w:rFonts w:cs="Times New Roman"/>
                <w:sz w:val="18"/>
                <w:szCs w:val="18"/>
              </w:rPr>
            </w:pPr>
            <w:r w:rsidRPr="00410B0A">
              <w:rPr>
                <w:rFonts w:cs="Times New Roman"/>
                <w:sz w:val="18"/>
                <w:szCs w:val="18"/>
              </w:rPr>
              <w:t>CD206</w:t>
            </w:r>
          </w:p>
        </w:tc>
        <w:tc>
          <w:tcPr>
            <w:tcW w:w="0" w:type="auto"/>
          </w:tcPr>
          <w:p w14:paraId="77381884"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E11839A" w14:textId="77777777" w:rsidR="00000A24" w:rsidRPr="00410B0A" w:rsidRDefault="00000A24" w:rsidP="00B8425A">
            <w:pPr>
              <w:rPr>
                <w:rFonts w:cs="Times New Roman"/>
                <w:sz w:val="18"/>
                <w:szCs w:val="18"/>
              </w:rPr>
            </w:pPr>
            <w:r w:rsidRPr="00410B0A">
              <w:rPr>
                <w:rFonts w:cs="Times New Roman"/>
                <w:sz w:val="18"/>
                <w:szCs w:val="18"/>
              </w:rPr>
              <w:t>Mannose</w:t>
            </w:r>
          </w:p>
        </w:tc>
        <w:tc>
          <w:tcPr>
            <w:tcW w:w="0" w:type="auto"/>
          </w:tcPr>
          <w:p w14:paraId="40F28A54" w14:textId="77777777" w:rsidR="00000A24" w:rsidRPr="00410B0A" w:rsidRDefault="00000A24" w:rsidP="00B8425A">
            <w:pPr>
              <w:rPr>
                <w:rFonts w:cs="Times New Roman"/>
                <w:sz w:val="18"/>
                <w:szCs w:val="18"/>
              </w:rPr>
            </w:pPr>
            <w:r w:rsidRPr="00410B0A">
              <w:rPr>
                <w:rFonts w:cs="Times New Roman"/>
                <w:sz w:val="18"/>
                <w:szCs w:val="18"/>
              </w:rPr>
              <w:t>PLGA nanoparticle</w:t>
            </w:r>
          </w:p>
        </w:tc>
        <w:tc>
          <w:tcPr>
            <w:tcW w:w="0" w:type="auto"/>
          </w:tcPr>
          <w:p w14:paraId="33B19B1F"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3F98CF9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4610A8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9DDD719"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4E91D62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BD1DB4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CD7153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2554BD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D4C9E0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{"citationID":"XAjoNTAo","properties":{"formattedCitation":"({\\i{}216})","plainCitation":"(216)","noteIndex":0},"citationItems":[{"id":10497,"uris":["http://zotero.org/users/9807393/items/VVHAZZJ3"],"itemData":{"id":10497,"type":"article-journal","container-title":"Molecular Pharmaceutics","DOI":"10.1021/mp400216r","ISSN":"1543-8384, 1543-8392","issue":"9","journalAbbreviation":"Mol. Pharmaceutics","language":"en","page":"3525-3530","source":"DOI.org (Crossref)","title":"Targeting of Tumor-Associated Macrophages Made Possible by PEG-Sheddable, Mannose-Modified Nanoparticles","volume":"10","author":[{"family":"Zhu","given":"Saijie"},{"family":"Niu","given":"Mengmeng"},{"family":"O’Mary","given":"Hannah"},{"family":"Cui","given":"Zhengrong"}],"issued":{"date-parts":[["2013",9,3]]}}}],"schema":"https://github.com/citation-style-language/schema/raw/master/csl-citation.json"} </w:instrText>
            </w:r>
            <w:r w:rsidRPr="00410B0A">
              <w:rPr>
                <w:rFonts w:cs="Times New Roman"/>
                <w:sz w:val="18"/>
                <w:szCs w:val="18"/>
              </w:rPr>
              <w:fldChar w:fldCharType="separate"/>
            </w:r>
            <w:r w:rsidRPr="002F5E53">
              <w:rPr>
                <w:rFonts w:cs="Times New Roman"/>
                <w:sz w:val="18"/>
                <w:szCs w:val="24"/>
              </w:rPr>
              <w:t>(</w:t>
            </w:r>
            <w:r w:rsidRPr="002F5E53">
              <w:rPr>
                <w:rFonts w:cs="Times New Roman"/>
                <w:i/>
                <w:iCs/>
                <w:sz w:val="18"/>
                <w:szCs w:val="24"/>
              </w:rPr>
              <w:t>216</w:t>
            </w:r>
            <w:r w:rsidRPr="002F5E53">
              <w:rPr>
                <w:rFonts w:cs="Times New Roman"/>
                <w:sz w:val="18"/>
                <w:szCs w:val="24"/>
              </w:rPr>
              <w:t>)</w:t>
            </w:r>
            <w:r w:rsidRPr="00410B0A">
              <w:rPr>
                <w:rFonts w:cs="Times New Roman"/>
                <w:sz w:val="18"/>
                <w:szCs w:val="18"/>
              </w:rPr>
              <w:fldChar w:fldCharType="end"/>
            </w:r>
          </w:p>
        </w:tc>
      </w:tr>
      <w:tr w:rsidR="00000A24" w:rsidRPr="00410B0A" w14:paraId="4228894F" w14:textId="77777777" w:rsidTr="00B8425A">
        <w:tc>
          <w:tcPr>
            <w:tcW w:w="0" w:type="auto"/>
          </w:tcPr>
          <w:p w14:paraId="7BE460E0" w14:textId="77777777" w:rsidR="00000A24" w:rsidRPr="00410B0A" w:rsidRDefault="00000A24" w:rsidP="00B8425A">
            <w:pPr>
              <w:rPr>
                <w:rFonts w:cs="Times New Roman"/>
                <w:sz w:val="18"/>
                <w:szCs w:val="18"/>
              </w:rPr>
            </w:pPr>
            <w:r w:rsidRPr="00410B0A">
              <w:rPr>
                <w:rFonts w:cs="Times New Roman"/>
                <w:sz w:val="18"/>
                <w:szCs w:val="18"/>
              </w:rPr>
              <w:t>MΦ</w:t>
            </w:r>
          </w:p>
        </w:tc>
        <w:tc>
          <w:tcPr>
            <w:tcW w:w="0" w:type="auto"/>
          </w:tcPr>
          <w:p w14:paraId="036575A1" w14:textId="77777777" w:rsidR="00000A24" w:rsidRPr="00410B0A" w:rsidRDefault="00000A24" w:rsidP="00B8425A">
            <w:pPr>
              <w:rPr>
                <w:rFonts w:cs="Times New Roman"/>
                <w:sz w:val="18"/>
                <w:szCs w:val="18"/>
              </w:rPr>
            </w:pPr>
            <w:r w:rsidRPr="00410B0A">
              <w:rPr>
                <w:rFonts w:cs="Times New Roman"/>
                <w:sz w:val="18"/>
                <w:szCs w:val="18"/>
              </w:rPr>
              <w:t>Dectin-1</w:t>
            </w:r>
          </w:p>
        </w:tc>
        <w:tc>
          <w:tcPr>
            <w:tcW w:w="0" w:type="auto"/>
          </w:tcPr>
          <w:p w14:paraId="665E4587"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99E340B" w14:textId="77777777" w:rsidR="00000A24" w:rsidRPr="00410B0A" w:rsidRDefault="00000A24" w:rsidP="00B8425A">
            <w:pPr>
              <w:rPr>
                <w:rFonts w:cs="Times New Roman"/>
                <w:sz w:val="18"/>
                <w:szCs w:val="18"/>
              </w:rPr>
            </w:pPr>
            <w:r w:rsidRPr="00410B0A">
              <w:rPr>
                <w:rFonts w:cs="Times New Roman"/>
                <w:sz w:val="18"/>
                <w:szCs w:val="18"/>
              </w:rPr>
              <w:t>β-1,3-D-glucan</w:t>
            </w:r>
          </w:p>
        </w:tc>
        <w:tc>
          <w:tcPr>
            <w:tcW w:w="0" w:type="auto"/>
          </w:tcPr>
          <w:p w14:paraId="553F6854" w14:textId="77777777" w:rsidR="00000A24" w:rsidRPr="00410B0A" w:rsidRDefault="00000A24" w:rsidP="00B8425A">
            <w:pPr>
              <w:rPr>
                <w:rFonts w:cs="Times New Roman"/>
                <w:sz w:val="18"/>
                <w:szCs w:val="18"/>
              </w:rPr>
            </w:pPr>
            <w:r w:rsidRPr="00410B0A">
              <w:rPr>
                <w:rFonts w:cs="Times New Roman"/>
                <w:sz w:val="18"/>
                <w:szCs w:val="18"/>
              </w:rPr>
              <w:t>β-1,3-D-glucan microparticle</w:t>
            </w:r>
          </w:p>
        </w:tc>
        <w:tc>
          <w:tcPr>
            <w:tcW w:w="0" w:type="auto"/>
          </w:tcPr>
          <w:p w14:paraId="7C9252A7"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479BF5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DAE2B0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DB5446B"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6E0EA26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279019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73FC6D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4BCFC8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130A4A2"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{"citationID":"4cXq9OsJ","properties":{"formattedCitation":"({\\i{}217})","plainCitation":"(217)","noteIndex":0},"citationItems":[{"id":10500,"uris":["http://zotero.org/users/9807393/items/E2A2F7FJ"],"itemData":{"id":10500,"type":"article-journal","abstract":"Adipose tissue (AT) inflammation and infiltration by macrophages is associated with insulin resistance and type 2 diabetes in obese humans, offering a potential target for therapeutics. However, whether AT macrophages (ATMs) directly contribute to systemic glucose intolerance has not been determined. The reason is the lack of methods to ablate inflammatory genes expressed in macrophages specifically localized within AT depots, leaving macrophages in other tissues unaffected. Here we report that i.p. administration of siRNA encapsulated by glucan shells in obese mice selectively silences genes in epididymal ATMs, whereas macrophages within lung, spleen, kidney, heart, skeletal muscle, subcutaneous (SubQ) adipose, and liver are not targeted. Such administration of GeRPs to silence the inflammatory cytokines TNF-α or osteopontin in epididymal ATMs of obese mice caused significant improvement in glucose tolerance. These data are consistent with the hypothesis that cytokines produced by ATMs can exacerbate whole-body glucose intolerance.","container-title":"Proceedings of the National Academy of Sciences","DOI":"10.1073/pnas.1300492110","ISSN":"0027-8424, 1091-6490","issue":"20","journalAbbreviation":"Proc. Natl. Acad. Sci. U.S.A.","language":"en","page":"8278-8283","source":"DOI.org (Crossref)","title":"Gene silencing in adipose tissue macrophages regulates whole-body metabolism in obese mice","volume":"110","author":[{"family":"Aouadi","given":"Myriam"},{"family":"Tencerova","given":"Michaela"},{"family":"Vangala","given":"Pranitha"},{"family":"Yawe","given":"Joseph C."},{"family":"Nicoloro","given":"Sarah M."},{"family":"Amano","given":"Shinya U."},{"family":"Cohen","given":"Jessica L."},{"family":"Czech","given":"Michael P."}],"issued":{"date-parts":[["2013",5,14]]}}}],"schema":"https://github.com/citation-style-language/schema/raw/master/csl-citation.json"} </w:instrText>
            </w:r>
            <w:r w:rsidRPr="00410B0A">
              <w:rPr>
                <w:rFonts w:cs="Times New Roman"/>
                <w:sz w:val="18"/>
                <w:szCs w:val="18"/>
              </w:rPr>
              <w:fldChar w:fldCharType="separate"/>
            </w:r>
            <w:r w:rsidRPr="002A5BB1">
              <w:rPr>
                <w:rFonts w:cs="Times New Roman"/>
                <w:sz w:val="18"/>
                <w:szCs w:val="24"/>
              </w:rPr>
              <w:t>(</w:t>
            </w:r>
            <w:r w:rsidRPr="002A5BB1">
              <w:rPr>
                <w:rFonts w:cs="Times New Roman"/>
                <w:i/>
                <w:iCs/>
                <w:sz w:val="18"/>
                <w:szCs w:val="24"/>
              </w:rPr>
              <w:t>217</w:t>
            </w:r>
            <w:r w:rsidRPr="002A5BB1">
              <w:rPr>
                <w:rFonts w:cs="Times New Roman"/>
                <w:sz w:val="18"/>
                <w:szCs w:val="24"/>
              </w:rPr>
              <w:t>)</w:t>
            </w:r>
            <w:r w:rsidRPr="00410B0A">
              <w:rPr>
                <w:rFonts w:cs="Times New Roman"/>
                <w:sz w:val="18"/>
                <w:szCs w:val="18"/>
              </w:rPr>
              <w:fldChar w:fldCharType="end"/>
            </w:r>
          </w:p>
        </w:tc>
      </w:tr>
      <w:tr w:rsidR="00000A24" w:rsidRPr="00410B0A" w14:paraId="386E83B1" w14:textId="77777777" w:rsidTr="00B8425A">
        <w:tc>
          <w:tcPr>
            <w:tcW w:w="0" w:type="auto"/>
          </w:tcPr>
          <w:p w14:paraId="282866DB" w14:textId="77777777" w:rsidR="00000A24" w:rsidRPr="00410B0A" w:rsidRDefault="00000A24" w:rsidP="00B8425A">
            <w:pPr>
              <w:rPr>
                <w:rFonts w:cs="Times New Roman"/>
                <w:sz w:val="18"/>
                <w:szCs w:val="18"/>
              </w:rPr>
            </w:pPr>
            <w:r w:rsidRPr="00410B0A">
              <w:rPr>
                <w:rFonts w:cs="Times New Roman"/>
                <w:sz w:val="18"/>
                <w:szCs w:val="18"/>
              </w:rPr>
              <w:t>MΦ</w:t>
            </w:r>
          </w:p>
        </w:tc>
        <w:tc>
          <w:tcPr>
            <w:tcW w:w="0" w:type="auto"/>
          </w:tcPr>
          <w:p w14:paraId="30FEA59E" w14:textId="77777777" w:rsidR="00000A24" w:rsidRPr="00410B0A" w:rsidRDefault="00000A24" w:rsidP="00B8425A">
            <w:pPr>
              <w:rPr>
                <w:rFonts w:cs="Times New Roman"/>
                <w:sz w:val="18"/>
                <w:szCs w:val="18"/>
              </w:rPr>
            </w:pPr>
            <w:r w:rsidRPr="00410B0A">
              <w:rPr>
                <w:rFonts w:cs="Times New Roman"/>
                <w:sz w:val="18"/>
                <w:szCs w:val="18"/>
              </w:rPr>
              <w:t>Dectin-1</w:t>
            </w:r>
          </w:p>
        </w:tc>
        <w:tc>
          <w:tcPr>
            <w:tcW w:w="0" w:type="auto"/>
          </w:tcPr>
          <w:p w14:paraId="342471DF"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53138D2" w14:textId="77777777" w:rsidR="00000A24" w:rsidRPr="00410B0A" w:rsidRDefault="00000A24" w:rsidP="00B8425A">
            <w:pPr>
              <w:rPr>
                <w:rFonts w:cs="Times New Roman"/>
                <w:sz w:val="18"/>
                <w:szCs w:val="18"/>
              </w:rPr>
            </w:pPr>
            <w:r w:rsidRPr="00410B0A">
              <w:rPr>
                <w:rFonts w:cs="Times New Roman"/>
                <w:sz w:val="18"/>
                <w:szCs w:val="18"/>
              </w:rPr>
              <w:t>β-1,3-D-glucan</w:t>
            </w:r>
          </w:p>
        </w:tc>
        <w:tc>
          <w:tcPr>
            <w:tcW w:w="0" w:type="auto"/>
          </w:tcPr>
          <w:p w14:paraId="7C5DD50F" w14:textId="77777777" w:rsidR="00000A24" w:rsidRPr="00410B0A" w:rsidRDefault="00000A24" w:rsidP="00B8425A">
            <w:pPr>
              <w:rPr>
                <w:rFonts w:cs="Times New Roman"/>
                <w:sz w:val="18"/>
                <w:szCs w:val="18"/>
              </w:rPr>
            </w:pPr>
            <w:r w:rsidRPr="00410B0A">
              <w:rPr>
                <w:rFonts w:cs="Times New Roman"/>
                <w:sz w:val="18"/>
                <w:szCs w:val="18"/>
              </w:rPr>
              <w:t>β-1,3-D-glucan microparticle</w:t>
            </w:r>
          </w:p>
        </w:tc>
        <w:tc>
          <w:tcPr>
            <w:tcW w:w="0" w:type="auto"/>
          </w:tcPr>
          <w:p w14:paraId="36C39B8F"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0933813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7F0BA4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927F2F8" w14:textId="77777777" w:rsidR="00000A24" w:rsidRPr="00410B0A" w:rsidRDefault="00000A24" w:rsidP="00B8425A">
            <w:pPr>
              <w:rPr>
                <w:rFonts w:cs="Times New Roman"/>
                <w:sz w:val="18"/>
                <w:szCs w:val="18"/>
              </w:rPr>
            </w:pPr>
            <w:r w:rsidRPr="00410B0A">
              <w:rPr>
                <w:rFonts w:cs="Times New Roman"/>
                <w:sz w:val="18"/>
                <w:szCs w:val="18"/>
              </w:rPr>
              <w:t>i.p., oral</w:t>
            </w:r>
          </w:p>
        </w:tc>
        <w:tc>
          <w:tcPr>
            <w:tcW w:w="0" w:type="auto"/>
          </w:tcPr>
          <w:p w14:paraId="5CA0C32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E6B655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91BA0F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3FAB57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411581F"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7blhGfPn","properties":{"formattedCitation":"({\\i{}218})","plainCitation":"(218)","noteIndex":0},"citationItems":[{"id":10499,"uris":["http://zotero.org/users/9807393/items/4ITMYIZS"],"itemData":{"id":10499,"type":"article-journal","container-title":"Nature","DOI":"10.1038/nature07774","ISSN":"0028-0836, 1476-4687","issue":"7242","journalAbbreviation":"Nature","language":"en","page":"1180-1184","source":"DOI.org (Crossref)","title":"Orally delivered siRNA targeting macrophage Map4k4 suppresses systemic inflammation","volume":"458","author":[{"family":"Aouadi","given":"Myriam"},{"family":"Tesz","given":"Gregory J."},{"family":"Nicoloro","given":"Sarah M."},{"family":"Wang","given":"Mengxi"},{"family":"Chouinard","given":"My"},{"family":"Soto","given":"Ernesto"},{"family":"Ostroff","given":"Gary R."},{"family":"Czech","given":"Michael P."}],"issued":{"date-parts":[["2009",4]]}}}],"schema":"https://github.com/citation-style-language/schema/raw/master/csl-citation.json"} </w:instrText>
            </w:r>
            <w:r w:rsidRPr="00410B0A">
              <w:rPr>
                <w:rFonts w:cs="Times New Roman"/>
                <w:sz w:val="18"/>
                <w:szCs w:val="18"/>
              </w:rPr>
              <w:fldChar w:fldCharType="separate"/>
            </w:r>
            <w:r w:rsidRPr="00F178AA">
              <w:rPr>
                <w:rFonts w:cs="Times New Roman"/>
                <w:sz w:val="18"/>
                <w:szCs w:val="24"/>
              </w:rPr>
              <w:t>(</w:t>
            </w:r>
            <w:r w:rsidRPr="00F178AA">
              <w:rPr>
                <w:rFonts w:cs="Times New Roman"/>
                <w:i/>
                <w:iCs/>
                <w:sz w:val="18"/>
                <w:szCs w:val="24"/>
              </w:rPr>
              <w:t>218</w:t>
            </w:r>
            <w:r w:rsidRPr="00F178AA">
              <w:rPr>
                <w:rFonts w:cs="Times New Roman"/>
                <w:sz w:val="18"/>
                <w:szCs w:val="24"/>
              </w:rPr>
              <w:t>)</w:t>
            </w:r>
            <w:r w:rsidRPr="00410B0A">
              <w:rPr>
                <w:rFonts w:cs="Times New Roman"/>
                <w:sz w:val="18"/>
                <w:szCs w:val="18"/>
              </w:rPr>
              <w:fldChar w:fldCharType="end"/>
            </w:r>
          </w:p>
        </w:tc>
      </w:tr>
      <w:tr w:rsidR="00000A24" w:rsidRPr="00410B0A" w14:paraId="71CF614F" w14:textId="77777777" w:rsidTr="00B8425A">
        <w:tc>
          <w:tcPr>
            <w:tcW w:w="0" w:type="auto"/>
          </w:tcPr>
          <w:p w14:paraId="02BEDC65" w14:textId="77777777" w:rsidR="00000A24" w:rsidRPr="00410B0A" w:rsidRDefault="00000A24" w:rsidP="00B8425A">
            <w:pPr>
              <w:rPr>
                <w:rFonts w:cs="Times New Roman"/>
                <w:sz w:val="18"/>
                <w:szCs w:val="18"/>
              </w:rPr>
            </w:pPr>
            <w:r w:rsidRPr="00410B0A">
              <w:rPr>
                <w:rFonts w:cs="Times New Roman"/>
                <w:sz w:val="18"/>
                <w:szCs w:val="18"/>
              </w:rPr>
              <w:t>M2 MΦ</w:t>
            </w:r>
          </w:p>
        </w:tc>
        <w:tc>
          <w:tcPr>
            <w:tcW w:w="0" w:type="auto"/>
          </w:tcPr>
          <w:p w14:paraId="6F19BFE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9E4812D"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E3C6DFE" w14:textId="77777777" w:rsidR="00000A24" w:rsidRPr="00410B0A" w:rsidRDefault="00000A24" w:rsidP="00B8425A">
            <w:pPr>
              <w:rPr>
                <w:rFonts w:cs="Times New Roman"/>
                <w:sz w:val="18"/>
                <w:szCs w:val="18"/>
              </w:rPr>
            </w:pPr>
            <w:r w:rsidRPr="00410B0A">
              <w:rPr>
                <w:rFonts w:cs="Times New Roman"/>
                <w:sz w:val="18"/>
                <w:szCs w:val="18"/>
              </w:rPr>
              <w:t>Peptide</w:t>
            </w:r>
          </w:p>
        </w:tc>
        <w:tc>
          <w:tcPr>
            <w:tcW w:w="0" w:type="auto"/>
          </w:tcPr>
          <w:p w14:paraId="4F549086" w14:textId="77777777" w:rsidR="00000A24" w:rsidRPr="00410B0A" w:rsidRDefault="00000A24" w:rsidP="00B8425A">
            <w:pPr>
              <w:rPr>
                <w:rFonts w:cs="Times New Roman"/>
                <w:sz w:val="18"/>
                <w:szCs w:val="18"/>
              </w:rPr>
            </w:pPr>
            <w:r w:rsidRPr="00410B0A">
              <w:rPr>
                <w:rFonts w:cs="Times New Roman"/>
                <w:sz w:val="18"/>
                <w:szCs w:val="18"/>
              </w:rPr>
              <w:t>Fusion peptide</w:t>
            </w:r>
          </w:p>
        </w:tc>
        <w:tc>
          <w:tcPr>
            <w:tcW w:w="0" w:type="auto"/>
          </w:tcPr>
          <w:p w14:paraId="7A394A0E"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02DAF21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485877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1AA9B6D"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7919821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2A13A0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E3BC78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6626D9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9133B1B"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{"citationID":"WY18niNN","properties":{"formattedCitation":"({\\i{}210})","plainCitation":"(210)","noteIndex":0},"citationItems":[{"id":10490,"uris":["http://zotero.org/users/9807393/items/RRH7LNP7"],"itemData":{"id":10490,"type":"article-journal","abstract":"Significance\n            Tumor-associated macrophages (TAMs) are cells of our innate immune system that have been associated with poor prognosis in many types of cancers. When polarized toward the anti-inflammatory state, TAMs promote immune evasion and angiogenesis, thereby driving tumor growth. Using a peptide library selection strategy, we identified a sequence, called M2pep, that preferentially binds to anti-inflammatory murine macrophages. We then used M2pep to carry a proapoptotic peptide to TAMs by i.v. delivery and demonstrated that selective reduction of TAMs resulted in improved survival in tumor-bearing mice. These results suggest that a molecular-targeting approach for TAM depletion is a promising adjunct strategy to add to the arsenal of anticancer therapies.\n          , \n            Most current cancer therapies focus on killing malignant cells, but these cells are often genetically unstable and can become resistant to chemotherapy. Tumor-associated macrophages (TAMs) facilitate disease progression by promoting angiogenesis and tumor cell growth, as well as by suppressing the adaptive immune response. TAMs are therefore potential targets for adjuvant anticancer therapies. However, resident macrophages are critical to host defense, and preferential ablation of TAMs remains challenging. Macrophage activation is broadly categorized as classically activated, or M1, and alternatively activated, or M2, and TAMs in the tumor microenvironment have been shown to adopt the anti-inflammatory, M2-like phenotype. To date, there are no methods for specific molecular targeting of TAMs. In this work, we report the discovery of a unique peptide sequence, M2pep, identified using a subtractive phage biopanning strategy against whole cells. The peptide preferentially binds to murine M2 cells, including TAMs, with low affinity for other leukocytes. Confocal imaging demonstrates the accumulation of M2pep in TAMs in vivo after tail vein injection. Finally, tail vein injection of an M2pep fusion peptide with a proapoptotic peptide delays mortality and selectively reduces the M2-like TAM population. This work therefore describes a molecularly targeted construct for murine TAMs and provides proof of concept of this approach as an anticancer treatment. In addition, M2pep is a useful tool for murine M2 macrophage identification and for modulating M2 macrophages in other murine models of disease involving M2 cells.","container-title":"Proceedings of the National Academy of Sciences","DOI":"10.1073/pnas.1312197110","ISSN":"0027-8424, 1091-6490","issue":"40","journalAbbreviation":"Proc. Natl. Acad. Sci. U.S.A.","language":"en","page":"15919-15924","source":"DOI.org (Crossref)","title":"Targeted delivery of proapoptotic peptides to tumor-associated macrophages improves survival","volume":"110","author":[{"family":"Cieslewicz","given":"Maryelise"},{"family":"Tang","given":"Jingjing"},{"family":"Yu","given":"Jonathan L."},{"family":"Cao","given":"Hua"},{"family":"Zavaljevski","given":"Maja"},{"family":"Motoyama","given":"Koka"},{"family":"Lieber","given":"Andre"},{"family":"Raines","given":"Elaine W."},{"family":"Pun","given":"Suzie H."}],"issued":{"date-parts":[["2013",10]]}}}],"schema":"https://github.com/citation-style-language/schema/raw/master/csl-citation.json"} </w:instrText>
            </w:r>
            <w:r w:rsidRPr="00410B0A">
              <w:rPr>
                <w:rFonts w:cs="Times New Roman"/>
                <w:sz w:val="18"/>
                <w:szCs w:val="18"/>
              </w:rPr>
              <w:fldChar w:fldCharType="separate"/>
            </w:r>
            <w:r w:rsidRPr="006A5E2A">
              <w:rPr>
                <w:rFonts w:cs="Times New Roman"/>
                <w:sz w:val="18"/>
                <w:szCs w:val="24"/>
              </w:rPr>
              <w:t>(</w:t>
            </w:r>
            <w:r w:rsidRPr="006A5E2A">
              <w:rPr>
                <w:rFonts w:cs="Times New Roman"/>
                <w:i/>
                <w:iCs/>
                <w:sz w:val="18"/>
                <w:szCs w:val="24"/>
              </w:rPr>
              <w:t>210</w:t>
            </w:r>
            <w:r w:rsidRPr="006A5E2A">
              <w:rPr>
                <w:rFonts w:cs="Times New Roman"/>
                <w:sz w:val="18"/>
                <w:szCs w:val="24"/>
              </w:rPr>
              <w:t>)</w:t>
            </w:r>
            <w:r w:rsidRPr="00410B0A">
              <w:rPr>
                <w:rFonts w:cs="Times New Roman"/>
                <w:sz w:val="18"/>
                <w:szCs w:val="18"/>
              </w:rPr>
              <w:fldChar w:fldCharType="end"/>
            </w:r>
          </w:p>
        </w:tc>
      </w:tr>
      <w:tr w:rsidR="00000A24" w:rsidRPr="00410B0A" w14:paraId="4715AD8E" w14:textId="77777777" w:rsidTr="00B8425A">
        <w:tc>
          <w:tcPr>
            <w:tcW w:w="0" w:type="auto"/>
          </w:tcPr>
          <w:p w14:paraId="3BD5001F" w14:textId="77777777" w:rsidR="00000A24" w:rsidRPr="00410B0A" w:rsidRDefault="00000A24" w:rsidP="00B8425A">
            <w:pPr>
              <w:rPr>
                <w:rFonts w:cs="Times New Roman"/>
                <w:sz w:val="18"/>
                <w:szCs w:val="18"/>
              </w:rPr>
            </w:pPr>
            <w:r w:rsidRPr="00410B0A">
              <w:rPr>
                <w:rFonts w:cs="Times New Roman"/>
                <w:sz w:val="18"/>
                <w:szCs w:val="18"/>
              </w:rPr>
              <w:t>M2 MΦ</w:t>
            </w:r>
          </w:p>
        </w:tc>
        <w:tc>
          <w:tcPr>
            <w:tcW w:w="0" w:type="auto"/>
          </w:tcPr>
          <w:p w14:paraId="757278C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39164FB"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BDBCB9F" w14:textId="77777777" w:rsidR="00000A24" w:rsidRPr="00410B0A" w:rsidRDefault="00000A24" w:rsidP="00B8425A">
            <w:pPr>
              <w:rPr>
                <w:rFonts w:cs="Times New Roman"/>
                <w:sz w:val="18"/>
                <w:szCs w:val="18"/>
              </w:rPr>
            </w:pPr>
            <w:r w:rsidRPr="00410B0A">
              <w:rPr>
                <w:rFonts w:cs="Times New Roman"/>
                <w:sz w:val="18"/>
                <w:szCs w:val="18"/>
              </w:rPr>
              <w:t>Peptide</w:t>
            </w:r>
          </w:p>
        </w:tc>
        <w:tc>
          <w:tcPr>
            <w:tcW w:w="0" w:type="auto"/>
          </w:tcPr>
          <w:p w14:paraId="7A1F75D0" w14:textId="77777777" w:rsidR="00000A24" w:rsidRPr="00410B0A" w:rsidRDefault="00000A24" w:rsidP="00B8425A">
            <w:pPr>
              <w:rPr>
                <w:rFonts w:cs="Times New Roman"/>
                <w:sz w:val="18"/>
                <w:szCs w:val="18"/>
              </w:rPr>
            </w:pPr>
            <w:r w:rsidRPr="00410B0A">
              <w:rPr>
                <w:rFonts w:cs="Times New Roman"/>
                <w:sz w:val="18"/>
                <w:szCs w:val="18"/>
              </w:rPr>
              <w:t>Fusion peptide</w:t>
            </w:r>
          </w:p>
        </w:tc>
        <w:tc>
          <w:tcPr>
            <w:tcW w:w="0" w:type="auto"/>
          </w:tcPr>
          <w:p w14:paraId="23F7B1B6"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7069646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63E136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67BD2B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74F0D4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EBCEDA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0F5F47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6B12A9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BAB74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{"citationID":"hh0PE2wx","properties":{"formattedCitation":"({\\i{}219})","plainCitation":"(219)","noteIndex":0},"citationItems":[{"id":10505,"uris":["http://zotero.org/users/9807393/items/SZP63FAC"],"itemData":{"id":10505,"type":"article-journal","container-title":"Journal of Controlled Release","DOI":"10.1016/j.jconrel.2015.12.057","ISSN":"01683659","journalAbbreviation":"Journal of Controlled Release","language":"en","page":"103-111","source":"DOI.org (Crossref)","title":"Synthesis and evaluation of multivalent M2pep peptides for targeting alternatively activated M2 macrophages","volume":"224","author":[{"family":"Ngambenjawong","given":"Chayanon"},{"family":"Cieslewicz","given":"Maryelise"},{"family":"Schellinger","given":"Joan G."},{"family":"Pun","given":"Suzie H."}],"issued":{"date-parts":[["2016",2]]}}}],"schema":"https://github.com/citation-style-language/schema/raw/master/csl-citation.json"} </w:instrText>
            </w:r>
            <w:r w:rsidRPr="00410B0A">
              <w:rPr>
                <w:rFonts w:cs="Times New Roman"/>
                <w:sz w:val="18"/>
                <w:szCs w:val="18"/>
              </w:rPr>
              <w:fldChar w:fldCharType="separate"/>
            </w:r>
            <w:r w:rsidRPr="00B6284B">
              <w:rPr>
                <w:rFonts w:cs="Times New Roman"/>
                <w:sz w:val="18"/>
                <w:szCs w:val="24"/>
              </w:rPr>
              <w:t>(</w:t>
            </w:r>
            <w:r w:rsidRPr="00B6284B">
              <w:rPr>
                <w:rFonts w:cs="Times New Roman"/>
                <w:i/>
                <w:iCs/>
                <w:sz w:val="18"/>
                <w:szCs w:val="24"/>
              </w:rPr>
              <w:t>219</w:t>
            </w:r>
            <w:r w:rsidRPr="00B6284B">
              <w:rPr>
                <w:rFonts w:cs="Times New Roman"/>
                <w:sz w:val="18"/>
                <w:szCs w:val="24"/>
              </w:rPr>
              <w:t>)</w:t>
            </w:r>
            <w:r w:rsidRPr="00410B0A">
              <w:rPr>
                <w:rFonts w:cs="Times New Roman"/>
                <w:sz w:val="18"/>
                <w:szCs w:val="18"/>
              </w:rPr>
              <w:fldChar w:fldCharType="end"/>
            </w:r>
          </w:p>
        </w:tc>
      </w:tr>
      <w:tr w:rsidR="00000A24" w:rsidRPr="00410B0A" w14:paraId="75E76232" w14:textId="77777777" w:rsidTr="00B8425A">
        <w:tc>
          <w:tcPr>
            <w:tcW w:w="0" w:type="auto"/>
          </w:tcPr>
          <w:p w14:paraId="25AFF21C" w14:textId="77777777" w:rsidR="00000A24" w:rsidRPr="00410B0A" w:rsidRDefault="00000A24" w:rsidP="00B8425A">
            <w:pPr>
              <w:rPr>
                <w:rFonts w:cs="Times New Roman"/>
                <w:sz w:val="18"/>
                <w:szCs w:val="18"/>
              </w:rPr>
            </w:pPr>
            <w:r w:rsidRPr="00410B0A">
              <w:rPr>
                <w:rFonts w:cs="Times New Roman"/>
                <w:sz w:val="18"/>
                <w:szCs w:val="18"/>
              </w:rPr>
              <w:t>M2 MΦ</w:t>
            </w:r>
          </w:p>
        </w:tc>
        <w:tc>
          <w:tcPr>
            <w:tcW w:w="0" w:type="auto"/>
          </w:tcPr>
          <w:p w14:paraId="69E7E79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0ADBB99"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4028139" w14:textId="77777777" w:rsidR="00000A24" w:rsidRPr="00410B0A" w:rsidRDefault="00000A24" w:rsidP="00B8425A">
            <w:pPr>
              <w:rPr>
                <w:rFonts w:cs="Times New Roman"/>
                <w:sz w:val="18"/>
                <w:szCs w:val="18"/>
              </w:rPr>
            </w:pPr>
            <w:r w:rsidRPr="00410B0A">
              <w:rPr>
                <w:rFonts w:cs="Times New Roman"/>
                <w:sz w:val="18"/>
                <w:szCs w:val="18"/>
              </w:rPr>
              <w:t>Melittin</w:t>
            </w:r>
          </w:p>
        </w:tc>
        <w:tc>
          <w:tcPr>
            <w:tcW w:w="0" w:type="auto"/>
          </w:tcPr>
          <w:p w14:paraId="0F243ABB" w14:textId="77777777" w:rsidR="00000A24" w:rsidRPr="00410B0A" w:rsidRDefault="00000A24" w:rsidP="00B8425A">
            <w:pPr>
              <w:rPr>
                <w:rFonts w:cs="Times New Roman"/>
                <w:sz w:val="18"/>
                <w:szCs w:val="18"/>
              </w:rPr>
            </w:pPr>
            <w:r w:rsidRPr="00410B0A">
              <w:rPr>
                <w:rFonts w:cs="Times New Roman"/>
                <w:sz w:val="18"/>
                <w:szCs w:val="18"/>
              </w:rPr>
              <w:t>Fusion peptide</w:t>
            </w:r>
          </w:p>
        </w:tc>
        <w:tc>
          <w:tcPr>
            <w:tcW w:w="0" w:type="auto"/>
          </w:tcPr>
          <w:p w14:paraId="7BEDE0CC"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6FD5F7E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E93DF2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9E41E8E"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0F74E32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23B70D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D65A76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FD2E69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8E50B1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2IBRQ9dg","properties":{"formattedCitation":"({\\i{}220})","plainCitation":"(220)","noteIndex":0},"citationItems":[{"id":10507,"uris":["http://zotero.org/users/9807393/items/QMCV7JEI"],"itemData":{"id":10507,"type":"article-journal","container-title":"Oncotarget","DOI":"10.18632/oncotarget.18627","ISSN":"1949-2553","issue":"33","journalAbbreviation":"Oncotarget","language":"en","page":"54951-54965","source":"DOI.org (Crossref)","title":"Melittin suppresses tumor progression by regulating tumor-associated macrophages in a Lewis lung carcinoma mouse model","volume":"8","author":[{"family":"Lee","given":"Chanju"},{"family":"Bae","given":"Sung-Joo S."},{"family":"Joo","given":"Hwansoo"},{"family":"Bae","given":"Hyunsu"}],"issued":{"date-parts":[["2017",8,15]]}}}],"schema":"https://github.com/citation-style-language/schema/raw/master/csl-citation.json"} </w:instrText>
            </w:r>
            <w:r w:rsidRPr="00410B0A">
              <w:rPr>
                <w:rFonts w:cs="Times New Roman"/>
                <w:sz w:val="18"/>
                <w:szCs w:val="18"/>
              </w:rPr>
              <w:fldChar w:fldCharType="separate"/>
            </w:r>
            <w:r w:rsidRPr="003976BA">
              <w:rPr>
                <w:rFonts w:cs="Times New Roman"/>
                <w:sz w:val="18"/>
                <w:szCs w:val="24"/>
              </w:rPr>
              <w:t>(</w:t>
            </w:r>
            <w:r w:rsidRPr="003976BA">
              <w:rPr>
                <w:rFonts w:cs="Times New Roman"/>
                <w:i/>
                <w:iCs/>
                <w:sz w:val="18"/>
                <w:szCs w:val="24"/>
              </w:rPr>
              <w:t>220</w:t>
            </w:r>
            <w:r w:rsidRPr="003976BA">
              <w:rPr>
                <w:rFonts w:cs="Times New Roman"/>
                <w:sz w:val="18"/>
                <w:szCs w:val="24"/>
              </w:rPr>
              <w:t>)</w:t>
            </w:r>
            <w:r w:rsidRPr="00410B0A">
              <w:rPr>
                <w:rFonts w:cs="Times New Roman"/>
                <w:sz w:val="18"/>
                <w:szCs w:val="18"/>
              </w:rPr>
              <w:fldChar w:fldCharType="end"/>
            </w:r>
          </w:p>
        </w:tc>
      </w:tr>
      <w:tr w:rsidR="00000A24" w:rsidRPr="00410B0A" w14:paraId="1A2C9CF6" w14:textId="77777777" w:rsidTr="00B8425A">
        <w:tc>
          <w:tcPr>
            <w:tcW w:w="0" w:type="auto"/>
          </w:tcPr>
          <w:p w14:paraId="48AF0722" w14:textId="77777777" w:rsidR="00000A24" w:rsidRPr="00410B0A" w:rsidRDefault="00000A24" w:rsidP="00B8425A">
            <w:pPr>
              <w:rPr>
                <w:rFonts w:cs="Times New Roman"/>
                <w:sz w:val="18"/>
                <w:szCs w:val="18"/>
              </w:rPr>
            </w:pPr>
            <w:r w:rsidRPr="00410B0A">
              <w:rPr>
                <w:rFonts w:cs="Times New Roman"/>
                <w:sz w:val="18"/>
                <w:szCs w:val="18"/>
              </w:rPr>
              <w:t>M2 MΦ</w:t>
            </w:r>
          </w:p>
        </w:tc>
        <w:tc>
          <w:tcPr>
            <w:tcW w:w="0" w:type="auto"/>
          </w:tcPr>
          <w:p w14:paraId="7DB17DA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D2DD1B3"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1D280B2" w14:textId="77777777" w:rsidR="00000A24" w:rsidRPr="00410B0A" w:rsidRDefault="00000A24" w:rsidP="00B8425A">
            <w:pPr>
              <w:rPr>
                <w:rFonts w:cs="Times New Roman"/>
                <w:sz w:val="18"/>
                <w:szCs w:val="18"/>
              </w:rPr>
            </w:pPr>
            <w:r w:rsidRPr="00410B0A">
              <w:rPr>
                <w:rFonts w:cs="Times New Roman"/>
                <w:sz w:val="18"/>
                <w:szCs w:val="18"/>
              </w:rPr>
              <w:t>Melittin</w:t>
            </w:r>
          </w:p>
        </w:tc>
        <w:tc>
          <w:tcPr>
            <w:tcW w:w="0" w:type="auto"/>
          </w:tcPr>
          <w:p w14:paraId="039FD6C7" w14:textId="77777777" w:rsidR="00000A24" w:rsidRPr="00410B0A" w:rsidRDefault="00000A24" w:rsidP="00B8425A">
            <w:pPr>
              <w:rPr>
                <w:rFonts w:cs="Times New Roman"/>
                <w:sz w:val="18"/>
                <w:szCs w:val="18"/>
              </w:rPr>
            </w:pPr>
            <w:r w:rsidRPr="00410B0A">
              <w:rPr>
                <w:rFonts w:cs="Times New Roman"/>
                <w:sz w:val="18"/>
                <w:szCs w:val="18"/>
              </w:rPr>
              <w:t>Fusion peptide</w:t>
            </w:r>
          </w:p>
        </w:tc>
        <w:tc>
          <w:tcPr>
            <w:tcW w:w="0" w:type="auto"/>
          </w:tcPr>
          <w:p w14:paraId="25FF46EC"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4D507FC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443AF4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3A82A2F" w14:textId="77777777" w:rsidR="00000A24" w:rsidRPr="00410B0A" w:rsidRDefault="00000A24" w:rsidP="00B8425A">
            <w:pPr>
              <w:rPr>
                <w:rFonts w:cs="Times New Roman"/>
                <w:sz w:val="18"/>
                <w:szCs w:val="18"/>
              </w:rPr>
            </w:pPr>
            <w:r w:rsidRPr="00410B0A">
              <w:rPr>
                <w:rFonts w:cs="Times New Roman"/>
                <w:sz w:val="18"/>
                <w:szCs w:val="18"/>
              </w:rPr>
              <w:t>i.p.</w:t>
            </w:r>
          </w:p>
        </w:tc>
        <w:tc>
          <w:tcPr>
            <w:tcW w:w="0" w:type="auto"/>
          </w:tcPr>
          <w:p w14:paraId="75671C6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FBA42C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7A0F40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4BFB18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90A4601"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{"citationID":"bDAfeChr","properties":{"formattedCitation":"({\\i{}221})","plainCitation":"(221)","noteIndex":0},"citationItems":[{"id":10509,"uris":["http://zotero.org/users/9807393/items/84ELTPME"],"itemData":{"id":10509,"type":"article-journal","container-title":"Journal for ImmunoTherapy of Cancer","DOI":"10.1186/s40425-019-0610-4","ISSN":"2051-1426","issue":"1","journalAbbreviation":"j. immunotherapy cancer","language":"en","page":"147","source":"DOI.org (Crossref)","title":"Targeting of M2-like tumor-associated macrophages with a melittin-based pro-apoptotic peptide","volume":"7","author":[{"family":"Lee","given":"Chanju"},{"family":"Jeong","given":"Hyunju"},{"family":"Bae","given":"Younghyeon"},{"family":"Shin","given":"Kyungmoon"},{"family":"Kang","given":"Sinwoo"},{"family":"Kim","given":"Hwikyung"},{"family":"Oh","given":"Jayoung"},{"family":"Bae","given":"Hyunsu"}],"issued":{"date-parts":[["2019",12]]}}}],"schema":"https://github.com/citation-style-language/schema/raw/master/csl-citation.json"} </w:instrText>
            </w:r>
            <w:r w:rsidRPr="00410B0A">
              <w:rPr>
                <w:rFonts w:cs="Times New Roman"/>
                <w:sz w:val="18"/>
                <w:szCs w:val="18"/>
              </w:rPr>
              <w:fldChar w:fldCharType="separate"/>
            </w:r>
            <w:r w:rsidRPr="00921491">
              <w:rPr>
                <w:rFonts w:cs="Times New Roman"/>
                <w:sz w:val="18"/>
                <w:szCs w:val="24"/>
              </w:rPr>
              <w:t>(</w:t>
            </w:r>
            <w:r w:rsidRPr="00921491">
              <w:rPr>
                <w:rFonts w:cs="Times New Roman"/>
                <w:i/>
                <w:iCs/>
                <w:sz w:val="18"/>
                <w:szCs w:val="24"/>
              </w:rPr>
              <w:t>221</w:t>
            </w:r>
            <w:r w:rsidRPr="00921491">
              <w:rPr>
                <w:rFonts w:cs="Times New Roman"/>
                <w:sz w:val="18"/>
                <w:szCs w:val="24"/>
              </w:rPr>
              <w:t>)</w:t>
            </w:r>
            <w:r w:rsidRPr="00410B0A">
              <w:rPr>
                <w:rFonts w:cs="Times New Roman"/>
                <w:sz w:val="18"/>
                <w:szCs w:val="18"/>
              </w:rPr>
              <w:fldChar w:fldCharType="end"/>
            </w:r>
          </w:p>
        </w:tc>
      </w:tr>
      <w:tr w:rsidR="00000A24" w:rsidRPr="00410B0A" w14:paraId="4EEE8685" w14:textId="77777777" w:rsidTr="00B8425A">
        <w:tc>
          <w:tcPr>
            <w:tcW w:w="0" w:type="auto"/>
          </w:tcPr>
          <w:p w14:paraId="3C8E41F0" w14:textId="77777777" w:rsidR="00000A24" w:rsidRPr="00410B0A" w:rsidRDefault="00000A24" w:rsidP="00B8425A">
            <w:pPr>
              <w:rPr>
                <w:rFonts w:cs="Times New Roman"/>
                <w:sz w:val="18"/>
                <w:szCs w:val="18"/>
              </w:rPr>
            </w:pPr>
            <w:r w:rsidRPr="00410B0A">
              <w:rPr>
                <w:rFonts w:cs="Times New Roman"/>
                <w:sz w:val="18"/>
                <w:szCs w:val="18"/>
              </w:rPr>
              <w:t>M2 MΦ</w:t>
            </w:r>
          </w:p>
        </w:tc>
        <w:tc>
          <w:tcPr>
            <w:tcW w:w="0" w:type="auto"/>
          </w:tcPr>
          <w:p w14:paraId="38847359" w14:textId="77777777" w:rsidR="00000A24" w:rsidRPr="00410B0A" w:rsidRDefault="00000A24" w:rsidP="00B8425A">
            <w:pPr>
              <w:rPr>
                <w:rFonts w:cs="Times New Roman"/>
                <w:sz w:val="18"/>
                <w:szCs w:val="18"/>
              </w:rPr>
            </w:pPr>
            <w:r w:rsidRPr="00410B0A">
              <w:rPr>
                <w:rFonts w:cs="Times New Roman"/>
                <w:sz w:val="18"/>
                <w:szCs w:val="18"/>
              </w:rPr>
              <w:t>FRβ</w:t>
            </w:r>
          </w:p>
        </w:tc>
        <w:tc>
          <w:tcPr>
            <w:tcW w:w="0" w:type="auto"/>
          </w:tcPr>
          <w:p w14:paraId="4C49EB0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ACA799B" w14:textId="77777777" w:rsidR="00000A24" w:rsidRPr="00410B0A" w:rsidRDefault="00000A24" w:rsidP="00B8425A">
            <w:pPr>
              <w:rPr>
                <w:rFonts w:cs="Times New Roman"/>
                <w:sz w:val="18"/>
                <w:szCs w:val="18"/>
              </w:rPr>
            </w:pPr>
            <w:r w:rsidRPr="00410B0A">
              <w:rPr>
                <w:rFonts w:cs="Times New Roman"/>
                <w:sz w:val="18"/>
                <w:szCs w:val="18"/>
              </w:rPr>
              <w:t>Folate</w:t>
            </w:r>
          </w:p>
        </w:tc>
        <w:tc>
          <w:tcPr>
            <w:tcW w:w="0" w:type="auto"/>
          </w:tcPr>
          <w:p w14:paraId="54A81822"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4FB2AE9C"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4E183D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A8BC1E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E9A5285"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115C9A7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89EEBD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3CAC02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43A1CE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4731B64"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{"citationID":"LbD2NjlR","properties":{"formattedCitation":"({\\i{}223})","plainCitation":"(223)","noteIndex":0},"citationItems":[{"id":10618,"uris":["http://zotero.org/users/9807393/items/TLAIMWSW"],"itemData":{"id":10618,"type":"article-journal","container-title":"Journal of Liposome Research","DOI":"10.3109/08982104.2014.954128","ISSN":"0898-2104, 1532-2394","issue":"2","journalAbbreviation":"Journal of Liposome Research","language":"en","page":"131-140","source":"DOI.org (Crossref)","title":"Evaluation of antitumor effect of zoledronic acid entrapped in folate-linked liposome for targeting to tumor-associated macrophages","volume":"25","author":[{"family":"Hattori","given":"Yoshiyuki"},{"family":"Yamashita","given":"Jun"},{"family":"Sakaida","given":"Chisato"},{"family":"Kawano","given":"Kumi"},{"family":"Yonemochi","given":"Etsuo"}],"issued":{"date-parts":[["2015",4,3]]}},"label":"page"}],"schema":"https://github.com/citation-style-language/schema/raw/master/csl-citation.json"} </w:instrText>
            </w:r>
            <w:r w:rsidRPr="00410B0A">
              <w:rPr>
                <w:rFonts w:cs="Times New Roman"/>
                <w:sz w:val="18"/>
                <w:szCs w:val="18"/>
              </w:rPr>
              <w:fldChar w:fldCharType="separate"/>
            </w:r>
            <w:r w:rsidRPr="00A562DD">
              <w:rPr>
                <w:rFonts w:cs="Times New Roman"/>
                <w:sz w:val="18"/>
                <w:szCs w:val="24"/>
              </w:rPr>
              <w:t>(</w:t>
            </w:r>
            <w:r w:rsidRPr="00A562DD">
              <w:rPr>
                <w:rFonts w:cs="Times New Roman"/>
                <w:i/>
                <w:iCs/>
                <w:sz w:val="18"/>
                <w:szCs w:val="24"/>
              </w:rPr>
              <w:t>223</w:t>
            </w:r>
            <w:r w:rsidRPr="00A562DD">
              <w:rPr>
                <w:rFonts w:cs="Times New Roman"/>
                <w:sz w:val="18"/>
                <w:szCs w:val="24"/>
              </w:rPr>
              <w:t>)</w:t>
            </w:r>
            <w:r w:rsidRPr="00410B0A">
              <w:rPr>
                <w:rFonts w:cs="Times New Roman"/>
                <w:sz w:val="18"/>
                <w:szCs w:val="18"/>
              </w:rPr>
              <w:fldChar w:fldCharType="end"/>
            </w:r>
          </w:p>
        </w:tc>
      </w:tr>
      <w:tr w:rsidR="00000A24" w:rsidRPr="00410B0A" w14:paraId="5DA693E1" w14:textId="77777777" w:rsidTr="00B8425A">
        <w:tc>
          <w:tcPr>
            <w:tcW w:w="0" w:type="auto"/>
          </w:tcPr>
          <w:p w14:paraId="2FAB8930" w14:textId="77777777" w:rsidR="00000A24" w:rsidRPr="00410B0A" w:rsidRDefault="00000A24" w:rsidP="00B8425A">
            <w:pPr>
              <w:rPr>
                <w:rFonts w:cs="Times New Roman"/>
                <w:sz w:val="18"/>
                <w:szCs w:val="18"/>
              </w:rPr>
            </w:pPr>
            <w:r w:rsidRPr="00410B0A">
              <w:rPr>
                <w:rFonts w:cs="Times New Roman"/>
                <w:sz w:val="18"/>
                <w:szCs w:val="18"/>
              </w:rPr>
              <w:t>M2 MΦ</w:t>
            </w:r>
          </w:p>
        </w:tc>
        <w:tc>
          <w:tcPr>
            <w:tcW w:w="0" w:type="auto"/>
          </w:tcPr>
          <w:p w14:paraId="62BACD5A" w14:textId="77777777" w:rsidR="00000A24" w:rsidRPr="00410B0A" w:rsidRDefault="00000A24" w:rsidP="00B8425A">
            <w:pPr>
              <w:rPr>
                <w:rFonts w:cs="Times New Roman"/>
                <w:sz w:val="18"/>
                <w:szCs w:val="18"/>
              </w:rPr>
            </w:pPr>
            <w:r w:rsidRPr="00410B0A">
              <w:rPr>
                <w:rFonts w:cs="Times New Roman"/>
                <w:sz w:val="18"/>
                <w:szCs w:val="18"/>
              </w:rPr>
              <w:t>FRβ</w:t>
            </w:r>
          </w:p>
        </w:tc>
        <w:tc>
          <w:tcPr>
            <w:tcW w:w="0" w:type="auto"/>
          </w:tcPr>
          <w:p w14:paraId="3364EA82"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1855DE2" w14:textId="77777777" w:rsidR="00000A24" w:rsidRPr="00410B0A" w:rsidRDefault="00000A24" w:rsidP="00B8425A">
            <w:pPr>
              <w:rPr>
                <w:rFonts w:cs="Times New Roman"/>
                <w:sz w:val="18"/>
                <w:szCs w:val="18"/>
              </w:rPr>
            </w:pPr>
            <w:r w:rsidRPr="00410B0A">
              <w:rPr>
                <w:rFonts w:cs="Times New Roman"/>
                <w:sz w:val="18"/>
                <w:szCs w:val="18"/>
              </w:rPr>
              <w:t>Folate</w:t>
            </w:r>
          </w:p>
        </w:tc>
        <w:tc>
          <w:tcPr>
            <w:tcW w:w="0" w:type="auto"/>
          </w:tcPr>
          <w:p w14:paraId="346F8D14"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36841A46"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04F0B96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204C92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CA5D43B"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70CBA6F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FD108C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14B8DC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A8B7F1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498314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{"citationID":"jIBW1tqs","properties":{"formattedCitation":"({\\i{}224})","plainCitation":"(224)","noteIndex":0},"citationItems":[{"id":10617,"uris":["http://zotero.org/users/9807393/items/3YKZJGBK"],"itemData":{"id":10617,"type":"article-journal","abstract":"Abstract\n            Tumor-associated macrophages (TAMs) facilitate cancer progression by promoting tumor invasion, angiogenesis, metastasis, inflammatory responses, and immunosuppression. Folate receptor β (FRβ) is overexpressed in TAMs. However, the clinical significance of FRβ-positive macrophages in lung cancer remains poorly understood. In this study, we verified that FRβ overexpression in lung cancer TAMs was associated with poor prognosis. We utilized a folate-modified lipoplex comprising a folate-modified liposome (F-PLP) delivering a BIM-S plasmid to target both lung cancer cells and FRβ-positive macrophages in the tumor microenvironment. Transfection of LL/2 cells and MH-S cells with F-PLP/pBIM induced cell apoptosis. Injection of F-PLP/pBIM into LL/2 and A549 lung cancer models significantly depleted FRβ-positive macrophages and reduced tumor growth. Treatment of tumor-bearing mice with F-PLP/pBIM significantly inhibited tumor growth in vivo by inducing tumor cell and macrophage apoptosis, reducing tumor proliferation, and inhibiting tumor angiogenesis. In addition, a preliminary safety evaluation demonstrated a good safety profile of F-PLP/pBIM as a gene therapy administered intravenously. This work describes a novel application of lipoplexes in lung cancer targeted therapy that influences the tumor microenvironment by targeting TAMs.","container-title":"Signal Transduction and Targeted Therapy","DOI":"10.1038/s41392-020-0115-0","ISSN":"2059-3635","issue":"1","journalAbbreviation":"Sig Transduct Target Ther","language":"en","page":"6","source":"DOI.org (Crossref)","title":"Targeting folate receptor β positive tumor-associated macrophages in lung cancer with a folate-modified liposomal complex","volume":"5","author":[{"family":"Tie","given":"Yan"},{"family":"Zheng","given":"Heng"},{"family":"He","given":"Zhiyao"},{"family":"Yang","given":"Jingyun"},{"family":"Shao","given":"Bin"},{"family":"Liu","given":"Li"},{"family":"Luo","given":"Min"},{"family":"Yuan","given":"Xia"},{"family":"Liu","given":"Yu"},{"family":"Zhang","given":"Xiangxian"},{"family":"Li","given":"Hongyi"},{"family":"Wu","given":"Min"},{"family":"Wei","given":"Xiawei"}],"issued":{"date-parts":[["2020",1,22]]}}}],"schema":"https://github.com/citation-style-language/schema/raw/master/csl-citation.json"} </w:instrText>
            </w:r>
            <w:r w:rsidRPr="00410B0A">
              <w:rPr>
                <w:rFonts w:cs="Times New Roman"/>
                <w:sz w:val="18"/>
                <w:szCs w:val="18"/>
              </w:rPr>
              <w:fldChar w:fldCharType="separate"/>
            </w:r>
            <w:r w:rsidRPr="00D3319F">
              <w:rPr>
                <w:rFonts w:cs="Times New Roman"/>
                <w:sz w:val="18"/>
                <w:szCs w:val="24"/>
              </w:rPr>
              <w:t>(</w:t>
            </w:r>
            <w:r w:rsidRPr="00D3319F">
              <w:rPr>
                <w:rFonts w:cs="Times New Roman"/>
                <w:i/>
                <w:iCs/>
                <w:sz w:val="18"/>
                <w:szCs w:val="24"/>
              </w:rPr>
              <w:t>224</w:t>
            </w:r>
            <w:r w:rsidRPr="00D3319F">
              <w:rPr>
                <w:rFonts w:cs="Times New Roman"/>
                <w:sz w:val="18"/>
                <w:szCs w:val="24"/>
              </w:rPr>
              <w:t>)</w:t>
            </w:r>
            <w:r w:rsidRPr="00410B0A">
              <w:rPr>
                <w:rFonts w:cs="Times New Roman"/>
                <w:sz w:val="18"/>
                <w:szCs w:val="18"/>
              </w:rPr>
              <w:fldChar w:fldCharType="end"/>
            </w:r>
          </w:p>
        </w:tc>
      </w:tr>
      <w:tr w:rsidR="00000A24" w:rsidRPr="00410B0A" w14:paraId="3E44B466" w14:textId="77777777" w:rsidTr="00B8425A">
        <w:tc>
          <w:tcPr>
            <w:tcW w:w="0" w:type="auto"/>
          </w:tcPr>
          <w:p w14:paraId="5A8415F3" w14:textId="77777777" w:rsidR="00000A24" w:rsidRPr="00410B0A" w:rsidRDefault="00000A24" w:rsidP="00B8425A">
            <w:pPr>
              <w:rPr>
                <w:rFonts w:cs="Times New Roman"/>
                <w:sz w:val="18"/>
                <w:szCs w:val="18"/>
              </w:rPr>
            </w:pPr>
            <w:r w:rsidRPr="00410B0A">
              <w:rPr>
                <w:rFonts w:cs="Times New Roman"/>
                <w:sz w:val="18"/>
                <w:szCs w:val="18"/>
              </w:rPr>
              <w:t>M2 MΦ</w:t>
            </w:r>
          </w:p>
        </w:tc>
        <w:tc>
          <w:tcPr>
            <w:tcW w:w="0" w:type="auto"/>
          </w:tcPr>
          <w:p w14:paraId="184AE4BF" w14:textId="77777777" w:rsidR="00000A24" w:rsidRPr="00410B0A" w:rsidRDefault="00000A24" w:rsidP="00B8425A">
            <w:pPr>
              <w:rPr>
                <w:rFonts w:cs="Times New Roman"/>
                <w:sz w:val="18"/>
                <w:szCs w:val="18"/>
              </w:rPr>
            </w:pPr>
            <w:r w:rsidRPr="00410B0A">
              <w:rPr>
                <w:rFonts w:cs="Times New Roman"/>
                <w:sz w:val="18"/>
                <w:szCs w:val="18"/>
              </w:rPr>
              <w:t>FRβ</w:t>
            </w:r>
          </w:p>
        </w:tc>
        <w:tc>
          <w:tcPr>
            <w:tcW w:w="0" w:type="auto"/>
          </w:tcPr>
          <w:p w14:paraId="0C36223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3CB85FA" w14:textId="77777777" w:rsidR="00000A24" w:rsidRPr="00410B0A" w:rsidRDefault="00000A24" w:rsidP="00B8425A">
            <w:pPr>
              <w:rPr>
                <w:rFonts w:cs="Times New Roman"/>
                <w:sz w:val="18"/>
                <w:szCs w:val="18"/>
              </w:rPr>
            </w:pPr>
            <w:r w:rsidRPr="00410B0A">
              <w:rPr>
                <w:rFonts w:cs="Times New Roman"/>
                <w:sz w:val="18"/>
                <w:szCs w:val="18"/>
              </w:rPr>
              <w:t>αFrβ ScFv</w:t>
            </w:r>
          </w:p>
        </w:tc>
        <w:tc>
          <w:tcPr>
            <w:tcW w:w="0" w:type="auto"/>
          </w:tcPr>
          <w:p w14:paraId="01DF942D"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79443958"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4958CB3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E7A1E6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DED528C" w14:textId="77777777" w:rsidR="00000A24" w:rsidRPr="00410B0A" w:rsidRDefault="00000A24" w:rsidP="00B8425A">
            <w:pPr>
              <w:rPr>
                <w:rFonts w:cs="Times New Roman"/>
                <w:sz w:val="18"/>
                <w:szCs w:val="18"/>
              </w:rPr>
            </w:pPr>
            <w:r w:rsidRPr="00410B0A">
              <w:rPr>
                <w:rFonts w:cs="Times New Roman"/>
                <w:sz w:val="18"/>
                <w:szCs w:val="18"/>
              </w:rPr>
              <w:t>i.tu.</w:t>
            </w:r>
          </w:p>
        </w:tc>
        <w:tc>
          <w:tcPr>
            <w:tcW w:w="0" w:type="auto"/>
          </w:tcPr>
          <w:p w14:paraId="7484ABE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0C2F3F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2151B5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EC6108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F74C8B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{"citationID":"pPrg3KxC","properties":{"formattedCitation":"({\\i{}225})","plainCitation":"(225)","noteIndex":0},"citationItems":[{"id":10616,"uris":["http://zotero.org/users/9807393/items/35229DHE"],"itemData":{"id":10616,"type":"article-journal","container-title":"Cancer Immunology, Immunotherapy","DOI":"10.1007/s00262-009-0667-x","ISSN":"0340-7004, 1432-0851","issue":"10","journalAbbreviation":"Cancer Immunol Immunother","language":"en","page":"1577-1586","source":"DOI.org (Crossref)","title":"Targeting tumor-associated macrophages in an experimental glioma model with a recombinant immunotoxin to folate receptor β","volume":"58","author":[{"family":"Nagai","given":"Taku"},{"family":"Tanaka","given":"Masashi"},{"family":"Tsuneyoshi","given":"Yasuhiro"},{"family":"Xu","given":"Baohui"},{"family":"Michie","given":"Sara A."},{"family":"Hasui","given":"Kazuhisa"},{"family":"Hirano","given":"Hirofumi"},{"family":"Arita","given":"Kazunori"},{"family":"Matsuyama","given":"Takami"}],"issued":{"date-parts":[["2009",10]]}}}],"schema":"https://github.com/citation-style-language/schema/raw/master/csl-citation.json"} </w:instrText>
            </w:r>
            <w:r w:rsidRPr="00410B0A">
              <w:rPr>
                <w:rFonts w:cs="Times New Roman"/>
                <w:sz w:val="18"/>
                <w:szCs w:val="18"/>
              </w:rPr>
              <w:fldChar w:fldCharType="separate"/>
            </w:r>
            <w:r w:rsidRPr="001C71EE">
              <w:rPr>
                <w:rFonts w:cs="Times New Roman"/>
                <w:sz w:val="18"/>
                <w:szCs w:val="24"/>
              </w:rPr>
              <w:t>(</w:t>
            </w:r>
            <w:r w:rsidRPr="001C71EE">
              <w:rPr>
                <w:rFonts w:cs="Times New Roman"/>
                <w:i/>
                <w:iCs/>
                <w:sz w:val="18"/>
                <w:szCs w:val="24"/>
              </w:rPr>
              <w:t>225</w:t>
            </w:r>
            <w:r w:rsidRPr="001C71EE">
              <w:rPr>
                <w:rFonts w:cs="Times New Roman"/>
                <w:sz w:val="18"/>
                <w:szCs w:val="24"/>
              </w:rPr>
              <w:t>)</w:t>
            </w:r>
            <w:r w:rsidRPr="00410B0A">
              <w:rPr>
                <w:rFonts w:cs="Times New Roman"/>
                <w:sz w:val="18"/>
                <w:szCs w:val="18"/>
              </w:rPr>
              <w:fldChar w:fldCharType="end"/>
            </w:r>
          </w:p>
        </w:tc>
      </w:tr>
      <w:tr w:rsidR="00000A24" w:rsidRPr="00410B0A" w14:paraId="3D9F93D4" w14:textId="77777777" w:rsidTr="00B8425A">
        <w:tc>
          <w:tcPr>
            <w:tcW w:w="0" w:type="auto"/>
          </w:tcPr>
          <w:p w14:paraId="6CC99594" w14:textId="77777777" w:rsidR="00000A24" w:rsidRPr="00410B0A" w:rsidRDefault="00000A24" w:rsidP="00B8425A">
            <w:pPr>
              <w:rPr>
                <w:rFonts w:cs="Times New Roman"/>
                <w:sz w:val="18"/>
                <w:szCs w:val="18"/>
              </w:rPr>
            </w:pPr>
            <w:r w:rsidRPr="00410B0A">
              <w:rPr>
                <w:rFonts w:cs="Times New Roman"/>
                <w:sz w:val="18"/>
                <w:szCs w:val="18"/>
              </w:rPr>
              <w:t>CD169</w:t>
            </w:r>
            <w:r w:rsidRPr="00410B0A">
              <w:rPr>
                <w:rFonts w:cs="Times New Roman"/>
                <w:sz w:val="18"/>
                <w:szCs w:val="18"/>
                <w:vertAlign w:val="superscript"/>
              </w:rPr>
              <w:t>+</w:t>
            </w:r>
            <w:r w:rsidRPr="00410B0A">
              <w:rPr>
                <w:rFonts w:cs="Times New Roman"/>
                <w:sz w:val="18"/>
                <w:szCs w:val="18"/>
              </w:rPr>
              <w:t xml:space="preserve"> MΦ</w:t>
            </w:r>
          </w:p>
        </w:tc>
        <w:tc>
          <w:tcPr>
            <w:tcW w:w="0" w:type="auto"/>
          </w:tcPr>
          <w:p w14:paraId="0C7C3785" w14:textId="77777777" w:rsidR="00000A24" w:rsidRPr="00410B0A" w:rsidRDefault="00000A24" w:rsidP="00B8425A">
            <w:pPr>
              <w:rPr>
                <w:rFonts w:cs="Times New Roman"/>
                <w:sz w:val="18"/>
                <w:szCs w:val="18"/>
              </w:rPr>
            </w:pPr>
            <w:r w:rsidRPr="00410B0A">
              <w:rPr>
                <w:rFonts w:cs="Times New Roman"/>
                <w:sz w:val="18"/>
                <w:szCs w:val="18"/>
              </w:rPr>
              <w:t>CD169</w:t>
            </w:r>
          </w:p>
        </w:tc>
        <w:tc>
          <w:tcPr>
            <w:tcW w:w="0" w:type="auto"/>
          </w:tcPr>
          <w:p w14:paraId="146A9A66"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8B1ED8E" w14:textId="77777777" w:rsidR="00000A24" w:rsidRPr="00410B0A" w:rsidRDefault="00000A24" w:rsidP="00B8425A">
            <w:pPr>
              <w:rPr>
                <w:rFonts w:cs="Times New Roman"/>
                <w:sz w:val="18"/>
                <w:szCs w:val="18"/>
              </w:rPr>
            </w:pPr>
            <w:r w:rsidRPr="00410B0A">
              <w:rPr>
                <w:rFonts w:cs="Times New Roman"/>
                <w:sz w:val="18"/>
                <w:szCs w:val="18"/>
              </w:rPr>
              <w:t>αCD169 mAb</w:t>
            </w:r>
          </w:p>
        </w:tc>
        <w:tc>
          <w:tcPr>
            <w:tcW w:w="0" w:type="auto"/>
          </w:tcPr>
          <w:p w14:paraId="3CF34AC3"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5C87DD13"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6339119E"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1F65D3EF" w14:textId="77777777" w:rsidR="00000A24" w:rsidRPr="00410B0A" w:rsidRDefault="00000A24" w:rsidP="00B8425A">
            <w:pPr>
              <w:rPr>
                <w:rFonts w:cs="Times New Roman"/>
                <w:sz w:val="18"/>
                <w:szCs w:val="18"/>
              </w:rPr>
            </w:pPr>
            <w:r w:rsidRPr="00410B0A">
              <w:rPr>
                <w:rFonts w:cs="Times New Roman"/>
                <w:sz w:val="18"/>
                <w:szCs w:val="18"/>
              </w:rPr>
              <w:t>αCD40, Poly(I:C)</w:t>
            </w:r>
          </w:p>
        </w:tc>
        <w:tc>
          <w:tcPr>
            <w:tcW w:w="0" w:type="auto"/>
          </w:tcPr>
          <w:p w14:paraId="20804321"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739C1184"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558EE9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FC4DCA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E520AC6"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6C741D9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{"citationID":"wHZ9nX0H","properties":{"formattedCitation":"({\\i{}230})","plainCitation":"(230)","noteIndex":0},"citationItems":[{"id":10517,"uris":["http://zotero.org/users/9807393/items/4GRJ26BD"],"itemData":{"id":10517,"type":"article-journal","container-title":"Frontiers in Immunology","DOI":"10.3389/fimmu.2018.01997","ISSN":"1664-3224","journalAbbreviation":"Front. Immunol.","page":"1997","source":"DOI.org (Crossref)","title":"Comparison of Protein and Peptide Targeting for the Development of a CD169-Based Vaccination Strategy Against Melanoma","volume":"9","author":[{"family":"Dinther","given":"Dieke","non-dropping-particle":"van"},{"family":"Veninga","given":"Henrike"},{"family":"Revet","given":"Mirjam"},{"family":"Hoogterp","given":"Leoni"},{"family":"Olesek","given":"Katarzyna"},{"family":"Grabowska","given":"Joanna"},{"family":"Borg","given":"Ellen G. F."},{"family":"Kalay","given":"Hakan"},{"family":"Kooyk","given":"Yvette","non-dropping-particle":"van"},{"family":"Haan","given":"Joke M. M.","non-dropping-particle":"den"}],"issued":{"date-parts":[["2018",9,6]]}}}],"schema":"https://github.com/citation-style-language/schema/raw/master/csl-citation.json"} </w:instrText>
            </w:r>
            <w:r w:rsidRPr="00410B0A">
              <w:rPr>
                <w:rFonts w:cs="Times New Roman"/>
                <w:sz w:val="18"/>
                <w:szCs w:val="18"/>
              </w:rPr>
              <w:fldChar w:fldCharType="separate"/>
            </w:r>
            <w:r w:rsidRPr="00636832">
              <w:rPr>
                <w:rFonts w:cs="Times New Roman"/>
                <w:sz w:val="18"/>
                <w:szCs w:val="24"/>
              </w:rPr>
              <w:t>(</w:t>
            </w:r>
            <w:r w:rsidRPr="00636832">
              <w:rPr>
                <w:rFonts w:cs="Times New Roman"/>
                <w:i/>
                <w:iCs/>
                <w:sz w:val="18"/>
                <w:szCs w:val="24"/>
              </w:rPr>
              <w:t>230</w:t>
            </w:r>
            <w:r w:rsidRPr="00636832">
              <w:rPr>
                <w:rFonts w:cs="Times New Roman"/>
                <w:sz w:val="18"/>
                <w:szCs w:val="24"/>
              </w:rPr>
              <w:t>)</w:t>
            </w:r>
            <w:r w:rsidRPr="00410B0A">
              <w:rPr>
                <w:rFonts w:cs="Times New Roman"/>
                <w:sz w:val="18"/>
                <w:szCs w:val="18"/>
              </w:rPr>
              <w:fldChar w:fldCharType="end"/>
            </w:r>
          </w:p>
        </w:tc>
      </w:tr>
      <w:tr w:rsidR="00000A24" w:rsidRPr="00410B0A" w14:paraId="600E4832" w14:textId="77777777" w:rsidTr="00B8425A">
        <w:tc>
          <w:tcPr>
            <w:tcW w:w="0" w:type="auto"/>
          </w:tcPr>
          <w:p w14:paraId="2DF6F692" w14:textId="77777777" w:rsidR="00000A24" w:rsidRPr="00410B0A" w:rsidRDefault="00000A24" w:rsidP="00B8425A">
            <w:pPr>
              <w:rPr>
                <w:rFonts w:cs="Times New Roman"/>
                <w:sz w:val="18"/>
                <w:szCs w:val="18"/>
              </w:rPr>
            </w:pPr>
            <w:r w:rsidRPr="00410B0A">
              <w:rPr>
                <w:rFonts w:cs="Times New Roman"/>
                <w:sz w:val="18"/>
                <w:szCs w:val="18"/>
              </w:rPr>
              <w:lastRenderedPageBreak/>
              <w:t>CD169</w:t>
            </w:r>
            <w:r w:rsidRPr="00410B0A">
              <w:rPr>
                <w:rFonts w:cs="Times New Roman"/>
                <w:sz w:val="18"/>
                <w:szCs w:val="18"/>
                <w:vertAlign w:val="superscript"/>
              </w:rPr>
              <w:t>+</w:t>
            </w:r>
            <w:r w:rsidRPr="00410B0A">
              <w:rPr>
                <w:rFonts w:cs="Times New Roman"/>
                <w:sz w:val="18"/>
                <w:szCs w:val="18"/>
              </w:rPr>
              <w:t xml:space="preserve"> MΦ</w:t>
            </w:r>
          </w:p>
        </w:tc>
        <w:tc>
          <w:tcPr>
            <w:tcW w:w="0" w:type="auto"/>
          </w:tcPr>
          <w:p w14:paraId="765E0E9C" w14:textId="77777777" w:rsidR="00000A24" w:rsidRPr="00410B0A" w:rsidRDefault="00000A24" w:rsidP="00B8425A">
            <w:pPr>
              <w:rPr>
                <w:rFonts w:cs="Times New Roman"/>
                <w:sz w:val="18"/>
                <w:szCs w:val="18"/>
              </w:rPr>
            </w:pPr>
            <w:r w:rsidRPr="00410B0A">
              <w:rPr>
                <w:rFonts w:cs="Times New Roman"/>
                <w:sz w:val="18"/>
                <w:szCs w:val="18"/>
              </w:rPr>
              <w:t>CD169</w:t>
            </w:r>
          </w:p>
        </w:tc>
        <w:tc>
          <w:tcPr>
            <w:tcW w:w="0" w:type="auto"/>
          </w:tcPr>
          <w:p w14:paraId="11637322"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F448797" w14:textId="77777777" w:rsidR="00000A24" w:rsidRPr="00410B0A" w:rsidRDefault="00000A24" w:rsidP="00B8425A">
            <w:pPr>
              <w:rPr>
                <w:rFonts w:cs="Times New Roman"/>
                <w:sz w:val="18"/>
                <w:szCs w:val="18"/>
              </w:rPr>
            </w:pPr>
            <w:r w:rsidRPr="00410B0A">
              <w:rPr>
                <w:rFonts w:cs="Times New Roman"/>
                <w:sz w:val="18"/>
                <w:szCs w:val="18"/>
              </w:rPr>
              <w:t>GM3</w:t>
            </w:r>
          </w:p>
        </w:tc>
        <w:tc>
          <w:tcPr>
            <w:tcW w:w="0" w:type="auto"/>
          </w:tcPr>
          <w:p w14:paraId="73127415"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25FC4DBB"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5B3EBB66"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10A8284D" w14:textId="77777777" w:rsidR="00000A24" w:rsidRPr="00410B0A" w:rsidRDefault="00000A24" w:rsidP="00B8425A">
            <w:pPr>
              <w:rPr>
                <w:rFonts w:cs="Times New Roman"/>
                <w:sz w:val="18"/>
                <w:szCs w:val="18"/>
              </w:rPr>
            </w:pPr>
            <w:r w:rsidRPr="00410B0A">
              <w:rPr>
                <w:rFonts w:cs="Times New Roman"/>
                <w:sz w:val="18"/>
                <w:szCs w:val="18"/>
              </w:rPr>
              <w:t>αCD40, Poly(I:C)</w:t>
            </w:r>
          </w:p>
        </w:tc>
        <w:tc>
          <w:tcPr>
            <w:tcW w:w="0" w:type="auto"/>
          </w:tcPr>
          <w:p w14:paraId="1E1EC932" w14:textId="77777777" w:rsidR="00000A24" w:rsidRPr="00410B0A" w:rsidRDefault="00000A24" w:rsidP="00B8425A">
            <w:pPr>
              <w:rPr>
                <w:rFonts w:cs="Times New Roman"/>
                <w:sz w:val="18"/>
                <w:szCs w:val="18"/>
              </w:rPr>
            </w:pPr>
            <w:r w:rsidRPr="00410B0A">
              <w:rPr>
                <w:rFonts w:cs="Times New Roman"/>
                <w:sz w:val="18"/>
                <w:szCs w:val="18"/>
              </w:rPr>
              <w:t>i.v., s.c.</w:t>
            </w:r>
          </w:p>
        </w:tc>
        <w:tc>
          <w:tcPr>
            <w:tcW w:w="0" w:type="auto"/>
          </w:tcPr>
          <w:p w14:paraId="1E1957FC"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D5129B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DB998F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42ED70A"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63FC45CA"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{"citationID":"BIPOjp9k","properties":{"formattedCitation":"({\\i{}231})","plainCitation":"(231)","noteIndex":0},"citationItems":[{"id":10513,"uris":["http://zotero.org/users/9807393/items/DRWVV6LB"],"itemData":{"id":10513,"type":"article-journal","abstract":"Despite promising progress in cancer vaccination, therapeutic effectiveness is often insufficient. Cancer vaccine effectiveness could be enhanced by targeting vaccine antigens to antigen-presenting cells, thereby increasing T-cell activation. CD169-expressing splenic macrophages efficiently capture particulate antigens from the blood and transfer these antigens to dendritic cells for the activation of CD8+ T cells. In this study, we incorporated a physiological ligand for CD169, the ganglioside GM3, into liposomes to enhance liposome uptake by CD169+ macrophages. We assessed how variation in the amount of GM3, surface-attached PEG and liposomal size affected the binding to, and uptake by, CD169+ macrophages in vitro and in vivo. As a proof of concept, we prepared GM3-targeted liposomes containing a long synthetic ovalbumin peptide and tested the capacity of these liposomes to induce CD8+ and CD4+ T-cell responses compared to control liposomes or soluble peptide. The data indicate that the delivery of liposomes to splenic CD169+ macrophages can be optimized by the selection of liposomal constituents and liposomal size. Moreover, optimized GM3-mediated liposomal targeting to CD169+ macrophages induces potent immune responses and therefore presents as an interesting delivery strategy for cancer vaccination.","container-title":"Pharmaceutics","DOI":"10.3390/pharmaceutics12121138","ISSN":"1999-4923","issue":"12","journalAbbreviation":"Pharmaceutics","language":"en","page":"1138","source":"DOI.org (Crossref)","title":"Optimization of Liposomes for Antigen Targeting to Splenic CD169&lt;sup&gt;+&lt;/sup&gt; Macrophages","volume":"12","author":[{"family":"Nijen Twilhaar","given":"Maarten K."},{"family":"Czentner","given":"Lucas"},{"family":"Grabowska","given":"Joanna"},{"family":"Affandi","given":"Alsya J."},{"family":"Lau","given":"Chun Yin Jerry"},{"family":"Olesek","given":"Katarzyna"},{"family":"Kalay","given":"Hakan"},{"family":"Nostrum","given":"Cornelus F.","non-dropping-particle":"van"},{"family":"Kooyk","given":"Yvette","non-dropping-particle":"van"},{"family":"Storm","given":"Gert"},{"family":"Haan","given":"Joke M.M.","dropping-particle":"den"}],"issued":{"date-parts":[["2020",11,25]]}}}],"schema":"https://github.com/citation-style-language/schema/raw/master/csl-citation.json"} </w:instrText>
            </w:r>
            <w:r w:rsidRPr="00410B0A">
              <w:rPr>
                <w:rFonts w:cs="Times New Roman"/>
                <w:sz w:val="18"/>
                <w:szCs w:val="18"/>
              </w:rPr>
              <w:fldChar w:fldCharType="separate"/>
            </w:r>
            <w:r w:rsidRPr="00926CEE">
              <w:rPr>
                <w:rFonts w:cs="Times New Roman"/>
                <w:sz w:val="18"/>
                <w:szCs w:val="24"/>
              </w:rPr>
              <w:t>(</w:t>
            </w:r>
            <w:r w:rsidRPr="00926CEE">
              <w:rPr>
                <w:rFonts w:cs="Times New Roman"/>
                <w:i/>
                <w:iCs/>
                <w:sz w:val="18"/>
                <w:szCs w:val="24"/>
              </w:rPr>
              <w:t>231</w:t>
            </w:r>
            <w:r w:rsidRPr="00926CEE">
              <w:rPr>
                <w:rFonts w:cs="Times New Roman"/>
                <w:sz w:val="18"/>
                <w:szCs w:val="24"/>
              </w:rPr>
              <w:t>)</w:t>
            </w:r>
            <w:r w:rsidRPr="00410B0A">
              <w:rPr>
                <w:rFonts w:cs="Times New Roman"/>
                <w:sz w:val="18"/>
                <w:szCs w:val="18"/>
              </w:rPr>
              <w:fldChar w:fldCharType="end"/>
            </w:r>
          </w:p>
        </w:tc>
      </w:tr>
      <w:tr w:rsidR="00000A24" w:rsidRPr="00410B0A" w14:paraId="7C9C258A" w14:textId="77777777" w:rsidTr="00B8425A">
        <w:tc>
          <w:tcPr>
            <w:tcW w:w="0" w:type="auto"/>
          </w:tcPr>
          <w:p w14:paraId="1EF4A2FF" w14:textId="77777777" w:rsidR="00000A24" w:rsidRPr="00410B0A" w:rsidRDefault="00000A24" w:rsidP="00B8425A">
            <w:pPr>
              <w:rPr>
                <w:rFonts w:cs="Times New Roman"/>
                <w:sz w:val="18"/>
                <w:szCs w:val="18"/>
              </w:rPr>
            </w:pPr>
            <w:r w:rsidRPr="00410B0A">
              <w:rPr>
                <w:rFonts w:cs="Times New Roman"/>
                <w:sz w:val="18"/>
                <w:szCs w:val="18"/>
              </w:rPr>
              <w:t>CD169</w:t>
            </w:r>
            <w:r w:rsidRPr="00410B0A">
              <w:rPr>
                <w:rFonts w:cs="Times New Roman"/>
                <w:sz w:val="18"/>
                <w:szCs w:val="18"/>
                <w:vertAlign w:val="superscript"/>
              </w:rPr>
              <w:t>+</w:t>
            </w:r>
            <w:r w:rsidRPr="00410B0A">
              <w:rPr>
                <w:rFonts w:cs="Times New Roman"/>
                <w:sz w:val="18"/>
                <w:szCs w:val="18"/>
              </w:rPr>
              <w:t xml:space="preserve"> MΦ</w:t>
            </w:r>
          </w:p>
        </w:tc>
        <w:tc>
          <w:tcPr>
            <w:tcW w:w="0" w:type="auto"/>
          </w:tcPr>
          <w:p w14:paraId="2A1DDBA4" w14:textId="77777777" w:rsidR="00000A24" w:rsidRPr="00410B0A" w:rsidRDefault="00000A24" w:rsidP="00B8425A">
            <w:pPr>
              <w:rPr>
                <w:rFonts w:cs="Times New Roman"/>
                <w:sz w:val="18"/>
                <w:szCs w:val="18"/>
              </w:rPr>
            </w:pPr>
            <w:r w:rsidRPr="00410B0A">
              <w:rPr>
                <w:rFonts w:cs="Times New Roman"/>
                <w:sz w:val="18"/>
                <w:szCs w:val="18"/>
              </w:rPr>
              <w:t>CD169</w:t>
            </w:r>
          </w:p>
        </w:tc>
        <w:tc>
          <w:tcPr>
            <w:tcW w:w="0" w:type="auto"/>
          </w:tcPr>
          <w:p w14:paraId="567FF599"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5FDD251" w14:textId="77777777" w:rsidR="00000A24" w:rsidRPr="00410B0A" w:rsidRDefault="00000A24" w:rsidP="00B8425A">
            <w:pPr>
              <w:rPr>
                <w:rFonts w:cs="Times New Roman"/>
                <w:sz w:val="18"/>
                <w:szCs w:val="18"/>
              </w:rPr>
            </w:pPr>
            <w:r w:rsidRPr="00410B0A">
              <w:rPr>
                <w:rFonts w:cs="Times New Roman"/>
                <w:sz w:val="18"/>
                <w:szCs w:val="18"/>
              </w:rPr>
              <w:t>Sialylated glycan</w:t>
            </w:r>
          </w:p>
        </w:tc>
        <w:tc>
          <w:tcPr>
            <w:tcW w:w="0" w:type="auto"/>
          </w:tcPr>
          <w:p w14:paraId="757A17D5"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67F13F3C"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2D13E08D"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6E9A4F72" w14:textId="77777777" w:rsidR="00000A24" w:rsidRPr="00410B0A" w:rsidRDefault="00000A24" w:rsidP="00B8425A">
            <w:pPr>
              <w:rPr>
                <w:rFonts w:cs="Times New Roman"/>
                <w:sz w:val="18"/>
                <w:szCs w:val="18"/>
              </w:rPr>
            </w:pPr>
            <w:r w:rsidRPr="00410B0A">
              <w:rPr>
                <w:rFonts w:cs="Times New Roman"/>
                <w:sz w:val="18"/>
                <w:szCs w:val="18"/>
              </w:rPr>
              <w:t>LPS, TLR7 agonist</w:t>
            </w:r>
          </w:p>
        </w:tc>
        <w:tc>
          <w:tcPr>
            <w:tcW w:w="0" w:type="auto"/>
          </w:tcPr>
          <w:p w14:paraId="30E6BA88"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1E8EBF7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553D35A"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BE01A7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F63D08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3436C3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{"citationID":"cJ46oZRH","properties":{"formattedCitation":"({\\i{}233})","plainCitation":"(233)","noteIndex":0},"citationItems":[{"id":10521,"uris":["http://zotero.org/users/9807393/items/ZTDCFQ9Z"],"itemData":{"id":10521,"type":"article-journal","container-title":"Cell Chemical Biology","DOI":"10.1016/j.chembiol.2018.10.006","ISSN":"24519456","issue":"1","journalAbbreviation":"Cell Chemical Biology","language":"en","page":"131-136.e4","source":"DOI.org (Crossref)","title":"Targeted Delivery of Antigen to Activated CD169&lt;sup&gt;+&lt;/sup&gt; Macrophages Induces Bias for Expansion of CD8&lt;sup&gt;+&lt;/sup&gt; T Cells","volume":"26","author":[{"family":"Edgar","given":"Landon J."},{"family":"Kawasaki","given":"Norihito"},{"family":"Nycholat","given":"Corwin M."},{"family":"Paulson","given":"James C."}],"issued":{"date-parts":[["2019",1]]}}}],"schema":"https://github.com/citation-style-language/schema/raw/master/csl-citation.json"} </w:instrText>
            </w:r>
            <w:r w:rsidRPr="00410B0A">
              <w:rPr>
                <w:rFonts w:cs="Times New Roman"/>
                <w:sz w:val="18"/>
                <w:szCs w:val="18"/>
              </w:rPr>
              <w:fldChar w:fldCharType="separate"/>
            </w:r>
            <w:r w:rsidRPr="00A125C9">
              <w:rPr>
                <w:rFonts w:cs="Times New Roman"/>
                <w:sz w:val="18"/>
                <w:szCs w:val="24"/>
              </w:rPr>
              <w:t>(</w:t>
            </w:r>
            <w:r w:rsidRPr="00A125C9">
              <w:rPr>
                <w:rFonts w:cs="Times New Roman"/>
                <w:i/>
                <w:iCs/>
                <w:sz w:val="18"/>
                <w:szCs w:val="24"/>
              </w:rPr>
              <w:t>233</w:t>
            </w:r>
            <w:r w:rsidRPr="00A125C9">
              <w:rPr>
                <w:rFonts w:cs="Times New Roman"/>
                <w:sz w:val="18"/>
                <w:szCs w:val="24"/>
              </w:rPr>
              <w:t>)</w:t>
            </w:r>
            <w:r w:rsidRPr="00410B0A">
              <w:rPr>
                <w:rFonts w:cs="Times New Roman"/>
                <w:sz w:val="18"/>
                <w:szCs w:val="18"/>
              </w:rPr>
              <w:fldChar w:fldCharType="end"/>
            </w:r>
          </w:p>
        </w:tc>
      </w:tr>
      <w:tr w:rsidR="00000A24" w:rsidRPr="00410B0A" w14:paraId="7404EDDD" w14:textId="77777777" w:rsidTr="00B8425A">
        <w:tc>
          <w:tcPr>
            <w:tcW w:w="0" w:type="auto"/>
          </w:tcPr>
          <w:p w14:paraId="0D592722" w14:textId="77777777" w:rsidR="00000A24" w:rsidRPr="00410B0A" w:rsidRDefault="00000A24" w:rsidP="00B8425A">
            <w:pPr>
              <w:rPr>
                <w:rFonts w:cs="Times New Roman"/>
                <w:sz w:val="18"/>
                <w:szCs w:val="18"/>
              </w:rPr>
            </w:pPr>
            <w:r w:rsidRPr="00410B0A">
              <w:rPr>
                <w:rFonts w:cs="Times New Roman"/>
                <w:sz w:val="18"/>
                <w:szCs w:val="18"/>
              </w:rPr>
              <w:t>NΦ</w:t>
            </w:r>
          </w:p>
        </w:tc>
        <w:tc>
          <w:tcPr>
            <w:tcW w:w="0" w:type="auto"/>
          </w:tcPr>
          <w:p w14:paraId="303EEA8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8B889E5"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A8F0742" w14:textId="77777777" w:rsidR="00000A24" w:rsidRPr="00410B0A" w:rsidRDefault="00000A24" w:rsidP="00B8425A">
            <w:pPr>
              <w:rPr>
                <w:rFonts w:cs="Times New Roman"/>
                <w:sz w:val="18"/>
                <w:szCs w:val="18"/>
              </w:rPr>
            </w:pPr>
            <w:r w:rsidRPr="00410B0A">
              <w:rPr>
                <w:rFonts w:cs="Times New Roman"/>
                <w:sz w:val="18"/>
                <w:szCs w:val="18"/>
              </w:rPr>
              <w:t>N/A, passive</w:t>
            </w:r>
          </w:p>
        </w:tc>
        <w:tc>
          <w:tcPr>
            <w:tcW w:w="0" w:type="auto"/>
          </w:tcPr>
          <w:p w14:paraId="3C164C90" w14:textId="77777777" w:rsidR="00000A24" w:rsidRPr="00410B0A" w:rsidRDefault="00000A24" w:rsidP="00B8425A">
            <w:pPr>
              <w:rPr>
                <w:rFonts w:cs="Times New Roman"/>
                <w:sz w:val="18"/>
                <w:szCs w:val="18"/>
              </w:rPr>
            </w:pPr>
            <w:r w:rsidRPr="00410B0A">
              <w:rPr>
                <w:rFonts w:cs="Times New Roman"/>
                <w:sz w:val="18"/>
                <w:szCs w:val="18"/>
              </w:rPr>
              <w:t>Albumin nanoparticle</w:t>
            </w:r>
          </w:p>
        </w:tc>
        <w:tc>
          <w:tcPr>
            <w:tcW w:w="0" w:type="auto"/>
          </w:tcPr>
          <w:p w14:paraId="3E840522"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69C5B48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0AA99D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BDBE8C8"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0E7DEBD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FCC7C6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2CC6BB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74CC9C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7E4EA8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{"citationID":"xhCUHPfV","properties":{"formattedCitation":"({\\i{}243})","plainCitation":"(243)","noteIndex":0},"citationItems":[{"id":10540,"uris":["http://zotero.org/users/9807393/items/8VXHHEJT"],"itemData":{"id":10540,"type":"article-journal","container-title":"Nature Nanotechnology","DOI":"10.1038/nnano.2014.17","ISSN":"1748-3387, 1748-3395","issue":"3","journalAbbreviation":"Nature Nanotech","language":"en","page":"204-210","source":"DOI.org (Crossref)","title":"Prevention of vascular inflammation by nanoparticle targeting of adherent neutrophils","volume":"9","author":[{"family":"Wang","given":"Zhenjia"},{"family":"Li","given":"Jing"},{"family":"Cho","given":"Jaehyung"},{"family":"Malik","given":"Asrar B."}],"issued":{"date-parts":[["2014",3]]}}}],"schema":"https://github.com/citation-style-language/schema/raw/master/csl-citation.json"} </w:instrText>
            </w:r>
            <w:r w:rsidRPr="00410B0A">
              <w:rPr>
                <w:rFonts w:cs="Times New Roman"/>
                <w:sz w:val="18"/>
                <w:szCs w:val="18"/>
              </w:rPr>
              <w:fldChar w:fldCharType="separate"/>
            </w:r>
            <w:r w:rsidRPr="001306EF">
              <w:rPr>
                <w:rFonts w:cs="Times New Roman"/>
                <w:sz w:val="18"/>
                <w:szCs w:val="24"/>
              </w:rPr>
              <w:t>(</w:t>
            </w:r>
            <w:r w:rsidRPr="001306EF">
              <w:rPr>
                <w:rFonts w:cs="Times New Roman"/>
                <w:i/>
                <w:iCs/>
                <w:sz w:val="18"/>
                <w:szCs w:val="24"/>
              </w:rPr>
              <w:t>243</w:t>
            </w:r>
            <w:r w:rsidRPr="001306EF">
              <w:rPr>
                <w:rFonts w:cs="Times New Roman"/>
                <w:sz w:val="18"/>
                <w:szCs w:val="24"/>
              </w:rPr>
              <w:t>)</w:t>
            </w:r>
            <w:r w:rsidRPr="00410B0A">
              <w:rPr>
                <w:rFonts w:cs="Times New Roman"/>
                <w:sz w:val="18"/>
                <w:szCs w:val="18"/>
              </w:rPr>
              <w:fldChar w:fldCharType="end"/>
            </w:r>
          </w:p>
        </w:tc>
      </w:tr>
      <w:tr w:rsidR="00000A24" w:rsidRPr="00410B0A" w14:paraId="15C0AADB" w14:textId="77777777" w:rsidTr="00B8425A">
        <w:tc>
          <w:tcPr>
            <w:tcW w:w="0" w:type="auto"/>
          </w:tcPr>
          <w:p w14:paraId="7C262E6B" w14:textId="77777777" w:rsidR="00000A24" w:rsidRPr="00410B0A" w:rsidRDefault="00000A24" w:rsidP="00B8425A">
            <w:pPr>
              <w:rPr>
                <w:rFonts w:cs="Times New Roman"/>
                <w:sz w:val="18"/>
                <w:szCs w:val="18"/>
              </w:rPr>
            </w:pPr>
            <w:r w:rsidRPr="00410B0A">
              <w:rPr>
                <w:rFonts w:cs="Times New Roman"/>
                <w:sz w:val="18"/>
                <w:szCs w:val="18"/>
              </w:rPr>
              <w:t>NΦ</w:t>
            </w:r>
          </w:p>
        </w:tc>
        <w:tc>
          <w:tcPr>
            <w:tcW w:w="0" w:type="auto"/>
          </w:tcPr>
          <w:p w14:paraId="5FCFB7E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ECE1A11"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3CAC42A" w14:textId="77777777" w:rsidR="00000A24" w:rsidRPr="00410B0A" w:rsidRDefault="00000A24" w:rsidP="00B8425A">
            <w:pPr>
              <w:rPr>
                <w:rFonts w:cs="Times New Roman"/>
                <w:sz w:val="18"/>
                <w:szCs w:val="18"/>
              </w:rPr>
            </w:pPr>
            <w:r w:rsidRPr="00410B0A">
              <w:rPr>
                <w:rFonts w:cs="Times New Roman"/>
                <w:sz w:val="18"/>
                <w:szCs w:val="18"/>
              </w:rPr>
              <w:t>N/A, passive</w:t>
            </w:r>
          </w:p>
        </w:tc>
        <w:tc>
          <w:tcPr>
            <w:tcW w:w="0" w:type="auto"/>
          </w:tcPr>
          <w:p w14:paraId="14D42566" w14:textId="77777777" w:rsidR="00000A24" w:rsidRPr="00410B0A" w:rsidRDefault="00000A24" w:rsidP="00B8425A">
            <w:pPr>
              <w:rPr>
                <w:rFonts w:cs="Times New Roman"/>
                <w:sz w:val="18"/>
                <w:szCs w:val="18"/>
              </w:rPr>
            </w:pPr>
            <w:r w:rsidRPr="00410B0A">
              <w:rPr>
                <w:rFonts w:cs="Times New Roman"/>
                <w:sz w:val="18"/>
                <w:szCs w:val="18"/>
              </w:rPr>
              <w:t>Albumin nanoparticle</w:t>
            </w:r>
          </w:p>
        </w:tc>
        <w:tc>
          <w:tcPr>
            <w:tcW w:w="0" w:type="auto"/>
          </w:tcPr>
          <w:p w14:paraId="29AB7EFE"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33338DF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BD9552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BA59E80"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5BBE77B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503211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41A1E8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91184A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01A8DDB"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{"citationID":"f4EGTlIm","properties":{"formattedCitation":"({\\i{}244})","plainCitation":"(244)","noteIndex":0},"citationItems":[{"id":10533,"uris":["http://zotero.org/users/9807393/items/YF58HVGA"],"itemData":{"id":10533,"type":"article-journal","abstract":"Nanoparticles target inflammatory neutrophils to deliver doxorubicin for neutrophil apoptosis in resolution of inflammation.\n          , \n            Human neutrophils are the most abundant circulating leukocytes and contribute to acute and chronic inflammatory disorders. Neutrophil apoptosis is programed cell death to maintain immune homeostasis, but inflammatory responses to infections or tissue injury disrupt neutrophil death program, leading to many diseases. Precise control of neutrophil apoptosis may resolve inflammation to return immune homeostasis. Here, we report a method in which doxorubicin (DOX)–conjugated protein nanoparticles (NPs) can in situ selectively target inflammatory neutrophils for intracellular delivery of DOX that induces neutrophil apoptosis. We showed that neutrophil uptake of NPs required their activation and was highly selective. DOX release was triggered by acidic environments in neutrophils, subsequently inhibiting neutrophil transmigration and inflammatory responses. In two disease models, DOX-conjugated NPs notably increased mouse survival in sepsis and prevented brain damage in cerebral ischemia/reperfusion, but the NPs did not suppress systemic immunity. Our studies offer a promising strategy to treat inflammatory diseases.","container-title":"Science Advances","DOI":"10.1126/sciadv.aax7964","ISSN":"2375-2548","issue":"11","journalAbbreviation":"Sci. Adv.","language":"en","page":"eaax7964","source":"DOI.org (Crossref)","title":"Nanoparticle-induced neutrophil apoptosis increases survival in sepsis and alleviates neurological damage in stroke","volume":"5","author":[{"family":"Zhang","given":"Can Yang"},{"family":"Dong","given":"Xinyue"},{"family":"Gao","given":"Jin"},{"family":"Lin","given":"Wenjing"},{"family":"Liu","given":"Ze"},{"family":"Wang","given":"Zhenjia"}],"issued":{"date-parts":[["2019",11]]}}}],"schema":"https://github.com/citation-style-language/schema/raw/master/csl-citation.json"} </w:instrText>
            </w:r>
            <w:r w:rsidRPr="00410B0A">
              <w:rPr>
                <w:rFonts w:cs="Times New Roman"/>
                <w:sz w:val="18"/>
                <w:szCs w:val="18"/>
              </w:rPr>
              <w:fldChar w:fldCharType="separate"/>
            </w:r>
            <w:r w:rsidRPr="00B325DC">
              <w:rPr>
                <w:rFonts w:cs="Times New Roman"/>
                <w:sz w:val="18"/>
                <w:szCs w:val="24"/>
              </w:rPr>
              <w:t>(</w:t>
            </w:r>
            <w:r w:rsidRPr="00B325DC">
              <w:rPr>
                <w:rFonts w:cs="Times New Roman"/>
                <w:i/>
                <w:iCs/>
                <w:sz w:val="18"/>
                <w:szCs w:val="24"/>
              </w:rPr>
              <w:t>244</w:t>
            </w:r>
            <w:r w:rsidRPr="00B325DC">
              <w:rPr>
                <w:rFonts w:cs="Times New Roman"/>
                <w:sz w:val="18"/>
                <w:szCs w:val="24"/>
              </w:rPr>
              <w:t>)</w:t>
            </w:r>
            <w:r w:rsidRPr="00410B0A">
              <w:rPr>
                <w:rFonts w:cs="Times New Roman"/>
                <w:sz w:val="18"/>
                <w:szCs w:val="18"/>
              </w:rPr>
              <w:fldChar w:fldCharType="end"/>
            </w:r>
          </w:p>
        </w:tc>
      </w:tr>
      <w:tr w:rsidR="00000A24" w:rsidRPr="00410B0A" w14:paraId="61EAFEA9" w14:textId="77777777" w:rsidTr="00B8425A">
        <w:tc>
          <w:tcPr>
            <w:tcW w:w="0" w:type="auto"/>
          </w:tcPr>
          <w:p w14:paraId="1B67520E" w14:textId="77777777" w:rsidR="00000A24" w:rsidRPr="00410B0A" w:rsidRDefault="00000A24" w:rsidP="00B8425A">
            <w:pPr>
              <w:rPr>
                <w:rFonts w:cs="Times New Roman"/>
                <w:sz w:val="18"/>
                <w:szCs w:val="18"/>
              </w:rPr>
            </w:pPr>
            <w:r w:rsidRPr="00410B0A">
              <w:rPr>
                <w:rFonts w:cs="Times New Roman"/>
                <w:sz w:val="18"/>
                <w:szCs w:val="18"/>
              </w:rPr>
              <w:t>NΦ</w:t>
            </w:r>
          </w:p>
        </w:tc>
        <w:tc>
          <w:tcPr>
            <w:tcW w:w="0" w:type="auto"/>
          </w:tcPr>
          <w:p w14:paraId="65C3914C" w14:textId="77777777" w:rsidR="00000A24" w:rsidRPr="00410B0A" w:rsidRDefault="00000A24" w:rsidP="00B8425A">
            <w:pPr>
              <w:rPr>
                <w:rFonts w:cs="Times New Roman"/>
                <w:sz w:val="18"/>
                <w:szCs w:val="18"/>
              </w:rPr>
            </w:pPr>
            <w:r w:rsidRPr="00410B0A">
              <w:rPr>
                <w:rFonts w:cs="Times New Roman"/>
                <w:sz w:val="18"/>
                <w:szCs w:val="18"/>
              </w:rPr>
              <w:t>Ly6G/Ly6C</w:t>
            </w:r>
          </w:p>
        </w:tc>
        <w:tc>
          <w:tcPr>
            <w:tcW w:w="0" w:type="auto"/>
          </w:tcPr>
          <w:p w14:paraId="1AA9F517"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52C3D17" w14:textId="77777777" w:rsidR="00000A24" w:rsidRPr="00410B0A" w:rsidRDefault="00000A24" w:rsidP="00B8425A">
            <w:pPr>
              <w:rPr>
                <w:rFonts w:cs="Times New Roman"/>
                <w:sz w:val="18"/>
                <w:szCs w:val="18"/>
              </w:rPr>
            </w:pPr>
            <w:r w:rsidRPr="00410B0A">
              <w:rPr>
                <w:rFonts w:cs="Times New Roman"/>
                <w:sz w:val="18"/>
                <w:szCs w:val="18"/>
              </w:rPr>
              <w:t>αLy6G/Ly6C mAb</w:t>
            </w:r>
          </w:p>
        </w:tc>
        <w:tc>
          <w:tcPr>
            <w:tcW w:w="0" w:type="auto"/>
          </w:tcPr>
          <w:p w14:paraId="0D3044A5" w14:textId="77777777" w:rsidR="00000A24" w:rsidRPr="00410B0A" w:rsidRDefault="00000A24" w:rsidP="00B8425A">
            <w:pPr>
              <w:rPr>
                <w:rFonts w:cs="Times New Roman"/>
                <w:sz w:val="18"/>
                <w:szCs w:val="18"/>
              </w:rPr>
            </w:pPr>
            <w:r w:rsidRPr="00410B0A">
              <w:rPr>
                <w:rFonts w:cs="Times New Roman"/>
                <w:sz w:val="18"/>
                <w:szCs w:val="18"/>
              </w:rPr>
              <w:t>PLGA-PEG nanoparticle</w:t>
            </w:r>
          </w:p>
        </w:tc>
        <w:tc>
          <w:tcPr>
            <w:tcW w:w="0" w:type="auto"/>
          </w:tcPr>
          <w:p w14:paraId="0FC624A4"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3F7871F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AB9923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C29F36A" w14:textId="77777777" w:rsidR="00000A24" w:rsidRPr="00410B0A" w:rsidRDefault="00000A24" w:rsidP="00B8425A">
            <w:pPr>
              <w:rPr>
                <w:rFonts w:cs="Times New Roman"/>
                <w:sz w:val="18"/>
                <w:szCs w:val="18"/>
              </w:rPr>
            </w:pPr>
            <w:r w:rsidRPr="00410B0A">
              <w:rPr>
                <w:rFonts w:cs="Times New Roman"/>
                <w:sz w:val="18"/>
                <w:szCs w:val="18"/>
              </w:rPr>
              <w:t>i.n.</w:t>
            </w:r>
          </w:p>
        </w:tc>
        <w:tc>
          <w:tcPr>
            <w:tcW w:w="0" w:type="auto"/>
          </w:tcPr>
          <w:p w14:paraId="406BD0E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33AB60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E66825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DA2FBE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0A5C107"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kOm0bocU","properties":{"formattedCitation":"({\\i{}245})","plainCitation":"(245)","noteIndex":0},"citationItems":[{"id":10542,"uris":["http://zotero.org/users/9807393/items/RMU83KUG"],"itemData":{"id":10542,"type":"article-journal","container-title":"Nanomedicine: Nanotechnology, Biology and Medicine","DOI":"10.1016/j.nano.2016.06.008","ISSN":"15499634","issue":"8","journalAbbreviation":"Nanomedicine: Nanotechnology, Biology and Medicine","language":"en","page":"2415-2427","source":"DOI.org (Crossref)","title":"Neutrophil targeted nano-drug delivery system for chronic obstructive lung diseases","volume":"12","author":[{"family":"Vij","given":"Neeraj"},{"family":"Min","given":"Taehong"},{"family":"Bodas","given":"Manish"},{"family":"Gorde","given":"Aakruti"},{"family":"Roy","given":"Indrajit"}],"issued":{"date-parts":[["2016",11]]}}}],"schema":"https://github.com/citation-style-language/schema/raw/master/csl-citation.json"} </w:instrText>
            </w:r>
            <w:r w:rsidRPr="00410B0A">
              <w:rPr>
                <w:rFonts w:cs="Times New Roman"/>
                <w:sz w:val="18"/>
                <w:szCs w:val="18"/>
              </w:rPr>
              <w:fldChar w:fldCharType="separate"/>
            </w:r>
            <w:r w:rsidRPr="00770609">
              <w:rPr>
                <w:rFonts w:cs="Times New Roman"/>
                <w:sz w:val="18"/>
                <w:szCs w:val="24"/>
              </w:rPr>
              <w:t>(</w:t>
            </w:r>
            <w:r w:rsidRPr="00770609">
              <w:rPr>
                <w:rFonts w:cs="Times New Roman"/>
                <w:i/>
                <w:iCs/>
                <w:sz w:val="18"/>
                <w:szCs w:val="24"/>
              </w:rPr>
              <w:t>245</w:t>
            </w:r>
            <w:r w:rsidRPr="00770609">
              <w:rPr>
                <w:rFonts w:cs="Times New Roman"/>
                <w:sz w:val="18"/>
                <w:szCs w:val="24"/>
              </w:rPr>
              <w:t>)</w:t>
            </w:r>
            <w:r w:rsidRPr="00410B0A">
              <w:rPr>
                <w:rFonts w:cs="Times New Roman"/>
                <w:sz w:val="18"/>
                <w:szCs w:val="18"/>
              </w:rPr>
              <w:fldChar w:fldCharType="end"/>
            </w:r>
          </w:p>
        </w:tc>
      </w:tr>
      <w:tr w:rsidR="00000A24" w:rsidRPr="00410B0A" w14:paraId="2BAAA671" w14:textId="77777777" w:rsidTr="00B8425A">
        <w:tc>
          <w:tcPr>
            <w:tcW w:w="0" w:type="auto"/>
          </w:tcPr>
          <w:p w14:paraId="0F38806D" w14:textId="77777777" w:rsidR="00000A24" w:rsidRPr="00410B0A" w:rsidRDefault="00000A24" w:rsidP="00B8425A">
            <w:pPr>
              <w:rPr>
                <w:rFonts w:cs="Times New Roman"/>
                <w:sz w:val="18"/>
                <w:szCs w:val="18"/>
              </w:rPr>
            </w:pPr>
            <w:r w:rsidRPr="00410B0A">
              <w:rPr>
                <w:rFonts w:cs="Times New Roman"/>
                <w:sz w:val="18"/>
                <w:szCs w:val="18"/>
              </w:rPr>
              <w:t>NΦ</w:t>
            </w:r>
          </w:p>
        </w:tc>
        <w:tc>
          <w:tcPr>
            <w:tcW w:w="0" w:type="auto"/>
          </w:tcPr>
          <w:p w14:paraId="05A37FB6" w14:textId="77777777" w:rsidR="00000A24" w:rsidRPr="00410B0A" w:rsidRDefault="00000A24" w:rsidP="00B8425A">
            <w:pPr>
              <w:rPr>
                <w:rFonts w:cs="Times New Roman"/>
                <w:sz w:val="18"/>
                <w:szCs w:val="18"/>
              </w:rPr>
            </w:pPr>
            <w:r w:rsidRPr="00410B0A">
              <w:rPr>
                <w:rFonts w:cs="Times New Roman"/>
                <w:sz w:val="18"/>
                <w:szCs w:val="18"/>
              </w:rPr>
              <w:t>Ly6G,</w:t>
            </w:r>
          </w:p>
          <w:p w14:paraId="6C671FBD" w14:textId="77777777" w:rsidR="00000A24" w:rsidRPr="00410B0A" w:rsidRDefault="00000A24" w:rsidP="00B8425A">
            <w:pPr>
              <w:rPr>
                <w:rFonts w:cs="Times New Roman"/>
                <w:sz w:val="18"/>
                <w:szCs w:val="18"/>
              </w:rPr>
            </w:pPr>
            <w:r w:rsidRPr="00410B0A">
              <w:rPr>
                <w:rFonts w:cs="Times New Roman"/>
                <w:sz w:val="18"/>
                <w:szCs w:val="18"/>
              </w:rPr>
              <w:t>Neutrophil elastase</w:t>
            </w:r>
          </w:p>
        </w:tc>
        <w:tc>
          <w:tcPr>
            <w:tcW w:w="0" w:type="auto"/>
          </w:tcPr>
          <w:p w14:paraId="4B397F75"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7DB979F" w14:textId="77777777" w:rsidR="00000A24" w:rsidRPr="00410B0A" w:rsidRDefault="00000A24" w:rsidP="00B8425A">
            <w:pPr>
              <w:rPr>
                <w:rFonts w:cs="Times New Roman"/>
                <w:sz w:val="18"/>
                <w:szCs w:val="18"/>
              </w:rPr>
            </w:pPr>
            <w:r w:rsidRPr="00410B0A">
              <w:rPr>
                <w:rFonts w:cs="Times New Roman"/>
                <w:sz w:val="18"/>
                <w:szCs w:val="18"/>
              </w:rPr>
              <w:t>αLy6G Fab, α1-sntitrypsin</w:t>
            </w:r>
          </w:p>
        </w:tc>
        <w:tc>
          <w:tcPr>
            <w:tcW w:w="0" w:type="auto"/>
          </w:tcPr>
          <w:p w14:paraId="3E54B316"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52672470"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59EDC78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20CAD5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B636D0E"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005B624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CD59CA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9E867C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3E0FCE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9520C3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{"citationID":"OFMxwzCL","properties":{"formattedCitation":"({\\i{}246})","plainCitation":"(246)","noteIndex":0},"citationItems":[{"id":10538,"uris":["http://zotero.org/users/9807393/items/AWRDKU6A"],"itemData":{"id":10538,"type":"article-journal","container-title":"Nature Nanotechnology","DOI":"10.1038/s41565-022-01161-w","ISSN":"1748-3387, 1748-3395","issue":"9","journalAbbreviation":"Nat. Nanotechnol.","language":"en","page":"1004-1014","source":"DOI.org (Crossref)","title":"Nanomedicine platform for targeting activated neutrophils and neutrophil–platelet complexes using an α1-antitrypsin-derived peptide motif","volume":"17","author":[{"family":"Cruz","given":"Michelle A."},{"family":"Bohinc","given":"Dillon"},{"family":"Andraska","given":"Elizabeth A."},{"family":"Alvikas","given":"Jurgis"},{"family":"Raghunathan","given":"Shruti"},{"family":"Masters","given":"Nicole A."},{"family":"Kleef","given":"Nadine D.","non-dropping-particle":"van"},{"family":"Bane","given":"Kara L."},{"family":"Hart","given":"Kathryn"},{"family":"Medrow","given":"Kathryn"},{"family":"Sun","given":"Michael"},{"family":"Liu","given":"Haitao"},{"family":"Haldeman","given":"Shannon"},{"family":"Banerjee","given":"Ankush"},{"family":"Lessieur","given":"Emma M."},{"family":"Hageman","given":"Kara"},{"family":"Gandhi","given":"Agharnan"},{"family":"Fuente","given":"Maria","non-dropping-particle":"de la"},{"family":"Nieman","given":"Marvin T."},{"family":"Kern","given":"Timothy S."},{"family":"Maas","given":"Coen"},{"family":"Maat","given":"Steven","non-dropping-particle":"de"},{"family":"Neeves","given":"Keith B."},{"family":"Neal","given":"Matthew D."},{"family":"Sen Gupta","given":"Anirban"},{"family":"Stavrou","given":"Evi X."}],"issued":{"date-parts":[["2022",9]]}}}],"schema":"https://github.com/citation-style-language/schema/raw/master/csl-citation.json"} </w:instrText>
            </w:r>
            <w:r w:rsidRPr="00410B0A">
              <w:rPr>
                <w:rFonts w:cs="Times New Roman"/>
                <w:sz w:val="18"/>
                <w:szCs w:val="18"/>
              </w:rPr>
              <w:fldChar w:fldCharType="separate"/>
            </w:r>
            <w:r w:rsidRPr="005C0C45">
              <w:rPr>
                <w:rFonts w:cs="Times New Roman"/>
                <w:sz w:val="18"/>
                <w:szCs w:val="24"/>
              </w:rPr>
              <w:t>(</w:t>
            </w:r>
            <w:r w:rsidRPr="005C0C45">
              <w:rPr>
                <w:rFonts w:cs="Times New Roman"/>
                <w:i/>
                <w:iCs/>
                <w:sz w:val="18"/>
                <w:szCs w:val="24"/>
              </w:rPr>
              <w:t>246</w:t>
            </w:r>
            <w:r w:rsidRPr="005C0C45">
              <w:rPr>
                <w:rFonts w:cs="Times New Roman"/>
                <w:sz w:val="18"/>
                <w:szCs w:val="24"/>
              </w:rPr>
              <w:t>)</w:t>
            </w:r>
            <w:r w:rsidRPr="00410B0A">
              <w:rPr>
                <w:rFonts w:cs="Times New Roman"/>
                <w:sz w:val="18"/>
                <w:szCs w:val="18"/>
              </w:rPr>
              <w:fldChar w:fldCharType="end"/>
            </w:r>
          </w:p>
        </w:tc>
      </w:tr>
      <w:tr w:rsidR="00000A24" w:rsidRPr="00410B0A" w14:paraId="179BB9C0" w14:textId="77777777" w:rsidTr="00B8425A">
        <w:tc>
          <w:tcPr>
            <w:tcW w:w="0" w:type="auto"/>
          </w:tcPr>
          <w:p w14:paraId="4CC01371" w14:textId="77777777" w:rsidR="00000A24" w:rsidRPr="00410B0A" w:rsidRDefault="00000A24" w:rsidP="00B8425A">
            <w:pPr>
              <w:rPr>
                <w:rFonts w:cs="Times New Roman"/>
                <w:sz w:val="18"/>
                <w:szCs w:val="18"/>
              </w:rPr>
            </w:pPr>
            <w:r w:rsidRPr="00410B0A">
              <w:rPr>
                <w:rFonts w:cs="Times New Roman"/>
                <w:sz w:val="18"/>
                <w:szCs w:val="18"/>
              </w:rPr>
              <w:t>NΦ</w:t>
            </w:r>
          </w:p>
        </w:tc>
        <w:tc>
          <w:tcPr>
            <w:tcW w:w="0" w:type="auto"/>
          </w:tcPr>
          <w:p w14:paraId="7FB6C072" w14:textId="77777777" w:rsidR="00000A24" w:rsidRPr="00410B0A" w:rsidRDefault="00000A24" w:rsidP="00B8425A">
            <w:pPr>
              <w:rPr>
                <w:rFonts w:cs="Times New Roman"/>
                <w:sz w:val="18"/>
                <w:szCs w:val="18"/>
              </w:rPr>
            </w:pPr>
            <w:r w:rsidRPr="00410B0A">
              <w:rPr>
                <w:rFonts w:cs="Times New Roman"/>
                <w:sz w:val="18"/>
                <w:szCs w:val="18"/>
              </w:rPr>
              <w:t>CD177</w:t>
            </w:r>
          </w:p>
        </w:tc>
        <w:tc>
          <w:tcPr>
            <w:tcW w:w="0" w:type="auto"/>
          </w:tcPr>
          <w:p w14:paraId="2101D2EC"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5E0564CD" w14:textId="77777777" w:rsidR="00000A24" w:rsidRPr="00410B0A" w:rsidRDefault="00000A24" w:rsidP="00B8425A">
            <w:pPr>
              <w:rPr>
                <w:rFonts w:cs="Times New Roman"/>
                <w:sz w:val="18"/>
                <w:szCs w:val="18"/>
              </w:rPr>
            </w:pPr>
            <w:r w:rsidRPr="00410B0A">
              <w:rPr>
                <w:rFonts w:cs="Times New Roman"/>
                <w:sz w:val="18"/>
                <w:szCs w:val="18"/>
              </w:rPr>
              <w:t>Peptide</w:t>
            </w:r>
          </w:p>
        </w:tc>
        <w:tc>
          <w:tcPr>
            <w:tcW w:w="0" w:type="auto"/>
          </w:tcPr>
          <w:p w14:paraId="0FF8E7BD" w14:textId="77777777" w:rsidR="00000A24" w:rsidRPr="00410B0A" w:rsidRDefault="00000A24" w:rsidP="00B8425A">
            <w:pPr>
              <w:rPr>
                <w:rFonts w:cs="Times New Roman"/>
                <w:sz w:val="18"/>
                <w:szCs w:val="18"/>
              </w:rPr>
            </w:pPr>
            <w:r w:rsidRPr="00410B0A">
              <w:rPr>
                <w:rFonts w:cs="Times New Roman"/>
                <w:sz w:val="18"/>
                <w:szCs w:val="18"/>
              </w:rPr>
              <w:t>PLGA nanoparticle, liposome</w:t>
            </w:r>
          </w:p>
        </w:tc>
        <w:tc>
          <w:tcPr>
            <w:tcW w:w="0" w:type="auto"/>
          </w:tcPr>
          <w:p w14:paraId="5ADEFA47"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37344D9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C922F0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F228206"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29E2E47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06288B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F246B4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334CB4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B6833E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{"citationID":"FiEdYq9k","properties":{"formattedCitation":"({\\i{}248})","plainCitation":"(248)","noteIndex":0},"citationItems":[{"id":10544,"uris":["http://zotero.org/users/9807393/items/FX377WVR"],"itemData":{"id":10544,"type":"article-journal","abstract":"Neutrophils play critical roles in a broad spectrum of clinical conditions. Accordingly, manipulation of neutrophil function may provide a powerful immunotherapeutic approach. However, due to neutrophils characteristic short half-life and their large population number, this possibility was considered impractical. Here we describe the identification of peptides which specifically bind either murine or human neutrophils. Although the murine and human neutrophil-specific peptides are not cross-reactive, we identified CD177 as the neutrophil-expressed binding partner in both species. Decorating nanoparticles with a neutrophil-specific peptide confers neutrophil specificity and these neutrophil-specific nanoparticles accumulate in sites of inflammation. Significantly, we demonstrate that encapsulating neutrophil modifying small molecules within these nanoparticles yields specific modulation of neutrophil function (ROS production, degranulation, polarization), intracellular signaling and longevity both\n              in vitro\n              and\n              in vivo\n              . Collectively, our findings demonstrate that neutrophil specific targeting may serve as a novel mode of immunotherapy in disease.","container-title":"Frontiers in Immunology","DOI":"10.3389/fimmu.2022.1003871","ISSN":"1664-3224","journalAbbreviation":"Front. Immunol.","page":"1003871","source":"DOI.org (Crossref)","title":"Targeted nanoparticles modify neutrophil function in vivo","volume":"13","author":[{"family":"Völs","given":"Sandra"},{"family":"Kaisar-Iluz","given":"Naomi"},{"family":"Shaul","given":"Merav E."},{"family":"Ryvkin","given":"Arik"},{"family":"Ashkenazy","given":"Haim"},{"family":"Yehuda","given":"Avishag"},{"family":"Atamneh","given":"Ronza"},{"family":"Heinberg","given":"Adina"},{"family":"Ben-David-Naim","given":"Meital"},{"family":"Nadav","given":"Menucha"},{"family":"Hirsch","given":"Shira"},{"family":"Mitesser","given":"Vera"},{"family":"Salpeter","given":"Seth J."},{"family":"Dzikowski","given":"Ron"},{"family":"Hayouka","given":"Zvi"},{"family":"Gershoni","given":"Jonathan M."},{"family":"Fridlender","given":"Zvi G."},{"family":"Granot","given":"Zvi"}],"issued":{"date-parts":[["2022",10,5]]}}}],"schema":"https://github.com/citation-style-language/schema/raw/master/csl-citation.json"} </w:instrText>
            </w:r>
            <w:r w:rsidRPr="00410B0A">
              <w:rPr>
                <w:rFonts w:cs="Times New Roman"/>
                <w:sz w:val="18"/>
                <w:szCs w:val="18"/>
              </w:rPr>
              <w:fldChar w:fldCharType="separate"/>
            </w:r>
            <w:r w:rsidRPr="00DF082D">
              <w:rPr>
                <w:rFonts w:cs="Times New Roman"/>
                <w:sz w:val="18"/>
                <w:szCs w:val="24"/>
              </w:rPr>
              <w:t>(</w:t>
            </w:r>
            <w:r w:rsidRPr="00DF082D">
              <w:rPr>
                <w:rFonts w:cs="Times New Roman"/>
                <w:i/>
                <w:iCs/>
                <w:sz w:val="18"/>
                <w:szCs w:val="24"/>
              </w:rPr>
              <w:t>248</w:t>
            </w:r>
            <w:r w:rsidRPr="00DF082D">
              <w:rPr>
                <w:rFonts w:cs="Times New Roman"/>
                <w:sz w:val="18"/>
                <w:szCs w:val="24"/>
              </w:rPr>
              <w:t>)</w:t>
            </w:r>
            <w:r w:rsidRPr="00410B0A">
              <w:rPr>
                <w:rFonts w:cs="Times New Roman"/>
                <w:sz w:val="18"/>
                <w:szCs w:val="18"/>
              </w:rPr>
              <w:fldChar w:fldCharType="end"/>
            </w:r>
          </w:p>
        </w:tc>
      </w:tr>
      <w:tr w:rsidR="00000A24" w:rsidRPr="00410B0A" w14:paraId="31918C11" w14:textId="77777777" w:rsidTr="00B8425A">
        <w:tc>
          <w:tcPr>
            <w:tcW w:w="0" w:type="auto"/>
          </w:tcPr>
          <w:p w14:paraId="4C31C168" w14:textId="77777777" w:rsidR="00000A24" w:rsidRPr="00410B0A" w:rsidRDefault="00000A24" w:rsidP="00B8425A">
            <w:pPr>
              <w:rPr>
                <w:rFonts w:cs="Times New Roman"/>
                <w:sz w:val="18"/>
                <w:szCs w:val="18"/>
              </w:rPr>
            </w:pPr>
            <w:r w:rsidRPr="00410B0A">
              <w:rPr>
                <w:rFonts w:cs="Times New Roman"/>
                <w:sz w:val="18"/>
                <w:szCs w:val="18"/>
              </w:rPr>
              <w:t>Eo</w:t>
            </w:r>
          </w:p>
        </w:tc>
        <w:tc>
          <w:tcPr>
            <w:tcW w:w="0" w:type="auto"/>
          </w:tcPr>
          <w:p w14:paraId="2BD597A3" w14:textId="77777777" w:rsidR="00000A24" w:rsidRPr="00410B0A" w:rsidRDefault="00000A24" w:rsidP="00B8425A">
            <w:pPr>
              <w:rPr>
                <w:rFonts w:cs="Times New Roman"/>
                <w:sz w:val="18"/>
                <w:szCs w:val="18"/>
              </w:rPr>
            </w:pPr>
            <w:r w:rsidRPr="00410B0A">
              <w:rPr>
                <w:rFonts w:cs="Times New Roman"/>
                <w:sz w:val="18"/>
                <w:szCs w:val="18"/>
              </w:rPr>
              <w:t>Siglec-8</w:t>
            </w:r>
          </w:p>
        </w:tc>
        <w:tc>
          <w:tcPr>
            <w:tcW w:w="0" w:type="auto"/>
          </w:tcPr>
          <w:p w14:paraId="3C270E6C"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416126A4" w14:textId="77777777" w:rsidR="00000A24" w:rsidRPr="00410B0A" w:rsidRDefault="00000A24" w:rsidP="00B8425A">
            <w:pPr>
              <w:rPr>
                <w:rFonts w:cs="Times New Roman"/>
                <w:sz w:val="18"/>
                <w:szCs w:val="18"/>
              </w:rPr>
            </w:pPr>
            <w:r w:rsidRPr="00410B0A">
              <w:rPr>
                <w:rFonts w:cs="Times New Roman"/>
                <w:sz w:val="18"/>
                <w:szCs w:val="18"/>
              </w:rPr>
              <w:t>αSiglec-8 mAb</w:t>
            </w:r>
          </w:p>
        </w:tc>
        <w:tc>
          <w:tcPr>
            <w:tcW w:w="0" w:type="auto"/>
          </w:tcPr>
          <w:p w14:paraId="47144083" w14:textId="77777777" w:rsidR="00000A24" w:rsidRPr="00410B0A" w:rsidRDefault="00000A24" w:rsidP="00B8425A">
            <w:pPr>
              <w:rPr>
                <w:rFonts w:cs="Times New Roman"/>
                <w:sz w:val="18"/>
                <w:szCs w:val="18"/>
              </w:rPr>
            </w:pPr>
            <w:r w:rsidRPr="00410B0A">
              <w:rPr>
                <w:rFonts w:cs="Times New Roman"/>
                <w:sz w:val="18"/>
                <w:szCs w:val="18"/>
              </w:rPr>
              <w:t>mAb</w:t>
            </w:r>
          </w:p>
        </w:tc>
        <w:tc>
          <w:tcPr>
            <w:tcW w:w="0" w:type="auto"/>
          </w:tcPr>
          <w:p w14:paraId="6EFBC0BF"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4B1E537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744A8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95CF304"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3DE3BA9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47A206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C39D85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22CB7E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896F067"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{"citationID":"rucRwv3z","properties":{"formattedCitation":"({\\i{}254})","plainCitation":"(254)","noteIndex":0},"citationItems":[{"id":11397,"uris":["http://zotero.org/users/9807393/items/FL3LYX9Z"],"itemData":{"id":11397,"type":"article-journal","container-title":"New England Journal of Medicine","DOI":"10.1056/NEJMoa2012047","ISSN":"0028-4793, 1533-4406","issue":"17","journalAbbreviation":"N Engl J Med","language":"en","page":"1624-1634","source":"DOI.org (Crossref)","title":"Anti–Siglec-8 Antibody for Eosinophilic Gastritis and Duodenitis","volume":"383","author":[{"family":"Dellon","given":"Evan S."},{"family":"Peterson","given":"Kathryn A."},{"family":"Murray","given":"Joseph A."},{"family":"Falk","given":"Gary W."},{"family":"Gonsalves","given":"Nirmala"},{"family":"Chehade","given":"Mirna"},{"family":"Genta","given":"Robert M."},{"family":"Leung","given":"John"},{"family":"Khoury","given":"Paneez"},{"family":"Klion","given":"Amy D."},{"family":"Hazan","given":"Sabine"},{"family":"Vaezi","given":"Michael"},{"family":"Bledsoe","given":"Adam C."},{"family":"Durrani","given":"Sandy R."},{"family":"Wang","given":"Chao"},{"family":"Shaw","given":"Camilla"},{"family":"Chang","given":"Alan T."},{"family":"Singh","given":"Bhupinder"},{"family":"Kamboj","given":"Amol P."},{"family":"Rasmussen","given":"Henrik S."},{"family":"Rothenberg","given":"Marc E."},{"family":"Hirano","given":"Ikuo"}],"issued":{"date-parts":[["2020",10,22]]}}}],"schema":"https://github.com/citation-style-language/schema/raw/master/csl-citation.json"} </w:instrText>
            </w:r>
            <w:r w:rsidRPr="00410B0A">
              <w:rPr>
                <w:rFonts w:cs="Times New Roman"/>
                <w:sz w:val="18"/>
                <w:szCs w:val="18"/>
              </w:rPr>
              <w:fldChar w:fldCharType="separate"/>
            </w:r>
            <w:r w:rsidRPr="001100D7">
              <w:rPr>
                <w:rFonts w:cs="Times New Roman"/>
                <w:sz w:val="18"/>
                <w:szCs w:val="24"/>
              </w:rPr>
              <w:t>(</w:t>
            </w:r>
            <w:r w:rsidRPr="001100D7">
              <w:rPr>
                <w:rFonts w:cs="Times New Roman"/>
                <w:i/>
                <w:iCs/>
                <w:sz w:val="18"/>
                <w:szCs w:val="24"/>
              </w:rPr>
              <w:t>254</w:t>
            </w:r>
            <w:r w:rsidRPr="001100D7">
              <w:rPr>
                <w:rFonts w:cs="Times New Roman"/>
                <w:sz w:val="18"/>
                <w:szCs w:val="24"/>
              </w:rPr>
              <w:t>)</w:t>
            </w:r>
            <w:r w:rsidRPr="00410B0A">
              <w:rPr>
                <w:rFonts w:cs="Times New Roman"/>
                <w:sz w:val="18"/>
                <w:szCs w:val="18"/>
              </w:rPr>
              <w:fldChar w:fldCharType="end"/>
            </w:r>
          </w:p>
        </w:tc>
      </w:tr>
      <w:tr w:rsidR="00000A24" w:rsidRPr="00410B0A" w14:paraId="38A974C3" w14:textId="77777777" w:rsidTr="00B8425A">
        <w:tc>
          <w:tcPr>
            <w:tcW w:w="0" w:type="auto"/>
          </w:tcPr>
          <w:p w14:paraId="37B72A30" w14:textId="77777777" w:rsidR="00000A24" w:rsidRPr="00410B0A" w:rsidRDefault="00000A24" w:rsidP="00B8425A">
            <w:pPr>
              <w:rPr>
                <w:rFonts w:cs="Times New Roman"/>
                <w:sz w:val="18"/>
                <w:szCs w:val="18"/>
              </w:rPr>
            </w:pPr>
            <w:r w:rsidRPr="00410B0A">
              <w:rPr>
                <w:rFonts w:cs="Times New Roman"/>
                <w:sz w:val="18"/>
                <w:szCs w:val="18"/>
              </w:rPr>
              <w:t>Eo</w:t>
            </w:r>
          </w:p>
        </w:tc>
        <w:tc>
          <w:tcPr>
            <w:tcW w:w="0" w:type="auto"/>
          </w:tcPr>
          <w:p w14:paraId="08DA4E41" w14:textId="77777777" w:rsidR="00000A24" w:rsidRPr="00410B0A" w:rsidRDefault="00000A24" w:rsidP="00B8425A">
            <w:pPr>
              <w:rPr>
                <w:rFonts w:cs="Times New Roman"/>
                <w:sz w:val="18"/>
                <w:szCs w:val="18"/>
              </w:rPr>
            </w:pPr>
            <w:r w:rsidRPr="00410B0A">
              <w:rPr>
                <w:rFonts w:cs="Times New Roman"/>
                <w:sz w:val="18"/>
                <w:szCs w:val="18"/>
              </w:rPr>
              <w:t>Siglec-F, Siglec-8</w:t>
            </w:r>
          </w:p>
        </w:tc>
        <w:tc>
          <w:tcPr>
            <w:tcW w:w="0" w:type="auto"/>
          </w:tcPr>
          <w:p w14:paraId="39F8CCC9" w14:textId="77777777" w:rsidR="00000A24" w:rsidRPr="00410B0A" w:rsidRDefault="00000A24" w:rsidP="00B8425A">
            <w:pPr>
              <w:rPr>
                <w:rFonts w:cs="Times New Roman"/>
                <w:sz w:val="18"/>
                <w:szCs w:val="18"/>
              </w:rPr>
            </w:pPr>
            <w:r w:rsidRPr="00410B0A">
              <w:rPr>
                <w:rFonts w:cs="Times New Roman"/>
                <w:sz w:val="18"/>
                <w:szCs w:val="18"/>
              </w:rPr>
              <w:t>Mouse, Human</w:t>
            </w:r>
          </w:p>
        </w:tc>
        <w:tc>
          <w:tcPr>
            <w:tcW w:w="0" w:type="auto"/>
          </w:tcPr>
          <w:p w14:paraId="18D50534" w14:textId="77777777" w:rsidR="00000A24" w:rsidRPr="00410B0A" w:rsidRDefault="00000A24" w:rsidP="00B8425A">
            <w:pPr>
              <w:rPr>
                <w:rFonts w:cs="Times New Roman"/>
                <w:sz w:val="18"/>
                <w:szCs w:val="18"/>
              </w:rPr>
            </w:pPr>
            <w:r w:rsidRPr="00410B0A">
              <w:rPr>
                <w:rFonts w:cs="Times New Roman"/>
                <w:sz w:val="18"/>
                <w:szCs w:val="18"/>
              </w:rPr>
              <w:t>Sialylated glycan</w:t>
            </w:r>
          </w:p>
        </w:tc>
        <w:tc>
          <w:tcPr>
            <w:tcW w:w="0" w:type="auto"/>
          </w:tcPr>
          <w:p w14:paraId="3F3548A0"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7A2FE675" w14:textId="77777777" w:rsidR="00000A24" w:rsidRPr="00410B0A" w:rsidRDefault="00000A24" w:rsidP="00B8425A">
            <w:pPr>
              <w:rPr>
                <w:rFonts w:cs="Times New Roman"/>
                <w:i/>
                <w:iCs/>
                <w:sz w:val="18"/>
                <w:szCs w:val="18"/>
              </w:rPr>
            </w:pPr>
            <w:r w:rsidRPr="00410B0A">
              <w:rPr>
                <w:rFonts w:cs="Times New Roman"/>
                <w:i/>
                <w:iCs/>
                <w:sz w:val="18"/>
                <w:szCs w:val="18"/>
              </w:rPr>
              <w:t>In vitro, in vivo</w:t>
            </w:r>
          </w:p>
        </w:tc>
        <w:tc>
          <w:tcPr>
            <w:tcW w:w="0" w:type="auto"/>
          </w:tcPr>
          <w:p w14:paraId="1AA9098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1DF064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400151A"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52365B5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A5AEAB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CEBBE6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AF477A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F9EC2F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{"citationID":"hT5dHiga","properties":{"formattedCitation":"({\\i{}255})","plainCitation":"(255)","noteIndex":0},"citationItems":[{"id":10558,"uris":["http://zotero.org/users/9807393/items/8W2K3Q5J"],"itemData":{"id":10558,"type":"article-journal","container-title":"Journal of the American Chemical Society","DOI":"10.1021/jacs.9b05769","ISSN":"0002-7863, 1520-5126","issue":"36","journalAbbreviation":"J. Am. Chem. Soc.","language":"en","page":"14032-14037","source":"DOI.org (Crossref)","title":"A Sulfonamide Sialoside Analogue for Targeting Siglec-8 and -F on Immune Cells","volume":"141","author":[{"family":"Nycholat","given":"Corwin M."},{"family":"Duan","given":"Shiteng"},{"family":"Knuplez","given":"Eva"},{"family":"Worth","given":"Charli"},{"family":"Elich","given":"Mila"},{"family":"Yao","given":"Anzhi"},{"family":"O’Sullivan","given":"Jeremy"},{"family":"McBride","given":"Ryan"},{"family":"Wei","given":"Yadong"},{"family":"Fernandes","given":"Steve M."},{"family":"Zhu","given":"Zhou"},{"family":"Schnaar","given":"Ronald L."},{"family":"Bochner","given":"Bruce S."},{"family":"Paulson","given":"James C."}],"issued":{"date-parts":[["2019",9,11]]}},"label":"page"}],"schema":"https://github.com/citation-style-language/schema/raw/master/csl-citation.json"} </w:instrText>
            </w:r>
            <w:r w:rsidRPr="00410B0A">
              <w:rPr>
                <w:rFonts w:cs="Times New Roman"/>
                <w:sz w:val="18"/>
                <w:szCs w:val="18"/>
              </w:rPr>
              <w:fldChar w:fldCharType="separate"/>
            </w:r>
            <w:r w:rsidRPr="00BF7369">
              <w:rPr>
                <w:rFonts w:cs="Times New Roman"/>
                <w:sz w:val="18"/>
                <w:szCs w:val="24"/>
              </w:rPr>
              <w:t>(</w:t>
            </w:r>
            <w:r w:rsidRPr="00BF7369">
              <w:rPr>
                <w:rFonts w:cs="Times New Roman"/>
                <w:i/>
                <w:iCs/>
                <w:sz w:val="18"/>
                <w:szCs w:val="24"/>
              </w:rPr>
              <w:t>255</w:t>
            </w:r>
            <w:r w:rsidRPr="00BF7369">
              <w:rPr>
                <w:rFonts w:cs="Times New Roman"/>
                <w:sz w:val="18"/>
                <w:szCs w:val="24"/>
              </w:rPr>
              <w:t>)</w:t>
            </w:r>
            <w:r w:rsidRPr="00410B0A">
              <w:rPr>
                <w:rFonts w:cs="Times New Roman"/>
                <w:sz w:val="18"/>
                <w:szCs w:val="18"/>
              </w:rPr>
              <w:fldChar w:fldCharType="end"/>
            </w:r>
          </w:p>
        </w:tc>
      </w:tr>
      <w:tr w:rsidR="00000A24" w:rsidRPr="00410B0A" w14:paraId="2DE77E62" w14:textId="77777777" w:rsidTr="00B8425A">
        <w:tc>
          <w:tcPr>
            <w:tcW w:w="0" w:type="auto"/>
          </w:tcPr>
          <w:p w14:paraId="57F1352E" w14:textId="77777777" w:rsidR="00000A24" w:rsidRPr="00410B0A" w:rsidRDefault="00000A24" w:rsidP="00B8425A">
            <w:pPr>
              <w:rPr>
                <w:rFonts w:cs="Times New Roman"/>
                <w:sz w:val="18"/>
                <w:szCs w:val="18"/>
              </w:rPr>
            </w:pPr>
            <w:r w:rsidRPr="00410B0A">
              <w:rPr>
                <w:rFonts w:cs="Times New Roman"/>
                <w:sz w:val="18"/>
                <w:szCs w:val="18"/>
              </w:rPr>
              <w:lastRenderedPageBreak/>
              <w:t>Ba/MC</w:t>
            </w:r>
          </w:p>
        </w:tc>
        <w:tc>
          <w:tcPr>
            <w:tcW w:w="0" w:type="auto"/>
          </w:tcPr>
          <w:p w14:paraId="5B920578" w14:textId="77777777" w:rsidR="00000A24" w:rsidRPr="00410B0A" w:rsidRDefault="00000A24" w:rsidP="00B8425A">
            <w:pPr>
              <w:rPr>
                <w:rFonts w:cs="Times New Roman"/>
                <w:sz w:val="18"/>
                <w:szCs w:val="18"/>
              </w:rPr>
            </w:pPr>
            <w:r w:rsidRPr="00410B0A">
              <w:rPr>
                <w:rFonts w:cs="Times New Roman"/>
                <w:sz w:val="18"/>
                <w:szCs w:val="18"/>
              </w:rPr>
              <w:t>CD33</w:t>
            </w:r>
          </w:p>
        </w:tc>
        <w:tc>
          <w:tcPr>
            <w:tcW w:w="0" w:type="auto"/>
          </w:tcPr>
          <w:p w14:paraId="0BE8ABAE"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780EF8F1" w14:textId="77777777" w:rsidR="00000A24" w:rsidRPr="00410B0A" w:rsidRDefault="00000A24" w:rsidP="00B8425A">
            <w:pPr>
              <w:rPr>
                <w:rFonts w:cs="Times New Roman"/>
                <w:sz w:val="18"/>
                <w:szCs w:val="18"/>
              </w:rPr>
            </w:pPr>
            <w:r w:rsidRPr="00410B0A">
              <w:rPr>
                <w:rFonts w:cs="Times New Roman"/>
                <w:sz w:val="18"/>
                <w:szCs w:val="18"/>
              </w:rPr>
              <w:t>Sialylated glycan</w:t>
            </w:r>
          </w:p>
        </w:tc>
        <w:tc>
          <w:tcPr>
            <w:tcW w:w="0" w:type="auto"/>
          </w:tcPr>
          <w:p w14:paraId="7171215F"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1C1A220A"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31989C1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6A922F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1AFBDF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E1885B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DCE085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4236D3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E21AF0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D443D11"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{"citationID":"o8FS5gpp","properties":{"formattedCitation":"({\\i{}257})","plainCitation":"(257)","noteIndex":0},"citationItems":[{"id":10562,"uris":["http://zotero.org/users/9807393/items/ATG87FBH"],"itemData":{"id":10562,"type":"article-journal","container-title":"Chemical Science","DOI":"10.1039/c4sc00451e","ISSN":"2041-6520, 2041-6539","issue":"6","journalAbbreviation":"Chem. Sci.","language":"en","page":"2398","source":"DOI.org (Crossref)","title":"Disubstituted sialic acid ligands targeting siglecs CD33 and CD22 associated with myeloid leukaemias and B cell lymphomas","volume":"5","author":[{"family":"Rillahan","given":"Cory D."},{"family":"Macauley","given":"Matthew S."},{"family":"Schwartz","given":"Erik"},{"family":"He","given":"Yuan"},{"family":"McBride","given":"Ryan"},{"family":"Arlian","given":"Britni M."},{"family":"Rangarajan","given":"Janani"},{"family":"Fokin","given":"Valery V."},{"family":"Paulson","given":"James C."}],"issued":{"date-parts":[["2014"]]}}}],"schema":"https://github.com/citation-style-language/schema/raw/master/csl-citation.json"} </w:instrText>
            </w:r>
            <w:r w:rsidRPr="00410B0A">
              <w:rPr>
                <w:rFonts w:cs="Times New Roman"/>
                <w:sz w:val="18"/>
                <w:szCs w:val="18"/>
              </w:rPr>
              <w:fldChar w:fldCharType="separate"/>
            </w:r>
            <w:r w:rsidRPr="00BF0675">
              <w:rPr>
                <w:rFonts w:cs="Times New Roman"/>
                <w:sz w:val="18"/>
                <w:szCs w:val="24"/>
              </w:rPr>
              <w:t>(</w:t>
            </w:r>
            <w:r w:rsidRPr="00BF0675">
              <w:rPr>
                <w:rFonts w:cs="Times New Roman"/>
                <w:i/>
                <w:iCs/>
                <w:sz w:val="18"/>
                <w:szCs w:val="24"/>
              </w:rPr>
              <w:t>257</w:t>
            </w:r>
            <w:r w:rsidRPr="00BF0675">
              <w:rPr>
                <w:rFonts w:cs="Times New Roman"/>
                <w:sz w:val="18"/>
                <w:szCs w:val="24"/>
              </w:rPr>
              <w:t>)</w:t>
            </w:r>
            <w:r w:rsidRPr="00410B0A">
              <w:rPr>
                <w:rFonts w:cs="Times New Roman"/>
                <w:sz w:val="18"/>
                <w:szCs w:val="18"/>
              </w:rPr>
              <w:fldChar w:fldCharType="end"/>
            </w:r>
          </w:p>
        </w:tc>
      </w:tr>
      <w:tr w:rsidR="00000A24" w:rsidRPr="00410B0A" w14:paraId="3A7630E5" w14:textId="77777777" w:rsidTr="00B8425A">
        <w:tc>
          <w:tcPr>
            <w:tcW w:w="0" w:type="auto"/>
          </w:tcPr>
          <w:p w14:paraId="24E83AD6" w14:textId="77777777" w:rsidR="00000A24" w:rsidRPr="00410B0A" w:rsidRDefault="00000A24" w:rsidP="00B8425A">
            <w:pPr>
              <w:rPr>
                <w:rFonts w:cs="Times New Roman"/>
                <w:sz w:val="18"/>
                <w:szCs w:val="18"/>
              </w:rPr>
            </w:pPr>
            <w:r w:rsidRPr="00410B0A">
              <w:rPr>
                <w:rFonts w:cs="Times New Roman"/>
                <w:sz w:val="18"/>
                <w:szCs w:val="18"/>
              </w:rPr>
              <w:t>Ba/MC</w:t>
            </w:r>
          </w:p>
        </w:tc>
        <w:tc>
          <w:tcPr>
            <w:tcW w:w="0" w:type="auto"/>
          </w:tcPr>
          <w:p w14:paraId="7C25F749" w14:textId="77777777" w:rsidR="00000A24" w:rsidRPr="00410B0A" w:rsidRDefault="00000A24" w:rsidP="00B8425A">
            <w:pPr>
              <w:rPr>
                <w:rFonts w:cs="Times New Roman"/>
                <w:sz w:val="18"/>
                <w:szCs w:val="18"/>
              </w:rPr>
            </w:pPr>
            <w:r w:rsidRPr="00410B0A">
              <w:rPr>
                <w:rFonts w:cs="Times New Roman"/>
                <w:sz w:val="18"/>
                <w:szCs w:val="18"/>
              </w:rPr>
              <w:t>CD33</w:t>
            </w:r>
          </w:p>
        </w:tc>
        <w:tc>
          <w:tcPr>
            <w:tcW w:w="0" w:type="auto"/>
          </w:tcPr>
          <w:p w14:paraId="578C99AA"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47EFE932" w14:textId="77777777" w:rsidR="00000A24" w:rsidRPr="00410B0A" w:rsidRDefault="00000A24" w:rsidP="00B8425A">
            <w:pPr>
              <w:rPr>
                <w:rFonts w:cs="Times New Roman"/>
                <w:sz w:val="18"/>
                <w:szCs w:val="18"/>
              </w:rPr>
            </w:pPr>
            <w:r w:rsidRPr="00410B0A">
              <w:rPr>
                <w:rFonts w:cs="Times New Roman"/>
                <w:sz w:val="18"/>
                <w:szCs w:val="18"/>
              </w:rPr>
              <w:t>Sialylated glycan</w:t>
            </w:r>
          </w:p>
        </w:tc>
        <w:tc>
          <w:tcPr>
            <w:tcW w:w="0" w:type="auto"/>
          </w:tcPr>
          <w:p w14:paraId="59D20638"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69457120"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2811D036" w14:textId="77777777" w:rsidR="00000A24" w:rsidRPr="00410B0A" w:rsidRDefault="00000A24" w:rsidP="00B8425A">
            <w:pPr>
              <w:rPr>
                <w:rFonts w:cs="Times New Roman"/>
                <w:sz w:val="18"/>
                <w:szCs w:val="18"/>
              </w:rPr>
            </w:pPr>
            <w:r w:rsidRPr="00410B0A">
              <w:rPr>
                <w:rFonts w:cs="Times New Roman"/>
                <w:sz w:val="18"/>
                <w:szCs w:val="18"/>
              </w:rPr>
              <w:t>OVA, TNP</w:t>
            </w:r>
          </w:p>
        </w:tc>
        <w:tc>
          <w:tcPr>
            <w:tcW w:w="0" w:type="auto"/>
          </w:tcPr>
          <w:p w14:paraId="4E6D7D8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976BDE6"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3B60106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F62E05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F45530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18F234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B48948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{"citationID":"pUQg5uIn","properties":{"formattedCitation":"({\\i{}258})","plainCitation":"(258)","noteIndex":0},"citationItems":[{"id":10564,"uris":["http://zotero.org/users/9807393/items/YRAF2HHL"],"itemData":{"id":10564,"type":"article-journal","container-title":"Journal of Clinical Investigation","DOI":"10.1172/JCI125456","ISSN":"0021-9738, 1558-8238","issue":"3","language":"en","page":"1387-1401","source":"DOI.org (Crossref)","title":"CD33 recruitment inhibits IgE-mediated anaphylaxis and desensitizes mast cells to allergen","volume":"129","author":[{"family":"Duan","given":"Shiteng"},{"family":"Koziol-White","given":"Cynthia J."},{"family":"Jester","given":"William F."},{"family":"Nycholat","given":"Corwin M."},{"family":"Macauley","given":"Matthew S."},{"family":"Panettieri","given":"Reynold A."},{"family":"Paulson","given":"James C."}],"issued":{"date-parts":[["2019",2,18]]}}}],"schema":"https://github.com/citation-style-language/schema/raw/master/csl-citation.json"} </w:instrText>
            </w:r>
            <w:r w:rsidRPr="00410B0A">
              <w:rPr>
                <w:rFonts w:cs="Times New Roman"/>
                <w:sz w:val="18"/>
                <w:szCs w:val="18"/>
              </w:rPr>
              <w:fldChar w:fldCharType="separate"/>
            </w:r>
            <w:r w:rsidRPr="003460A6">
              <w:rPr>
                <w:rFonts w:cs="Times New Roman"/>
                <w:sz w:val="18"/>
                <w:szCs w:val="24"/>
              </w:rPr>
              <w:t>(</w:t>
            </w:r>
            <w:r w:rsidRPr="003460A6">
              <w:rPr>
                <w:rFonts w:cs="Times New Roman"/>
                <w:i/>
                <w:iCs/>
                <w:sz w:val="18"/>
                <w:szCs w:val="24"/>
              </w:rPr>
              <w:t>258</w:t>
            </w:r>
            <w:r w:rsidRPr="003460A6">
              <w:rPr>
                <w:rFonts w:cs="Times New Roman"/>
                <w:sz w:val="18"/>
                <w:szCs w:val="24"/>
              </w:rPr>
              <w:t>)</w:t>
            </w:r>
            <w:r w:rsidRPr="00410B0A">
              <w:rPr>
                <w:rFonts w:cs="Times New Roman"/>
                <w:sz w:val="18"/>
                <w:szCs w:val="18"/>
              </w:rPr>
              <w:fldChar w:fldCharType="end"/>
            </w:r>
          </w:p>
        </w:tc>
      </w:tr>
      <w:tr w:rsidR="00000A24" w:rsidRPr="00410B0A" w14:paraId="709D4342" w14:textId="77777777" w:rsidTr="00B8425A">
        <w:tc>
          <w:tcPr>
            <w:tcW w:w="0" w:type="auto"/>
          </w:tcPr>
          <w:p w14:paraId="633E89B8" w14:textId="77777777" w:rsidR="00000A24" w:rsidRPr="00410B0A" w:rsidRDefault="00000A24" w:rsidP="00B8425A">
            <w:pPr>
              <w:rPr>
                <w:rFonts w:cs="Times New Roman"/>
                <w:sz w:val="18"/>
                <w:szCs w:val="18"/>
              </w:rPr>
            </w:pPr>
            <w:r w:rsidRPr="00410B0A">
              <w:rPr>
                <w:rFonts w:cs="Times New Roman"/>
                <w:sz w:val="18"/>
                <w:szCs w:val="18"/>
              </w:rPr>
              <w:t>Ba/MC</w:t>
            </w:r>
          </w:p>
        </w:tc>
        <w:tc>
          <w:tcPr>
            <w:tcW w:w="0" w:type="auto"/>
          </w:tcPr>
          <w:p w14:paraId="71365173" w14:textId="77777777" w:rsidR="00000A24" w:rsidRPr="00410B0A" w:rsidRDefault="00000A24" w:rsidP="00B8425A">
            <w:pPr>
              <w:rPr>
                <w:rFonts w:cs="Times New Roman"/>
                <w:sz w:val="18"/>
                <w:szCs w:val="18"/>
              </w:rPr>
            </w:pPr>
            <w:r w:rsidRPr="00410B0A">
              <w:rPr>
                <w:rFonts w:cs="Times New Roman"/>
                <w:sz w:val="18"/>
                <w:szCs w:val="18"/>
              </w:rPr>
              <w:t>CD203c</w:t>
            </w:r>
          </w:p>
        </w:tc>
        <w:tc>
          <w:tcPr>
            <w:tcW w:w="0" w:type="auto"/>
          </w:tcPr>
          <w:p w14:paraId="4BDFA169"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5D402411" w14:textId="77777777" w:rsidR="00000A24" w:rsidRPr="00410B0A" w:rsidRDefault="00000A24" w:rsidP="00B8425A">
            <w:pPr>
              <w:rPr>
                <w:rFonts w:cs="Times New Roman"/>
                <w:sz w:val="18"/>
                <w:szCs w:val="18"/>
              </w:rPr>
            </w:pPr>
            <w:r w:rsidRPr="00410B0A">
              <w:rPr>
                <w:rFonts w:cs="Times New Roman"/>
                <w:sz w:val="18"/>
                <w:szCs w:val="18"/>
              </w:rPr>
              <w:t>αCD203c mAb</w:t>
            </w:r>
          </w:p>
        </w:tc>
        <w:tc>
          <w:tcPr>
            <w:tcW w:w="0" w:type="auto"/>
          </w:tcPr>
          <w:p w14:paraId="00B481BD" w14:textId="77777777" w:rsidR="00000A24" w:rsidRPr="00410B0A" w:rsidRDefault="00000A24" w:rsidP="00B8425A">
            <w:pPr>
              <w:rPr>
                <w:rFonts w:cs="Times New Roman"/>
                <w:sz w:val="18"/>
                <w:szCs w:val="18"/>
              </w:rPr>
            </w:pPr>
            <w:r w:rsidRPr="00410B0A">
              <w:rPr>
                <w:rFonts w:cs="Times New Roman"/>
                <w:sz w:val="18"/>
                <w:szCs w:val="18"/>
              </w:rPr>
              <w:t>Gold nanoparticle</w:t>
            </w:r>
          </w:p>
        </w:tc>
        <w:tc>
          <w:tcPr>
            <w:tcW w:w="0" w:type="auto"/>
          </w:tcPr>
          <w:p w14:paraId="27E1CFCE"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1CEDE8C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E070E1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FB36B1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121445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447099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44856E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63A9C5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18D30FE"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{"citationID":"MroBDLEK","properties":{"formattedCitation":"({\\i{}259})","plainCitation":"(259)","noteIndex":0},"citationItems":[{"id":10566,"uris":["http://zotero.org/users/9807393/items/HIQUBE78"],"itemData":{"id":10566,"type":"article-journal","container-title":"Journal of Biomedical Nanotechnology","DOI":"10.1166/jbn.2014.1807","ISSN":"15507033","issue":"7","journalAbbreviation":"Journal of Biomedical Nanotechnology","language":"en","page":"1259-1266","source":"DOI.org (Crossref)","title":"Highly Specific Targeting of Human Leukocytes Using Gold Nanoparticle-Based Biologically Active Conjugates","volume":"10","author":[{"family":"Gibbs","given":"Bernhard F."},{"family":"Yasinska","given":"Inna M."},{"family":"Calzolai","given":"Luigi"},{"family":"Gilliland","given":"Douglas"},{"family":"Sumbayev","given":"Vadim V."}],"issued":{"date-parts":[["2014",7,1]]}}}],"schema":"https://github.com/citation-style-language/schema/raw/master/csl-citation.json"} </w:instrText>
            </w:r>
            <w:r w:rsidRPr="00410B0A">
              <w:rPr>
                <w:rFonts w:cs="Times New Roman"/>
                <w:sz w:val="18"/>
                <w:szCs w:val="18"/>
              </w:rPr>
              <w:fldChar w:fldCharType="separate"/>
            </w:r>
            <w:r w:rsidRPr="005F709F">
              <w:rPr>
                <w:rFonts w:cs="Times New Roman"/>
                <w:sz w:val="18"/>
                <w:szCs w:val="24"/>
              </w:rPr>
              <w:t>(</w:t>
            </w:r>
            <w:r w:rsidRPr="005F709F">
              <w:rPr>
                <w:rFonts w:cs="Times New Roman"/>
                <w:i/>
                <w:iCs/>
                <w:sz w:val="18"/>
                <w:szCs w:val="24"/>
              </w:rPr>
              <w:t>259</w:t>
            </w:r>
            <w:r w:rsidRPr="005F709F">
              <w:rPr>
                <w:rFonts w:cs="Times New Roman"/>
                <w:sz w:val="18"/>
                <w:szCs w:val="24"/>
              </w:rPr>
              <w:t>)</w:t>
            </w:r>
            <w:r w:rsidRPr="00410B0A">
              <w:rPr>
                <w:rFonts w:cs="Times New Roman"/>
                <w:sz w:val="18"/>
                <w:szCs w:val="18"/>
              </w:rPr>
              <w:fldChar w:fldCharType="end"/>
            </w:r>
          </w:p>
        </w:tc>
      </w:tr>
      <w:tr w:rsidR="00000A24" w:rsidRPr="00410B0A" w14:paraId="1A701E09" w14:textId="77777777" w:rsidTr="00B8425A">
        <w:tc>
          <w:tcPr>
            <w:tcW w:w="0" w:type="auto"/>
          </w:tcPr>
          <w:p w14:paraId="5C2A23A6" w14:textId="77777777" w:rsidR="00000A24" w:rsidRPr="00410B0A" w:rsidRDefault="00000A24" w:rsidP="00B8425A">
            <w:pPr>
              <w:rPr>
                <w:rFonts w:cs="Times New Roman"/>
                <w:sz w:val="18"/>
                <w:szCs w:val="18"/>
              </w:rPr>
            </w:pPr>
            <w:r w:rsidRPr="00410B0A">
              <w:rPr>
                <w:rFonts w:cs="Times New Roman"/>
                <w:sz w:val="18"/>
                <w:szCs w:val="18"/>
              </w:rPr>
              <w:t>Ba/MC</w:t>
            </w:r>
          </w:p>
        </w:tc>
        <w:tc>
          <w:tcPr>
            <w:tcW w:w="0" w:type="auto"/>
          </w:tcPr>
          <w:p w14:paraId="57A68E11" w14:textId="77777777" w:rsidR="00000A24" w:rsidRPr="00410B0A" w:rsidRDefault="00000A24" w:rsidP="00B8425A">
            <w:pPr>
              <w:rPr>
                <w:rFonts w:cs="Times New Roman"/>
                <w:sz w:val="18"/>
                <w:szCs w:val="18"/>
              </w:rPr>
            </w:pPr>
            <w:r w:rsidRPr="00410B0A">
              <w:rPr>
                <w:rFonts w:cs="Times New Roman"/>
                <w:sz w:val="18"/>
                <w:szCs w:val="18"/>
              </w:rPr>
              <w:t>CD203c</w:t>
            </w:r>
          </w:p>
        </w:tc>
        <w:tc>
          <w:tcPr>
            <w:tcW w:w="0" w:type="auto"/>
          </w:tcPr>
          <w:p w14:paraId="2BA4F832" w14:textId="77777777" w:rsidR="00000A24" w:rsidRPr="00410B0A" w:rsidRDefault="00000A24" w:rsidP="00B8425A">
            <w:pPr>
              <w:rPr>
                <w:rFonts w:cs="Times New Roman"/>
                <w:sz w:val="18"/>
                <w:szCs w:val="18"/>
              </w:rPr>
            </w:pPr>
            <w:r w:rsidRPr="00410B0A">
              <w:rPr>
                <w:rFonts w:cs="Times New Roman"/>
                <w:sz w:val="18"/>
                <w:szCs w:val="18"/>
              </w:rPr>
              <w:t>Human</w:t>
            </w:r>
          </w:p>
        </w:tc>
        <w:tc>
          <w:tcPr>
            <w:tcW w:w="0" w:type="auto"/>
          </w:tcPr>
          <w:p w14:paraId="72D25DB8" w14:textId="77777777" w:rsidR="00000A24" w:rsidRPr="00410B0A" w:rsidRDefault="00000A24" w:rsidP="00B8425A">
            <w:pPr>
              <w:rPr>
                <w:rFonts w:cs="Times New Roman"/>
                <w:sz w:val="18"/>
                <w:szCs w:val="18"/>
              </w:rPr>
            </w:pPr>
            <w:r w:rsidRPr="00410B0A">
              <w:rPr>
                <w:rFonts w:cs="Times New Roman"/>
                <w:sz w:val="18"/>
                <w:szCs w:val="18"/>
              </w:rPr>
              <w:t>αCD203c mAb</w:t>
            </w:r>
          </w:p>
        </w:tc>
        <w:tc>
          <w:tcPr>
            <w:tcW w:w="0" w:type="auto"/>
          </w:tcPr>
          <w:p w14:paraId="0B624798" w14:textId="77777777" w:rsidR="00000A24" w:rsidRPr="00410B0A" w:rsidRDefault="00000A24" w:rsidP="00B8425A">
            <w:pPr>
              <w:rPr>
                <w:rFonts w:cs="Times New Roman"/>
                <w:sz w:val="18"/>
                <w:szCs w:val="18"/>
              </w:rPr>
            </w:pPr>
            <w:r w:rsidRPr="00410B0A">
              <w:rPr>
                <w:rFonts w:cs="Times New Roman"/>
                <w:sz w:val="18"/>
                <w:szCs w:val="18"/>
              </w:rPr>
              <w:t>Gold nanoparticle</w:t>
            </w:r>
          </w:p>
        </w:tc>
        <w:tc>
          <w:tcPr>
            <w:tcW w:w="0" w:type="auto"/>
          </w:tcPr>
          <w:p w14:paraId="54614D7C"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33E681E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D11B44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B3D3D2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7605165"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1F611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FDB86B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3CB130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0A5245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{"citationID":"d6BHsBoT","properties":{"formattedCitation":"({\\i{}260})","plainCitation":"(260)","noteIndex":0},"citationItems":[{"id":10567,"uris":["http://zotero.org/users/9807393/items/Q692QIVV"],"itemData":{"id":10567,"type":"article-journal","container-title":"Frontiers in Pharmacology","DOI":"10.3389/fphar.2019.00333","ISSN":"1663-9812","journalAbbreviation":"Front. Pharmacol.","page":"333","source":"DOI.org (Crossref)","title":"Targeting of Basophil and Mast Cell Pro-Allergic Reactivity Using Functionalised Gold Nanoparticles","volume":"10","author":[{"family":"Yasinska","given":"Inna M."},{"family":"Calzolai","given":"Luigi"},{"family":"Raap","given":"Ulrike"},{"family":"Hussain","given":"Rohanah"},{"family":"Siligardi","given":"Giuliano"},{"family":"Sumbayev","given":"Vadim V."},{"family":"Gibbs","given":"Bernhard F."}],"issued":{"date-parts":[["2019",3,29]]}}}],"schema":"https://github.com/citation-style-language/schema/raw/master/csl-citation.json"} </w:instrText>
            </w:r>
            <w:r w:rsidRPr="00410B0A">
              <w:rPr>
                <w:rFonts w:cs="Times New Roman"/>
                <w:sz w:val="18"/>
                <w:szCs w:val="18"/>
              </w:rPr>
              <w:fldChar w:fldCharType="separate"/>
            </w:r>
            <w:r w:rsidRPr="00D46C4F">
              <w:rPr>
                <w:rFonts w:cs="Times New Roman"/>
                <w:sz w:val="18"/>
                <w:szCs w:val="24"/>
              </w:rPr>
              <w:t>(</w:t>
            </w:r>
            <w:r w:rsidRPr="00D46C4F">
              <w:rPr>
                <w:rFonts w:cs="Times New Roman"/>
                <w:i/>
                <w:iCs/>
                <w:sz w:val="18"/>
                <w:szCs w:val="24"/>
              </w:rPr>
              <w:t>260</w:t>
            </w:r>
            <w:r w:rsidRPr="00D46C4F">
              <w:rPr>
                <w:rFonts w:cs="Times New Roman"/>
                <w:sz w:val="18"/>
                <w:szCs w:val="24"/>
              </w:rPr>
              <w:t>)</w:t>
            </w:r>
            <w:r w:rsidRPr="00410B0A">
              <w:rPr>
                <w:rFonts w:cs="Times New Roman"/>
                <w:sz w:val="18"/>
                <w:szCs w:val="18"/>
              </w:rPr>
              <w:fldChar w:fldCharType="end"/>
            </w:r>
          </w:p>
        </w:tc>
      </w:tr>
      <w:tr w:rsidR="00000A24" w:rsidRPr="00410B0A" w14:paraId="13E2E502" w14:textId="77777777" w:rsidTr="00B8425A">
        <w:tc>
          <w:tcPr>
            <w:tcW w:w="0" w:type="auto"/>
          </w:tcPr>
          <w:p w14:paraId="5A3CFF7B"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71220512" w14:textId="77777777" w:rsidR="00000A24" w:rsidRPr="00410B0A" w:rsidRDefault="00000A24" w:rsidP="00B8425A">
            <w:pPr>
              <w:rPr>
                <w:rFonts w:cs="Times New Roman"/>
                <w:sz w:val="18"/>
                <w:szCs w:val="18"/>
              </w:rPr>
            </w:pPr>
            <w:r w:rsidRPr="00410B0A">
              <w:rPr>
                <w:rFonts w:cs="Times New Roman"/>
                <w:sz w:val="18"/>
                <w:szCs w:val="18"/>
              </w:rPr>
              <w:t>CD21/35</w:t>
            </w:r>
          </w:p>
        </w:tc>
        <w:tc>
          <w:tcPr>
            <w:tcW w:w="0" w:type="auto"/>
          </w:tcPr>
          <w:p w14:paraId="41297940"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6F1D73E0" w14:textId="77777777" w:rsidR="00000A24" w:rsidRPr="00410B0A" w:rsidRDefault="00000A24" w:rsidP="00B8425A">
            <w:pPr>
              <w:rPr>
                <w:rFonts w:cs="Times New Roman"/>
                <w:sz w:val="18"/>
                <w:szCs w:val="18"/>
              </w:rPr>
            </w:pPr>
            <w:r w:rsidRPr="00410B0A">
              <w:rPr>
                <w:rFonts w:cs="Times New Roman"/>
                <w:sz w:val="18"/>
                <w:szCs w:val="18"/>
              </w:rPr>
              <w:t>C3b</w:t>
            </w:r>
          </w:p>
        </w:tc>
        <w:tc>
          <w:tcPr>
            <w:tcW w:w="0" w:type="auto"/>
          </w:tcPr>
          <w:p w14:paraId="57F33A3B" w14:textId="77777777" w:rsidR="00000A24" w:rsidRPr="00410B0A" w:rsidRDefault="00000A24" w:rsidP="00B8425A">
            <w:pPr>
              <w:rPr>
                <w:rFonts w:cs="Times New Roman"/>
                <w:sz w:val="18"/>
                <w:szCs w:val="18"/>
              </w:rPr>
            </w:pPr>
            <w:r w:rsidRPr="00410B0A">
              <w:rPr>
                <w:rFonts w:cs="Times New Roman"/>
                <w:sz w:val="18"/>
                <w:szCs w:val="18"/>
              </w:rPr>
              <w:t>Iron nanoparticle</w:t>
            </w:r>
          </w:p>
        </w:tc>
        <w:tc>
          <w:tcPr>
            <w:tcW w:w="0" w:type="auto"/>
          </w:tcPr>
          <w:p w14:paraId="290DCBF7"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156971A"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41EF8827"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1D47137E"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4AC37BA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86B75F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D990BF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36E273A"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43E3C3FF"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{"citationID":"TaAxuEIj","properties":{"formattedCitation":"({\\i{}268})","plainCitation":"(268)","noteIndex":0},"citationItems":[{"id":10664,"uris":["http://zotero.org/users/9807393/items/GU4PJ5VV"],"itemData":{"id":10664,"type":"article-journal","container-title":"Journal of Allergy and Clinical Immunology","DOI":"10.1016/j.jaci.2017.08.049","ISSN":"00916749","issue":"5","journalAbbreviation":"Journal of Allergy and Clinical Immunology","language":"en","page":"1558-1570","source":"DOI.org (Crossref)","title":"Protein corona–mediated targeting of nanocarriers to B cells allows redirection of allergic immune responses","volume":"142","author":[{"family":"Shen","given":"Limei"},{"family":"Tenzer","given":"Stefan"},{"family":"Storck","given":"Wiebke"},{"family":"Hobernik","given":"Dominika"},{"family":"Raker","given":"Verena Katherina"},{"family":"Fischer","given":"Karl"},{"family":"Decker","given":"Sandra"},{"family":"Dzionek","given":"Andrzej"},{"family":"Krauthäuser","given":"Susanne"},{"family":"Diken","given":"Mustafa"},{"family":"Nikolaev","given":"Alexej"},{"family":"Maxeiner","given":"Joachim"},{"family":"Schuster","given":"Petra"},{"family":"Kappel","given":"Cinja"},{"family":"Verschoor","given":"Admar"},{"family":"Schild","given":"Hansjörg"},{"family":"Grabbe","given":"Stephan"},{"family":"Bros","given":"Matthias"}],"issued":{"date-parts":[["2018",11]]}}}],"schema":"https://github.com/citation-style-language/schema/raw/master/csl-citation.json"} </w:instrText>
            </w:r>
            <w:r w:rsidRPr="00410B0A">
              <w:rPr>
                <w:rFonts w:cs="Times New Roman"/>
                <w:sz w:val="18"/>
                <w:szCs w:val="18"/>
              </w:rPr>
              <w:fldChar w:fldCharType="separate"/>
            </w:r>
            <w:r w:rsidRPr="00EF19D3">
              <w:rPr>
                <w:rFonts w:cs="Times New Roman"/>
                <w:sz w:val="18"/>
                <w:szCs w:val="24"/>
              </w:rPr>
              <w:t>(</w:t>
            </w:r>
            <w:r w:rsidRPr="00EF19D3">
              <w:rPr>
                <w:rFonts w:cs="Times New Roman"/>
                <w:i/>
                <w:iCs/>
                <w:sz w:val="18"/>
                <w:szCs w:val="24"/>
              </w:rPr>
              <w:t>268</w:t>
            </w:r>
            <w:r w:rsidRPr="00EF19D3">
              <w:rPr>
                <w:rFonts w:cs="Times New Roman"/>
                <w:sz w:val="18"/>
                <w:szCs w:val="24"/>
              </w:rPr>
              <w:t>)</w:t>
            </w:r>
            <w:r w:rsidRPr="00410B0A">
              <w:rPr>
                <w:rFonts w:cs="Times New Roman"/>
                <w:sz w:val="18"/>
                <w:szCs w:val="18"/>
              </w:rPr>
              <w:fldChar w:fldCharType="end"/>
            </w:r>
          </w:p>
        </w:tc>
      </w:tr>
      <w:tr w:rsidR="00000A24" w:rsidRPr="00410B0A" w14:paraId="5311960B" w14:textId="77777777" w:rsidTr="00B8425A">
        <w:tc>
          <w:tcPr>
            <w:tcW w:w="0" w:type="auto"/>
          </w:tcPr>
          <w:p w14:paraId="02782944"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56D3B745" w14:textId="77777777" w:rsidR="00000A24" w:rsidRPr="00410B0A" w:rsidRDefault="00000A24" w:rsidP="00B8425A">
            <w:pPr>
              <w:rPr>
                <w:rFonts w:cs="Times New Roman"/>
                <w:sz w:val="18"/>
                <w:szCs w:val="18"/>
              </w:rPr>
            </w:pPr>
            <w:r w:rsidRPr="00410B0A">
              <w:rPr>
                <w:rFonts w:cs="Times New Roman"/>
                <w:sz w:val="18"/>
                <w:szCs w:val="18"/>
              </w:rPr>
              <w:t>CD21/35, FcγR</w:t>
            </w:r>
          </w:p>
        </w:tc>
        <w:tc>
          <w:tcPr>
            <w:tcW w:w="0" w:type="auto"/>
          </w:tcPr>
          <w:p w14:paraId="132ABA4C" w14:textId="77777777" w:rsidR="00000A24" w:rsidRPr="00410B0A" w:rsidRDefault="00000A24" w:rsidP="00B8425A">
            <w:pPr>
              <w:rPr>
                <w:rFonts w:cs="Times New Roman"/>
                <w:sz w:val="18"/>
                <w:szCs w:val="18"/>
              </w:rPr>
            </w:pPr>
            <w:r w:rsidRPr="00410B0A">
              <w:rPr>
                <w:rFonts w:cs="Times New Roman"/>
                <w:sz w:val="18"/>
                <w:szCs w:val="18"/>
              </w:rPr>
              <w:t>Rat</w:t>
            </w:r>
          </w:p>
        </w:tc>
        <w:tc>
          <w:tcPr>
            <w:tcW w:w="0" w:type="auto"/>
          </w:tcPr>
          <w:p w14:paraId="6939B320" w14:textId="77777777" w:rsidR="00000A24" w:rsidRPr="00410B0A" w:rsidRDefault="00000A24" w:rsidP="00B8425A">
            <w:pPr>
              <w:rPr>
                <w:rFonts w:cs="Times New Roman"/>
                <w:sz w:val="18"/>
                <w:szCs w:val="18"/>
              </w:rPr>
            </w:pPr>
            <w:r w:rsidRPr="00410B0A">
              <w:rPr>
                <w:rFonts w:cs="Times New Roman"/>
                <w:sz w:val="18"/>
                <w:szCs w:val="18"/>
              </w:rPr>
              <w:t>C3b, IgM</w:t>
            </w:r>
          </w:p>
        </w:tc>
        <w:tc>
          <w:tcPr>
            <w:tcW w:w="0" w:type="auto"/>
          </w:tcPr>
          <w:p w14:paraId="6599B155"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5434FA7F"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0F7AB43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15FEF1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864ABD7"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1921001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20D59E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53EF42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B29FC2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4BA1DAE"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7CVRXciN","properties":{"formattedCitation":"({\\i{}269})","plainCitation":"(269)","noteIndex":0},"citationItems":[{"id":10658,"uris":["http://zotero.org/users/9807393/items/FE7C3X7Z"],"itemData":{"id":10658,"type":"article-journal","container-title":"Immunobiology","DOI":"10.1016/j.imbio.2012.08.274","ISSN":"01712985","issue":"5","journalAbbreviation":"Immunobiology","language":"en","page":"725-732","source":"DOI.org (Crossref)","title":"Transport of PEGylated liposomes from the splenic marginal zone to the follicle in the induction phase of the accelerated blood clearance phenomenon","volume":"218","author":[{"family":"Shimizu","given":"Taro"},{"family":"Ishida","given":"Tatsuhiro"},{"family":"Kiwada","given":"Hiroshi"}],"issued":{"date-parts":[["2013",5]]}}}],"schema":"https://github.com/citation-style-language/schema/raw/master/csl-citation.json"} </w:instrText>
            </w:r>
            <w:r w:rsidRPr="00410B0A">
              <w:rPr>
                <w:rFonts w:cs="Times New Roman"/>
                <w:sz w:val="18"/>
                <w:szCs w:val="18"/>
              </w:rPr>
              <w:fldChar w:fldCharType="separate"/>
            </w:r>
            <w:r w:rsidRPr="006D3880">
              <w:rPr>
                <w:rFonts w:cs="Times New Roman"/>
                <w:sz w:val="18"/>
                <w:szCs w:val="24"/>
              </w:rPr>
              <w:t>(</w:t>
            </w:r>
            <w:r w:rsidRPr="006D3880">
              <w:rPr>
                <w:rFonts w:cs="Times New Roman"/>
                <w:i/>
                <w:iCs/>
                <w:sz w:val="18"/>
                <w:szCs w:val="24"/>
              </w:rPr>
              <w:t>269</w:t>
            </w:r>
            <w:r w:rsidRPr="006D3880">
              <w:rPr>
                <w:rFonts w:cs="Times New Roman"/>
                <w:sz w:val="18"/>
                <w:szCs w:val="24"/>
              </w:rPr>
              <w:t>)</w:t>
            </w:r>
            <w:r w:rsidRPr="00410B0A">
              <w:rPr>
                <w:rFonts w:cs="Times New Roman"/>
                <w:sz w:val="18"/>
                <w:szCs w:val="18"/>
              </w:rPr>
              <w:fldChar w:fldCharType="end"/>
            </w:r>
          </w:p>
        </w:tc>
      </w:tr>
      <w:tr w:rsidR="00000A24" w:rsidRPr="00410B0A" w14:paraId="31397B21" w14:textId="77777777" w:rsidTr="00B8425A">
        <w:tc>
          <w:tcPr>
            <w:tcW w:w="0" w:type="auto"/>
          </w:tcPr>
          <w:p w14:paraId="64B60B2C"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36D77565" w14:textId="77777777" w:rsidR="00000A24" w:rsidRPr="00410B0A" w:rsidRDefault="00000A24" w:rsidP="00B8425A">
            <w:pPr>
              <w:rPr>
                <w:rFonts w:cs="Times New Roman"/>
                <w:sz w:val="18"/>
                <w:szCs w:val="18"/>
              </w:rPr>
            </w:pPr>
            <w:r w:rsidRPr="00410B0A">
              <w:rPr>
                <w:rFonts w:cs="Times New Roman"/>
                <w:sz w:val="18"/>
                <w:szCs w:val="18"/>
              </w:rPr>
              <w:t>CD21/35, FcγR</w:t>
            </w:r>
          </w:p>
        </w:tc>
        <w:tc>
          <w:tcPr>
            <w:tcW w:w="0" w:type="auto"/>
          </w:tcPr>
          <w:p w14:paraId="02BF7870" w14:textId="77777777" w:rsidR="00000A24" w:rsidRPr="00410B0A" w:rsidRDefault="00000A24" w:rsidP="00B8425A">
            <w:pPr>
              <w:rPr>
                <w:rFonts w:cs="Times New Roman"/>
                <w:sz w:val="18"/>
                <w:szCs w:val="18"/>
              </w:rPr>
            </w:pPr>
            <w:r w:rsidRPr="00410B0A">
              <w:rPr>
                <w:rFonts w:cs="Times New Roman"/>
                <w:sz w:val="18"/>
                <w:szCs w:val="18"/>
              </w:rPr>
              <w:t>Rat</w:t>
            </w:r>
          </w:p>
        </w:tc>
        <w:tc>
          <w:tcPr>
            <w:tcW w:w="0" w:type="auto"/>
          </w:tcPr>
          <w:p w14:paraId="067C24E0" w14:textId="77777777" w:rsidR="00000A24" w:rsidRPr="00410B0A" w:rsidRDefault="00000A24" w:rsidP="00B8425A">
            <w:pPr>
              <w:rPr>
                <w:rFonts w:cs="Times New Roman"/>
                <w:sz w:val="18"/>
                <w:szCs w:val="18"/>
              </w:rPr>
            </w:pPr>
            <w:r w:rsidRPr="00410B0A">
              <w:rPr>
                <w:rFonts w:cs="Times New Roman"/>
                <w:sz w:val="18"/>
                <w:szCs w:val="18"/>
              </w:rPr>
              <w:t>C3b, IgM</w:t>
            </w:r>
          </w:p>
        </w:tc>
        <w:tc>
          <w:tcPr>
            <w:tcW w:w="0" w:type="auto"/>
          </w:tcPr>
          <w:p w14:paraId="639F6417"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74CFB876"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5FE469E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8C061A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76FBC47"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4496E3D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BB0304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1383CC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58162C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FB86CFA"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IPNlxQbu","properties":{"formattedCitation":"({\\i{}270})","plainCitation":"(270)","noteIndex":0},"citationItems":[{"id":10656,"uris":["http://zotero.org/users/9807393/items/27KP3TKL"],"itemData":{"id":10656,"type":"article-journal","container-title":"Immunobiology","DOI":"10.1016/j.imbio.2015.06.005","ISSN":"01712985","issue":"10","journalAbbreviation":"Immunobiology","language":"en","page":"1151-1160","source":"DOI.org (Crossref)","title":"Anti-PEG IgM and complement system are required for the association of second doses of PEGylated liposomes with splenic marginal zone B cells","volume":"220","author":[{"family":"Shimizu","given":"Taro"},{"family":"Mima","given":"Yu"},{"family":"Hashimoto","given":"Yosuke"},{"family":"Ukawa","given":"Masami"},{"family":"Ando","given":"Hidenori"},{"family":"Kiwada","given":"Hiroshi"},{"family":"Ishida","given":"Tatsuhiro"}],"issued":{"date-parts":[["2015",10]]}}}],"schema":"https://github.com/citation-style-language/schema/raw/master/csl-citation.json"} </w:instrText>
            </w:r>
            <w:r w:rsidRPr="00410B0A">
              <w:rPr>
                <w:rFonts w:cs="Times New Roman"/>
                <w:sz w:val="18"/>
                <w:szCs w:val="18"/>
              </w:rPr>
              <w:fldChar w:fldCharType="separate"/>
            </w:r>
            <w:r w:rsidRPr="006A79A4">
              <w:rPr>
                <w:rFonts w:cs="Times New Roman"/>
                <w:sz w:val="18"/>
                <w:szCs w:val="24"/>
              </w:rPr>
              <w:t>(</w:t>
            </w:r>
            <w:r w:rsidRPr="006A79A4">
              <w:rPr>
                <w:rFonts w:cs="Times New Roman"/>
                <w:i/>
                <w:iCs/>
                <w:sz w:val="18"/>
                <w:szCs w:val="24"/>
              </w:rPr>
              <w:t>270</w:t>
            </w:r>
            <w:r w:rsidRPr="006A79A4">
              <w:rPr>
                <w:rFonts w:cs="Times New Roman"/>
                <w:sz w:val="18"/>
                <w:szCs w:val="24"/>
              </w:rPr>
              <w:t>)</w:t>
            </w:r>
            <w:r w:rsidRPr="00410B0A">
              <w:rPr>
                <w:rFonts w:cs="Times New Roman"/>
                <w:sz w:val="18"/>
                <w:szCs w:val="18"/>
              </w:rPr>
              <w:fldChar w:fldCharType="end"/>
            </w:r>
          </w:p>
        </w:tc>
      </w:tr>
      <w:tr w:rsidR="00000A24" w:rsidRPr="00410B0A" w14:paraId="01C541D3" w14:textId="77777777" w:rsidTr="00B8425A">
        <w:tc>
          <w:tcPr>
            <w:tcW w:w="0" w:type="auto"/>
          </w:tcPr>
          <w:p w14:paraId="05355F55"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6B96F826" w14:textId="77777777" w:rsidR="00000A24" w:rsidRPr="00410B0A" w:rsidRDefault="00000A24" w:rsidP="00B8425A">
            <w:pPr>
              <w:rPr>
                <w:rFonts w:cs="Times New Roman"/>
                <w:sz w:val="18"/>
                <w:szCs w:val="18"/>
              </w:rPr>
            </w:pPr>
            <w:r w:rsidRPr="00410B0A">
              <w:rPr>
                <w:rFonts w:cs="Times New Roman"/>
                <w:sz w:val="18"/>
                <w:szCs w:val="18"/>
              </w:rPr>
              <w:t>CD21/35, FcγR</w:t>
            </w:r>
          </w:p>
        </w:tc>
        <w:tc>
          <w:tcPr>
            <w:tcW w:w="0" w:type="auto"/>
          </w:tcPr>
          <w:p w14:paraId="19BAB375"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A83477A" w14:textId="77777777" w:rsidR="00000A24" w:rsidRPr="00410B0A" w:rsidRDefault="00000A24" w:rsidP="00B8425A">
            <w:pPr>
              <w:rPr>
                <w:rFonts w:cs="Times New Roman"/>
                <w:sz w:val="18"/>
                <w:szCs w:val="18"/>
              </w:rPr>
            </w:pPr>
            <w:r w:rsidRPr="00410B0A">
              <w:rPr>
                <w:rFonts w:cs="Times New Roman"/>
                <w:sz w:val="18"/>
                <w:szCs w:val="18"/>
              </w:rPr>
              <w:t>C3b, IgM</w:t>
            </w:r>
          </w:p>
        </w:tc>
        <w:tc>
          <w:tcPr>
            <w:tcW w:w="0" w:type="auto"/>
          </w:tcPr>
          <w:p w14:paraId="0959E119"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581D4463"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75D56EAA"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180374C2" w14:textId="77777777" w:rsidR="00000A24" w:rsidRPr="00410B0A" w:rsidRDefault="00000A24" w:rsidP="00B8425A">
            <w:pPr>
              <w:rPr>
                <w:rFonts w:cs="Times New Roman"/>
                <w:sz w:val="18"/>
                <w:szCs w:val="18"/>
              </w:rPr>
            </w:pPr>
            <w:r w:rsidRPr="00410B0A">
              <w:rPr>
                <w:rFonts w:cs="Times New Roman"/>
                <w:sz w:val="18"/>
                <w:szCs w:val="18"/>
              </w:rPr>
              <w:t>α-galactosyl-ceramide</w:t>
            </w:r>
          </w:p>
        </w:tc>
        <w:tc>
          <w:tcPr>
            <w:tcW w:w="0" w:type="auto"/>
          </w:tcPr>
          <w:p w14:paraId="57A2F9D6"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22576BE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ED3124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270D85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E28D52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F85241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{"citationID":"vlFjZdsP","properties":{"formattedCitation":"({\\i{}271})","plainCitation":"(271)","noteIndex":0},"citationItems":[{"id":10657,"uris":["http://zotero.org/users/9807393/items/P564NGQU"],"itemData":{"id":10657,"type":"article-journal","abstract":"Abstract\n            Treating cancer with vaccines has been a challenge. In this study, we introduce a novel Ag delivery platform for cancer vaccines that delivers an encapsulated Ag to splenic marginal zone B (MZ-B) cells via the aid of a PEGylated liposome (PL) system. Splenic MZ-B cells have recently attracted interest as alternative APCs. In mice, preimmunization with empty (no Ag encapsulation) PLs triggered the efficient delivery of a subsequent dose of Ag-containing PLs, injected 3 d later, to the spleen compared with a single dose of Ag-containing PLs. In addition, immunization with empty PLs allowed three subsequent sequential injections of OVA-PLs to efficiently induce a CTL response against OVA-expressing murine thymoma (EG7-OVA) cells and resulted in in vivo growth inhibition of subsequently inoculated EG7-OVA cells. However, these sequential treatments require repeated immunizations to achieve their antitumor effect. Therefore, to improve the antitumor effect of our novel vaccine system, an adjuvant, α-galactosylceramide (αGC), was incorporated into the OVA-PLs (αGC/OVA-PLs). As expected, the incorporation of αGC reduced the required number of immunizations with OVA-PLs to the point that a single immunization treatment with empty PLs and an injection of αGC/OVA-PL efficiently triggered a potent CTL induction, resulting in a rejection of the development and a suppression of the growth of tumors that had already developed s.c. Results of this study indicate that a novel Ag delivery platform that grants efficient Ag delivery to splenic MZ-B cells shows promise as a therapeutic modality for conquering tumor growth and/or progression.","container-title":"The Journal of Immunology","DOI":"10.4049/jimmunol.1701351","ISSN":"0022-1767, 1550-6606","issue":"10","language":"en","page":"2969-2976","source":"DOI.org (Crossref)","title":"A Novel Platform for Cancer Vaccines: Antigen-Selective Delivery to Splenic Marginal Zone B Cells via Repeated Injections of PEGylated Liposomes","title-short":"A Novel Platform for Cancer Vaccines","volume":"201","author":[{"family":"Shimizu","given":"Taro"},{"family":"Abu Lila","given":"Amr S."},{"family":"Kawaguchi","given":"Yoshino"},{"family":"Shimazaki","given":"Yuna"},{"family":"Watanabe","given":"Yuki"},{"family":"Mima","given":"Yu"},{"family":"Hashimoto","given":"Yosuke"},{"family":"Okuhira","given":"Keiichiro"},{"family":"Storm","given":"Gert"},{"family":"Ishima","given":"Yu"},{"family":"Ishida","given":"Tatsuhiro"}],"issued":{"date-parts":[["2018",11,15]]}}}],"schema":"https://github.com/citation-style-language/schema/raw/master/csl-citation.json"} </w:instrText>
            </w:r>
            <w:r w:rsidRPr="00410B0A">
              <w:rPr>
                <w:rFonts w:cs="Times New Roman"/>
                <w:sz w:val="18"/>
                <w:szCs w:val="18"/>
              </w:rPr>
              <w:fldChar w:fldCharType="separate"/>
            </w:r>
            <w:r w:rsidRPr="00094F61">
              <w:rPr>
                <w:rFonts w:cs="Times New Roman"/>
                <w:sz w:val="18"/>
                <w:szCs w:val="24"/>
              </w:rPr>
              <w:t>(</w:t>
            </w:r>
            <w:r w:rsidRPr="00094F61">
              <w:rPr>
                <w:rFonts w:cs="Times New Roman"/>
                <w:i/>
                <w:iCs/>
                <w:sz w:val="18"/>
                <w:szCs w:val="24"/>
              </w:rPr>
              <w:t>271</w:t>
            </w:r>
            <w:r w:rsidRPr="00094F61">
              <w:rPr>
                <w:rFonts w:cs="Times New Roman"/>
                <w:sz w:val="18"/>
                <w:szCs w:val="24"/>
              </w:rPr>
              <w:t>)</w:t>
            </w:r>
            <w:r w:rsidRPr="00410B0A">
              <w:rPr>
                <w:rFonts w:cs="Times New Roman"/>
                <w:sz w:val="18"/>
                <w:szCs w:val="18"/>
              </w:rPr>
              <w:fldChar w:fldCharType="end"/>
            </w:r>
          </w:p>
        </w:tc>
      </w:tr>
      <w:tr w:rsidR="00000A24" w:rsidRPr="00410B0A" w14:paraId="4B8FC947" w14:textId="77777777" w:rsidTr="00B8425A">
        <w:tc>
          <w:tcPr>
            <w:tcW w:w="0" w:type="auto"/>
          </w:tcPr>
          <w:p w14:paraId="077ADE20"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0FA81406" w14:textId="77777777" w:rsidR="00000A24" w:rsidRPr="00410B0A" w:rsidRDefault="00000A24" w:rsidP="00B8425A">
            <w:pPr>
              <w:rPr>
                <w:rFonts w:cs="Times New Roman"/>
                <w:sz w:val="18"/>
                <w:szCs w:val="18"/>
              </w:rPr>
            </w:pPr>
            <w:r w:rsidRPr="00410B0A">
              <w:rPr>
                <w:rFonts w:cs="Times New Roman"/>
                <w:sz w:val="18"/>
                <w:szCs w:val="18"/>
              </w:rPr>
              <w:t>CD21/35, FcγR</w:t>
            </w:r>
          </w:p>
        </w:tc>
        <w:tc>
          <w:tcPr>
            <w:tcW w:w="0" w:type="auto"/>
          </w:tcPr>
          <w:p w14:paraId="3E14DC99"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15FAD8A" w14:textId="77777777" w:rsidR="00000A24" w:rsidRPr="00410B0A" w:rsidRDefault="00000A24" w:rsidP="00B8425A">
            <w:pPr>
              <w:rPr>
                <w:rFonts w:cs="Times New Roman"/>
                <w:sz w:val="18"/>
                <w:szCs w:val="18"/>
              </w:rPr>
            </w:pPr>
            <w:r w:rsidRPr="00410B0A">
              <w:rPr>
                <w:rFonts w:cs="Times New Roman"/>
                <w:sz w:val="18"/>
                <w:szCs w:val="18"/>
              </w:rPr>
              <w:t>C3b, IgM</w:t>
            </w:r>
          </w:p>
        </w:tc>
        <w:tc>
          <w:tcPr>
            <w:tcW w:w="0" w:type="auto"/>
          </w:tcPr>
          <w:p w14:paraId="0E916219" w14:textId="77777777" w:rsidR="00000A24" w:rsidRPr="00410B0A" w:rsidRDefault="00000A24" w:rsidP="00B8425A">
            <w:pPr>
              <w:rPr>
                <w:rFonts w:cs="Times New Roman"/>
                <w:sz w:val="18"/>
                <w:szCs w:val="18"/>
              </w:rPr>
            </w:pPr>
            <w:r w:rsidRPr="00410B0A">
              <w:rPr>
                <w:rFonts w:cs="Times New Roman"/>
                <w:sz w:val="18"/>
                <w:szCs w:val="18"/>
              </w:rPr>
              <w:t>Liposome</w:t>
            </w:r>
          </w:p>
        </w:tc>
        <w:tc>
          <w:tcPr>
            <w:tcW w:w="0" w:type="auto"/>
          </w:tcPr>
          <w:p w14:paraId="7A6D2030"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4778B9BD"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7D7A5B80" w14:textId="77777777" w:rsidR="00000A24" w:rsidRPr="00410B0A" w:rsidRDefault="00000A24" w:rsidP="00B8425A">
            <w:pPr>
              <w:rPr>
                <w:rFonts w:cs="Times New Roman"/>
                <w:sz w:val="18"/>
                <w:szCs w:val="18"/>
              </w:rPr>
            </w:pPr>
            <w:r w:rsidRPr="00410B0A">
              <w:rPr>
                <w:rFonts w:cs="Times New Roman"/>
                <w:sz w:val="18"/>
                <w:szCs w:val="18"/>
              </w:rPr>
              <w:t>α-galactosyl-ceramide</w:t>
            </w:r>
          </w:p>
        </w:tc>
        <w:tc>
          <w:tcPr>
            <w:tcW w:w="0" w:type="auto"/>
          </w:tcPr>
          <w:p w14:paraId="5A154784"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7D65834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A69D29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8C1EE9D"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2EBB02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6D103E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{"citationID":"N0ADsVo7","properties":{"formattedCitation":"({\\i{}272})","plainCitation":"(272)","noteIndex":0},"citationItems":[{"id":10659,"uris":["http://zotero.org/users/9807393/items/JCHBGVS8"],"itemData":{"id":10659,"type":"article-journal","container-title":"Journal of Controlled Release","DOI":"10.1016/j.jconrel.2020.10.033","ISSN":"01683659","journalAbbreviation":"Journal of Controlled Release","language":"en","page":"1046-1053","source":"DOI.org (Crossref)","title":"Complement activation induced by PEG enhances humoral immune responses against antigens encapsulated in PEG-modified liposomes","volume":"329","author":[{"family":"Shimizu","given":"Taro"},{"family":"Awata","given":"Mizuki"},{"family":"Abu Lila","given":"Amr S."},{"family":"Yoshioka","given":"Chihiro"},{"family":"Kawaguchi","given":"Yoshino"},{"family":"Ando","given":"Hidenori"},{"family":"Ishima","given":"Yu"},{"family":"Ishida","given":"Tatsuhiro"}],"issued":{"date-parts":[["2021",1]]}}}],"schema":"https://github.com/citation-style-language/schema/raw/master/csl-citation.json"} </w:instrText>
            </w:r>
            <w:r w:rsidRPr="00410B0A">
              <w:rPr>
                <w:rFonts w:cs="Times New Roman"/>
                <w:sz w:val="18"/>
                <w:szCs w:val="18"/>
              </w:rPr>
              <w:fldChar w:fldCharType="separate"/>
            </w:r>
            <w:r w:rsidRPr="00B16EC3">
              <w:rPr>
                <w:rFonts w:cs="Times New Roman"/>
                <w:sz w:val="18"/>
                <w:szCs w:val="24"/>
              </w:rPr>
              <w:t>(</w:t>
            </w:r>
            <w:r w:rsidRPr="00B16EC3">
              <w:rPr>
                <w:rFonts w:cs="Times New Roman"/>
                <w:i/>
                <w:iCs/>
                <w:sz w:val="18"/>
                <w:szCs w:val="24"/>
              </w:rPr>
              <w:t>272</w:t>
            </w:r>
            <w:r w:rsidRPr="00B16EC3">
              <w:rPr>
                <w:rFonts w:cs="Times New Roman"/>
                <w:sz w:val="18"/>
                <w:szCs w:val="24"/>
              </w:rPr>
              <w:t>)</w:t>
            </w:r>
            <w:r w:rsidRPr="00410B0A">
              <w:rPr>
                <w:rFonts w:cs="Times New Roman"/>
                <w:sz w:val="18"/>
                <w:szCs w:val="18"/>
              </w:rPr>
              <w:fldChar w:fldCharType="end"/>
            </w:r>
          </w:p>
        </w:tc>
      </w:tr>
      <w:tr w:rsidR="00000A24" w:rsidRPr="00410B0A" w14:paraId="7989BA26" w14:textId="77777777" w:rsidTr="00B8425A">
        <w:tc>
          <w:tcPr>
            <w:tcW w:w="0" w:type="auto"/>
          </w:tcPr>
          <w:p w14:paraId="66297525"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5F7FE9CD" w14:textId="77777777" w:rsidR="00000A24" w:rsidRPr="00410B0A" w:rsidRDefault="00000A24" w:rsidP="00B8425A">
            <w:pPr>
              <w:rPr>
                <w:rFonts w:cs="Times New Roman"/>
                <w:sz w:val="18"/>
                <w:szCs w:val="18"/>
              </w:rPr>
            </w:pPr>
            <w:r w:rsidRPr="00410B0A">
              <w:rPr>
                <w:rFonts w:cs="Times New Roman"/>
                <w:sz w:val="18"/>
                <w:szCs w:val="18"/>
              </w:rPr>
              <w:t>HEL BCR</w:t>
            </w:r>
          </w:p>
        </w:tc>
        <w:tc>
          <w:tcPr>
            <w:tcW w:w="0" w:type="auto"/>
          </w:tcPr>
          <w:p w14:paraId="493943C0"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4E8F444" w14:textId="77777777" w:rsidR="00000A24" w:rsidRPr="00410B0A" w:rsidRDefault="00000A24" w:rsidP="00B8425A">
            <w:pPr>
              <w:rPr>
                <w:rFonts w:cs="Times New Roman"/>
                <w:sz w:val="18"/>
                <w:szCs w:val="18"/>
              </w:rPr>
            </w:pPr>
            <w:r w:rsidRPr="00410B0A">
              <w:rPr>
                <w:rFonts w:cs="Times New Roman"/>
                <w:sz w:val="18"/>
                <w:szCs w:val="18"/>
              </w:rPr>
              <w:t>HEL</w:t>
            </w:r>
          </w:p>
        </w:tc>
        <w:tc>
          <w:tcPr>
            <w:tcW w:w="0" w:type="auto"/>
          </w:tcPr>
          <w:p w14:paraId="67EFB489" w14:textId="77777777" w:rsidR="00000A24" w:rsidRPr="00410B0A" w:rsidRDefault="00000A24" w:rsidP="00B8425A">
            <w:pPr>
              <w:rPr>
                <w:rFonts w:cs="Times New Roman"/>
                <w:sz w:val="18"/>
                <w:szCs w:val="18"/>
              </w:rPr>
            </w:pPr>
            <w:r w:rsidRPr="00410B0A">
              <w:rPr>
                <w:rFonts w:cs="Times New Roman"/>
                <w:sz w:val="18"/>
                <w:szCs w:val="18"/>
              </w:rPr>
              <w:t>CaP nanoparticle</w:t>
            </w:r>
          </w:p>
        </w:tc>
        <w:tc>
          <w:tcPr>
            <w:tcW w:w="0" w:type="auto"/>
          </w:tcPr>
          <w:p w14:paraId="71EDD1D2"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4B974E43" w14:textId="77777777" w:rsidR="00000A24" w:rsidRPr="00410B0A" w:rsidRDefault="00000A24" w:rsidP="00B8425A">
            <w:pPr>
              <w:rPr>
                <w:rFonts w:cs="Times New Roman"/>
                <w:sz w:val="18"/>
                <w:szCs w:val="18"/>
              </w:rPr>
            </w:pPr>
            <w:r w:rsidRPr="00410B0A">
              <w:rPr>
                <w:rFonts w:cs="Times New Roman"/>
                <w:sz w:val="18"/>
                <w:szCs w:val="18"/>
              </w:rPr>
              <w:t>HEL</w:t>
            </w:r>
          </w:p>
        </w:tc>
        <w:tc>
          <w:tcPr>
            <w:tcW w:w="0" w:type="auto"/>
          </w:tcPr>
          <w:p w14:paraId="06A24C9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B61E892"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623F21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C0B606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B7D450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FCDE4A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8C99C9B"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CTt9B48u","properties":{"formattedCitation":"({\\i{}273})","plainCitation":"(273)","noteIndex":0},"citationItems":[{"id":10661,"uris":["http://zotero.org/users/9807393/items/FC3XY34K"],"itemData":{"id":10661,"type":"article-journal","container-title":"Biomaterials","DOI":"10.1016/j.biomaterials.2014.04.010","ISSN":"01429612","issue":"23","journalAbbreviation":"Biomaterials","language":"en","page":"6098-6105","source":"DOI.org (Crossref)","title":"Targeting and activation of antigen-specific B-cells by calcium phosphate nanoparticles loaded with protein antigen","volume":"35","author":[{"family":"Temchura","given":"Vladimir V."},{"family":"Kozlova","given":"Diana"},{"family":"Sokolova","given":"Viktoriya"},{"family":"Überla","given":"Klaus"},{"family":"Epple","given":"Matthias"}],"issued":{"date-parts":[["2014",7]]}}}],"schema":"https://github.com/citation-style-language/schema/raw/master/csl-citation.json"} </w:instrText>
            </w:r>
            <w:r w:rsidRPr="00410B0A">
              <w:rPr>
                <w:rFonts w:cs="Times New Roman"/>
                <w:sz w:val="18"/>
                <w:szCs w:val="18"/>
              </w:rPr>
              <w:fldChar w:fldCharType="separate"/>
            </w:r>
            <w:r w:rsidRPr="0098422F">
              <w:rPr>
                <w:rFonts w:cs="Times New Roman"/>
                <w:sz w:val="18"/>
                <w:szCs w:val="24"/>
              </w:rPr>
              <w:t>(</w:t>
            </w:r>
            <w:r w:rsidRPr="0098422F">
              <w:rPr>
                <w:rFonts w:cs="Times New Roman"/>
                <w:i/>
                <w:iCs/>
                <w:sz w:val="18"/>
                <w:szCs w:val="24"/>
              </w:rPr>
              <w:t>273</w:t>
            </w:r>
            <w:r w:rsidRPr="0098422F">
              <w:rPr>
                <w:rFonts w:cs="Times New Roman"/>
                <w:sz w:val="18"/>
                <w:szCs w:val="24"/>
              </w:rPr>
              <w:t>)</w:t>
            </w:r>
            <w:r w:rsidRPr="00410B0A">
              <w:rPr>
                <w:rFonts w:cs="Times New Roman"/>
                <w:sz w:val="18"/>
                <w:szCs w:val="18"/>
              </w:rPr>
              <w:fldChar w:fldCharType="end"/>
            </w:r>
          </w:p>
        </w:tc>
      </w:tr>
      <w:tr w:rsidR="00000A24" w:rsidRPr="00410B0A" w14:paraId="22C8A37B" w14:textId="77777777" w:rsidTr="00B8425A">
        <w:tc>
          <w:tcPr>
            <w:tcW w:w="0" w:type="auto"/>
          </w:tcPr>
          <w:p w14:paraId="33B74DD3"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1A31619C" w14:textId="77777777" w:rsidR="00000A24" w:rsidRPr="00410B0A" w:rsidRDefault="00000A24" w:rsidP="00B8425A">
            <w:pPr>
              <w:rPr>
                <w:rFonts w:cs="Times New Roman"/>
                <w:sz w:val="18"/>
                <w:szCs w:val="18"/>
              </w:rPr>
            </w:pPr>
            <w:r w:rsidRPr="00410B0A">
              <w:rPr>
                <w:rFonts w:cs="Times New Roman"/>
                <w:sz w:val="18"/>
                <w:szCs w:val="18"/>
              </w:rPr>
              <w:t>HEL BCR</w:t>
            </w:r>
          </w:p>
        </w:tc>
        <w:tc>
          <w:tcPr>
            <w:tcW w:w="0" w:type="auto"/>
          </w:tcPr>
          <w:p w14:paraId="737A5BDC"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822FDFC" w14:textId="77777777" w:rsidR="00000A24" w:rsidRPr="00410B0A" w:rsidRDefault="00000A24" w:rsidP="00B8425A">
            <w:pPr>
              <w:rPr>
                <w:rFonts w:cs="Times New Roman"/>
                <w:sz w:val="18"/>
                <w:szCs w:val="18"/>
              </w:rPr>
            </w:pPr>
            <w:r w:rsidRPr="00410B0A">
              <w:rPr>
                <w:rFonts w:cs="Times New Roman"/>
                <w:sz w:val="18"/>
                <w:szCs w:val="18"/>
              </w:rPr>
              <w:t>HEL</w:t>
            </w:r>
          </w:p>
        </w:tc>
        <w:tc>
          <w:tcPr>
            <w:tcW w:w="0" w:type="auto"/>
          </w:tcPr>
          <w:p w14:paraId="31767827" w14:textId="77777777" w:rsidR="00000A24" w:rsidRPr="00410B0A" w:rsidRDefault="00000A24" w:rsidP="00B8425A">
            <w:pPr>
              <w:rPr>
                <w:rFonts w:cs="Times New Roman"/>
                <w:sz w:val="18"/>
                <w:szCs w:val="18"/>
              </w:rPr>
            </w:pPr>
            <w:r w:rsidRPr="00410B0A">
              <w:rPr>
                <w:rFonts w:cs="Times New Roman"/>
                <w:sz w:val="18"/>
                <w:szCs w:val="18"/>
              </w:rPr>
              <w:t>CaP nanoparticle</w:t>
            </w:r>
          </w:p>
        </w:tc>
        <w:tc>
          <w:tcPr>
            <w:tcW w:w="0" w:type="auto"/>
          </w:tcPr>
          <w:p w14:paraId="28EC2E36"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07B59062" w14:textId="77777777" w:rsidR="00000A24" w:rsidRPr="00410B0A" w:rsidRDefault="00000A24" w:rsidP="00B8425A">
            <w:pPr>
              <w:rPr>
                <w:rFonts w:cs="Times New Roman"/>
                <w:sz w:val="18"/>
                <w:szCs w:val="18"/>
              </w:rPr>
            </w:pPr>
            <w:r w:rsidRPr="00410B0A">
              <w:rPr>
                <w:rFonts w:cs="Times New Roman"/>
                <w:sz w:val="18"/>
                <w:szCs w:val="18"/>
              </w:rPr>
              <w:t>HEL, OVA</w:t>
            </w:r>
          </w:p>
        </w:tc>
        <w:tc>
          <w:tcPr>
            <w:tcW w:w="0" w:type="auto"/>
          </w:tcPr>
          <w:p w14:paraId="5B70AD02" w14:textId="77777777" w:rsidR="00000A24" w:rsidRPr="00410B0A" w:rsidRDefault="00000A24" w:rsidP="00B8425A">
            <w:pPr>
              <w:rPr>
                <w:rFonts w:cs="Times New Roman"/>
                <w:sz w:val="18"/>
                <w:szCs w:val="18"/>
              </w:rPr>
            </w:pPr>
            <w:r w:rsidRPr="00410B0A">
              <w:rPr>
                <w:rFonts w:cs="Times New Roman"/>
                <w:sz w:val="18"/>
                <w:szCs w:val="18"/>
              </w:rPr>
              <w:t xml:space="preserve">CpG, Flagellin, Poly(I:C), R848, </w:t>
            </w:r>
            <w:r w:rsidRPr="00410B0A">
              <w:rPr>
                <w:rFonts w:cs="Times New Roman"/>
                <w:sz w:val="18"/>
                <w:szCs w:val="18"/>
              </w:rPr>
              <w:lastRenderedPageBreak/>
              <w:t>tetanus toxoid</w:t>
            </w:r>
          </w:p>
        </w:tc>
        <w:tc>
          <w:tcPr>
            <w:tcW w:w="0" w:type="auto"/>
          </w:tcPr>
          <w:p w14:paraId="0CAA026B" w14:textId="77777777" w:rsidR="00000A24" w:rsidRPr="00410B0A" w:rsidRDefault="00000A24" w:rsidP="00B8425A">
            <w:pPr>
              <w:rPr>
                <w:rFonts w:cs="Times New Roman"/>
                <w:sz w:val="18"/>
                <w:szCs w:val="18"/>
              </w:rPr>
            </w:pPr>
            <w:r w:rsidRPr="00410B0A">
              <w:rPr>
                <w:rFonts w:cs="Times New Roman"/>
                <w:sz w:val="18"/>
                <w:szCs w:val="18"/>
              </w:rPr>
              <w:lastRenderedPageBreak/>
              <w:t>i.m., i.v., s.c.</w:t>
            </w:r>
          </w:p>
        </w:tc>
        <w:tc>
          <w:tcPr>
            <w:tcW w:w="0" w:type="auto"/>
          </w:tcPr>
          <w:p w14:paraId="712B6A6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99EFA9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2FF6936"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B7422F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16E629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Vii1pgAU","properties":{"formattedCitation":"({\\i{}274})","plainCitation":"(274)","noteIndex":0},"citationItems":[{"id":10660,"uris":["http://zotero.org/users/9807393/items/H9WKJ62R"],"itemData":{"id":10660,"type":"article-journal","container-title":"Nanomedicine: Nanotechnology, Biology and Medicine","DOI":"10.1016/j.nano.2016.08.028","ISSN":"15499634","issue":"1","journalAbbreviation":"Nanomedicine: Nanotechnology, Biology and Medicine","language":"en","page":"173-182","source":"DOI.org (Crossref)","title":"Nanoparticle-based B-cell targeting vaccines: Tailoring of humoral immune responses by functionalization with different TLR-ligands","title-short":"Nanoparticle-based B-cell targeting vaccines","volume":"13","author":[{"family":"Zilker","given":"Claudia"},{"family":"Kozlova","given":"Diana"},{"family":"Sokolova","given":"Viktoriya"},{"family":"Yan","given":"Huimin"},{"family":"Epple","given":"Matthias"},{"family":"Überla","given":"Klaus"},{"family":"Temchura","given":"Vladimir"}],"issued":{"date-parts":[["2017",1]]}}}],"schema":"https://github.com/citation-style-language/schema/raw/master/csl-citation.json"} </w:instrText>
            </w:r>
            <w:r w:rsidRPr="00410B0A">
              <w:rPr>
                <w:rFonts w:cs="Times New Roman"/>
                <w:sz w:val="18"/>
                <w:szCs w:val="18"/>
              </w:rPr>
              <w:fldChar w:fldCharType="separate"/>
            </w:r>
            <w:r w:rsidRPr="00A54A14">
              <w:rPr>
                <w:rFonts w:cs="Times New Roman"/>
                <w:sz w:val="18"/>
                <w:szCs w:val="24"/>
              </w:rPr>
              <w:t>(</w:t>
            </w:r>
            <w:r w:rsidRPr="00A54A14">
              <w:rPr>
                <w:rFonts w:cs="Times New Roman"/>
                <w:i/>
                <w:iCs/>
                <w:sz w:val="18"/>
                <w:szCs w:val="24"/>
              </w:rPr>
              <w:t>274</w:t>
            </w:r>
            <w:r w:rsidRPr="00A54A14">
              <w:rPr>
                <w:rFonts w:cs="Times New Roman"/>
                <w:sz w:val="18"/>
                <w:szCs w:val="24"/>
              </w:rPr>
              <w:t>)</w:t>
            </w:r>
            <w:r w:rsidRPr="00410B0A">
              <w:rPr>
                <w:rFonts w:cs="Times New Roman"/>
                <w:sz w:val="18"/>
                <w:szCs w:val="18"/>
              </w:rPr>
              <w:fldChar w:fldCharType="end"/>
            </w:r>
          </w:p>
        </w:tc>
      </w:tr>
      <w:tr w:rsidR="00000A24" w:rsidRPr="00410B0A" w14:paraId="031FEEBB" w14:textId="77777777" w:rsidTr="00B8425A">
        <w:tc>
          <w:tcPr>
            <w:tcW w:w="0" w:type="auto"/>
          </w:tcPr>
          <w:p w14:paraId="063465C0"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233035D7" w14:textId="77777777" w:rsidR="00000A24" w:rsidRPr="00410B0A" w:rsidRDefault="00000A24" w:rsidP="00B8425A">
            <w:pPr>
              <w:rPr>
                <w:rFonts w:cs="Times New Roman"/>
                <w:sz w:val="18"/>
                <w:szCs w:val="18"/>
              </w:rPr>
            </w:pPr>
            <w:r w:rsidRPr="00410B0A">
              <w:rPr>
                <w:rFonts w:cs="Times New Roman"/>
                <w:sz w:val="18"/>
                <w:szCs w:val="18"/>
              </w:rPr>
              <w:t>VRC01 BCR</w:t>
            </w:r>
          </w:p>
        </w:tc>
        <w:tc>
          <w:tcPr>
            <w:tcW w:w="0" w:type="auto"/>
          </w:tcPr>
          <w:p w14:paraId="0B8E50B3"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6DBAA377" w14:textId="77777777" w:rsidR="00000A24" w:rsidRPr="00410B0A" w:rsidRDefault="00000A24" w:rsidP="00B8425A">
            <w:pPr>
              <w:rPr>
                <w:rFonts w:cs="Times New Roman"/>
                <w:sz w:val="18"/>
                <w:szCs w:val="18"/>
              </w:rPr>
            </w:pPr>
            <w:r w:rsidRPr="00410B0A">
              <w:rPr>
                <w:rFonts w:cs="Times New Roman"/>
                <w:sz w:val="18"/>
                <w:szCs w:val="18"/>
              </w:rPr>
              <w:t>eOD-GT8</w:t>
            </w:r>
          </w:p>
        </w:tc>
        <w:tc>
          <w:tcPr>
            <w:tcW w:w="0" w:type="auto"/>
          </w:tcPr>
          <w:p w14:paraId="2C1DEE2A" w14:textId="77777777" w:rsidR="00000A24" w:rsidRPr="00410B0A" w:rsidRDefault="00000A24" w:rsidP="00B8425A">
            <w:pPr>
              <w:rPr>
                <w:rFonts w:cs="Times New Roman"/>
                <w:sz w:val="18"/>
                <w:szCs w:val="18"/>
              </w:rPr>
            </w:pPr>
            <w:r w:rsidRPr="00410B0A">
              <w:rPr>
                <w:rFonts w:cs="Times New Roman"/>
                <w:sz w:val="18"/>
                <w:szCs w:val="18"/>
              </w:rPr>
              <w:t>Alum nanoparticle</w:t>
            </w:r>
          </w:p>
        </w:tc>
        <w:tc>
          <w:tcPr>
            <w:tcW w:w="0" w:type="auto"/>
          </w:tcPr>
          <w:p w14:paraId="13468452"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34F0712" w14:textId="77777777" w:rsidR="00000A24" w:rsidRPr="00410B0A" w:rsidRDefault="00000A24" w:rsidP="00B8425A">
            <w:pPr>
              <w:rPr>
                <w:rFonts w:cs="Times New Roman"/>
                <w:sz w:val="18"/>
                <w:szCs w:val="18"/>
              </w:rPr>
            </w:pPr>
            <w:r w:rsidRPr="00410B0A">
              <w:rPr>
                <w:rFonts w:cs="Times New Roman"/>
                <w:sz w:val="18"/>
                <w:szCs w:val="18"/>
              </w:rPr>
              <w:t>eOD-GT8, MD39</w:t>
            </w:r>
          </w:p>
        </w:tc>
        <w:tc>
          <w:tcPr>
            <w:tcW w:w="0" w:type="auto"/>
          </w:tcPr>
          <w:p w14:paraId="59CF09BD" w14:textId="77777777" w:rsidR="00000A24" w:rsidRPr="00410B0A" w:rsidRDefault="00000A24" w:rsidP="00B8425A">
            <w:pPr>
              <w:rPr>
                <w:rFonts w:cs="Times New Roman"/>
                <w:sz w:val="18"/>
                <w:szCs w:val="18"/>
              </w:rPr>
            </w:pPr>
            <w:r w:rsidRPr="00410B0A">
              <w:rPr>
                <w:rFonts w:cs="Times New Roman"/>
                <w:sz w:val="18"/>
                <w:szCs w:val="18"/>
              </w:rPr>
              <w:t>Alum, Quil-A</w:t>
            </w:r>
          </w:p>
        </w:tc>
        <w:tc>
          <w:tcPr>
            <w:tcW w:w="0" w:type="auto"/>
          </w:tcPr>
          <w:p w14:paraId="76B58D72"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2E003CE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A2E73A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3182E9A"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11C0AEB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7FBD4D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{"citationID":"t6PlT5zt","properties":{"formattedCitation":"({\\i{}275})","plainCitation":"(275)","noteIndex":0},"citationItems":[{"id":11408,"uris":["http://zotero.org/users/9807393/items/DJGMDUKL"],"itemData":{"id":11408,"type":"article-journal","container-title":"Nature Medicine","DOI":"10.1038/s41591-020-0753-3","ISSN":"1078-8956, 1546-170X","issue":"3","journalAbbreviation":"Nat Med","language":"en","page":"430-440","source":"DOI.org (Crossref)","title":"Engineered immunogen binding to alum adjuvant enhances humoral immunity","volume":"26","author":[{"family":"Moyer","given":"Tyson J."},{"family":"Kato","given":"Yu"},{"family":"Abraham","given":"Wuhbet"},{"family":"Chang","given":"Jason Y. H."},{"family":"Kulp","given":"Daniel W."},{"family":"Watson","given":"Nicki"},{"family":"Turner","given":"Hannah L."},{"family":"Menis","given":"Sergey"},{"family":"Abbott","given":"Robert K."},{"family":"Bhiman","given":"Jinal N."},{"family":"Melo","given":"Mariane B."},{"family":"Simon","given":"Hayley A."},{"family":"Herrera-De La Mata","given":"Sara"},{"family":"Liang","given":"Shu"},{"family":"Seumois","given":"Gregory"},{"family":"Agarwal","given":"Yash"},{"family":"Li","given":"Na"},{"family":"Burton","given":"Dennis R."},{"family":"Ward","given":"Andrew B."},{"family":"Schief","given":"William R."},{"family":"Crotty","given":"Shane"},{"family":"Irvine","given":"Darrell J."}],"issued":{"date-parts":[["2020",3,1]]}}}],"schema":"https://github.com/citation-style-language/schema/raw/master/csl-citation.json"} </w:instrText>
            </w:r>
            <w:r w:rsidRPr="00410B0A">
              <w:rPr>
                <w:rFonts w:cs="Times New Roman"/>
                <w:sz w:val="18"/>
                <w:szCs w:val="18"/>
              </w:rPr>
              <w:fldChar w:fldCharType="separate"/>
            </w:r>
            <w:r w:rsidRPr="00410A6A">
              <w:rPr>
                <w:rFonts w:cs="Times New Roman"/>
                <w:sz w:val="18"/>
                <w:szCs w:val="24"/>
              </w:rPr>
              <w:t>(</w:t>
            </w:r>
            <w:r w:rsidRPr="00410A6A">
              <w:rPr>
                <w:rFonts w:cs="Times New Roman"/>
                <w:i/>
                <w:iCs/>
                <w:sz w:val="18"/>
                <w:szCs w:val="24"/>
              </w:rPr>
              <w:t>275</w:t>
            </w:r>
            <w:r w:rsidRPr="00410A6A">
              <w:rPr>
                <w:rFonts w:cs="Times New Roman"/>
                <w:sz w:val="18"/>
                <w:szCs w:val="24"/>
              </w:rPr>
              <w:t>)</w:t>
            </w:r>
            <w:r w:rsidRPr="00410B0A">
              <w:rPr>
                <w:rFonts w:cs="Times New Roman"/>
                <w:sz w:val="18"/>
                <w:szCs w:val="18"/>
              </w:rPr>
              <w:fldChar w:fldCharType="end"/>
            </w:r>
          </w:p>
        </w:tc>
      </w:tr>
      <w:tr w:rsidR="00000A24" w:rsidRPr="00410B0A" w14:paraId="3EDA575E" w14:textId="77777777" w:rsidTr="00B8425A">
        <w:tc>
          <w:tcPr>
            <w:tcW w:w="0" w:type="auto"/>
          </w:tcPr>
          <w:p w14:paraId="7B163420"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1DDAB8AC" w14:textId="77777777" w:rsidR="00000A24" w:rsidRPr="00410B0A" w:rsidRDefault="00000A24" w:rsidP="00B8425A">
            <w:pPr>
              <w:rPr>
                <w:rFonts w:cs="Times New Roman"/>
                <w:sz w:val="18"/>
                <w:szCs w:val="18"/>
              </w:rPr>
            </w:pPr>
            <w:r w:rsidRPr="00410B0A">
              <w:rPr>
                <w:rFonts w:cs="Times New Roman"/>
                <w:sz w:val="18"/>
                <w:szCs w:val="18"/>
              </w:rPr>
              <w:t>IgM</w:t>
            </w:r>
          </w:p>
        </w:tc>
        <w:tc>
          <w:tcPr>
            <w:tcW w:w="0" w:type="auto"/>
          </w:tcPr>
          <w:p w14:paraId="6AEB716D"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656B65B8" w14:textId="77777777" w:rsidR="00000A24" w:rsidRPr="00410B0A" w:rsidRDefault="00000A24" w:rsidP="00B8425A">
            <w:pPr>
              <w:rPr>
                <w:rFonts w:cs="Times New Roman"/>
                <w:sz w:val="18"/>
                <w:szCs w:val="18"/>
              </w:rPr>
            </w:pPr>
            <w:r w:rsidRPr="00410B0A">
              <w:rPr>
                <w:rFonts w:cs="Times New Roman"/>
                <w:sz w:val="18"/>
                <w:szCs w:val="18"/>
              </w:rPr>
              <w:t>αIgM mAb</w:t>
            </w:r>
          </w:p>
        </w:tc>
        <w:tc>
          <w:tcPr>
            <w:tcW w:w="0" w:type="auto"/>
          </w:tcPr>
          <w:p w14:paraId="642A3F40" w14:textId="77777777" w:rsidR="00000A24" w:rsidRPr="00410B0A" w:rsidRDefault="00000A24" w:rsidP="00B8425A">
            <w:pPr>
              <w:rPr>
                <w:rFonts w:cs="Times New Roman"/>
                <w:sz w:val="18"/>
                <w:szCs w:val="18"/>
              </w:rPr>
            </w:pPr>
            <w:r w:rsidRPr="00410B0A">
              <w:rPr>
                <w:rFonts w:cs="Times New Roman"/>
                <w:sz w:val="18"/>
                <w:szCs w:val="18"/>
              </w:rPr>
              <w:t>mAb/immune complex</w:t>
            </w:r>
          </w:p>
        </w:tc>
        <w:tc>
          <w:tcPr>
            <w:tcW w:w="0" w:type="auto"/>
          </w:tcPr>
          <w:p w14:paraId="43C95A4F"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E9A5D4C" w14:textId="77777777" w:rsidR="00000A24" w:rsidRPr="00410B0A" w:rsidRDefault="00000A24" w:rsidP="00B8425A">
            <w:pPr>
              <w:rPr>
                <w:rFonts w:cs="Times New Roman"/>
                <w:sz w:val="18"/>
                <w:szCs w:val="18"/>
              </w:rPr>
            </w:pPr>
            <w:r w:rsidRPr="00410B0A">
              <w:rPr>
                <w:rFonts w:cs="Times New Roman"/>
                <w:sz w:val="18"/>
                <w:szCs w:val="18"/>
              </w:rPr>
              <w:t>pigeon cytochrome c</w:t>
            </w:r>
          </w:p>
        </w:tc>
        <w:tc>
          <w:tcPr>
            <w:tcW w:w="0" w:type="auto"/>
          </w:tcPr>
          <w:p w14:paraId="22F9E2D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780D8E0"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550D0A1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049638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A7C3B5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AFC3CE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9B9901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81sWzmsp","properties":{"formattedCitation":"({\\i{}278})","plainCitation":"(278)","noteIndex":0},"citationItems":[{"id":10650,"uris":["http://zotero.org/users/9807393/items/QU463WKF"],"itemData":{"id":10650,"type":"article-journal","container-title":"International Immunology","DOI":"10.1093/intimm/dxh266","ISSN":"1460-2377, 0953-8178","issue":"7","language":"en","page":"869-877","source":"DOI.org (Crossref)","title":"Targeting antigen to CD19 on B cells efficiently activates T cells","volume":"17","author":[{"family":"Yan","given":"Jun"},{"family":"Wolff","given":"Martin J."},{"family":"Unternaehrer","given":"Julia"},{"family":"Mellman","given":"Ira"},{"family":"Mamula","given":"Mark J."}],"issued":{"date-parts":[["2005",7,1]]}}}],"schema":"https://github.com/citation-style-language/schema/raw/master/csl-citation.json"} </w:instrText>
            </w:r>
            <w:r w:rsidRPr="00410B0A">
              <w:rPr>
                <w:rFonts w:cs="Times New Roman"/>
                <w:sz w:val="18"/>
                <w:szCs w:val="18"/>
              </w:rPr>
              <w:fldChar w:fldCharType="separate"/>
            </w:r>
            <w:r w:rsidRPr="00F25546">
              <w:rPr>
                <w:rFonts w:cs="Times New Roman"/>
                <w:sz w:val="18"/>
                <w:szCs w:val="24"/>
              </w:rPr>
              <w:t>(</w:t>
            </w:r>
            <w:r w:rsidRPr="00F25546">
              <w:rPr>
                <w:rFonts w:cs="Times New Roman"/>
                <w:i/>
                <w:iCs/>
                <w:sz w:val="18"/>
                <w:szCs w:val="24"/>
              </w:rPr>
              <w:t>278</w:t>
            </w:r>
            <w:r w:rsidRPr="00F25546">
              <w:rPr>
                <w:rFonts w:cs="Times New Roman"/>
                <w:sz w:val="18"/>
                <w:szCs w:val="24"/>
              </w:rPr>
              <w:t>)</w:t>
            </w:r>
            <w:r w:rsidRPr="00410B0A">
              <w:rPr>
                <w:rFonts w:cs="Times New Roman"/>
                <w:sz w:val="18"/>
                <w:szCs w:val="18"/>
              </w:rPr>
              <w:fldChar w:fldCharType="end"/>
            </w:r>
          </w:p>
        </w:tc>
      </w:tr>
      <w:tr w:rsidR="00000A24" w:rsidRPr="00410B0A" w14:paraId="1D2A1F2D" w14:textId="77777777" w:rsidTr="00B8425A">
        <w:tc>
          <w:tcPr>
            <w:tcW w:w="0" w:type="auto"/>
          </w:tcPr>
          <w:p w14:paraId="595678C7"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65645D02" w14:textId="77777777" w:rsidR="00000A24" w:rsidRPr="00410B0A" w:rsidRDefault="00000A24" w:rsidP="00B8425A">
            <w:pPr>
              <w:rPr>
                <w:rFonts w:cs="Times New Roman"/>
                <w:sz w:val="18"/>
                <w:szCs w:val="18"/>
              </w:rPr>
            </w:pPr>
            <w:r w:rsidRPr="00410B0A">
              <w:rPr>
                <w:rFonts w:cs="Times New Roman"/>
                <w:sz w:val="18"/>
                <w:szCs w:val="18"/>
              </w:rPr>
              <w:t>CD19</w:t>
            </w:r>
          </w:p>
        </w:tc>
        <w:tc>
          <w:tcPr>
            <w:tcW w:w="0" w:type="auto"/>
          </w:tcPr>
          <w:p w14:paraId="5650F316"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A8A7944" w14:textId="77777777" w:rsidR="00000A24" w:rsidRPr="00410B0A" w:rsidRDefault="00000A24" w:rsidP="00B8425A">
            <w:pPr>
              <w:rPr>
                <w:rFonts w:cs="Times New Roman"/>
                <w:sz w:val="18"/>
                <w:szCs w:val="18"/>
              </w:rPr>
            </w:pPr>
            <w:r w:rsidRPr="00410B0A">
              <w:rPr>
                <w:rFonts w:cs="Times New Roman"/>
                <w:sz w:val="18"/>
                <w:szCs w:val="18"/>
              </w:rPr>
              <w:t>αCD19 mAb</w:t>
            </w:r>
          </w:p>
        </w:tc>
        <w:tc>
          <w:tcPr>
            <w:tcW w:w="0" w:type="auto"/>
          </w:tcPr>
          <w:p w14:paraId="2D5B2396" w14:textId="77777777" w:rsidR="00000A24" w:rsidRPr="00410B0A" w:rsidRDefault="00000A24" w:rsidP="00B8425A">
            <w:pPr>
              <w:rPr>
                <w:rFonts w:cs="Times New Roman"/>
                <w:sz w:val="18"/>
                <w:szCs w:val="18"/>
              </w:rPr>
            </w:pPr>
            <w:r w:rsidRPr="00410B0A">
              <w:rPr>
                <w:rFonts w:cs="Times New Roman"/>
                <w:sz w:val="18"/>
                <w:szCs w:val="18"/>
              </w:rPr>
              <w:t>mAb/immune complex</w:t>
            </w:r>
          </w:p>
        </w:tc>
        <w:tc>
          <w:tcPr>
            <w:tcW w:w="0" w:type="auto"/>
          </w:tcPr>
          <w:p w14:paraId="1C70EAF7"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32F2C56C" w14:textId="77777777" w:rsidR="00000A24" w:rsidRPr="00410B0A" w:rsidRDefault="00000A24" w:rsidP="00B8425A">
            <w:pPr>
              <w:rPr>
                <w:rFonts w:cs="Times New Roman"/>
                <w:sz w:val="18"/>
                <w:szCs w:val="18"/>
              </w:rPr>
            </w:pPr>
            <w:r w:rsidRPr="00410B0A">
              <w:rPr>
                <w:rFonts w:cs="Times New Roman"/>
                <w:sz w:val="18"/>
                <w:szCs w:val="18"/>
              </w:rPr>
              <w:t>pigeon cytochrome c</w:t>
            </w:r>
          </w:p>
        </w:tc>
        <w:tc>
          <w:tcPr>
            <w:tcW w:w="0" w:type="auto"/>
          </w:tcPr>
          <w:p w14:paraId="268C82D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78484AA"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31E252B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28AF73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839D0B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1D07F17E"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4C8246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TAHK2aAW","properties":{"formattedCitation":"({\\i{}278})","plainCitation":"(278)","noteIndex":0},"citationItems":[{"id":10650,"uris":["http://zotero.org/users/9807393/items/QU463WKF"],"itemData":{"id":10650,"type":"article-journal","container-title":"International Immunology","DOI":"10.1093/intimm/dxh266","ISSN":"1460-2377, 0953-8178","issue":"7","language":"en","page":"869-877","source":"DOI.org (Crossref)","title":"Targeting antigen to CD19 on B cells efficiently activates T cells","volume":"17","author":[{"family":"Yan","given":"Jun"},{"family":"Wolff","given":"Martin J."},{"family":"Unternaehrer","given":"Julia"},{"family":"Mellman","given":"Ira"},{"family":"Mamula","given":"Mark J."}],"issued":{"date-parts":[["2005",7,1]]}}}],"schema":"https://github.com/citation-style-language/schema/raw/master/csl-citation.json"}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278</w:t>
            </w:r>
            <w:r w:rsidRPr="007810EB">
              <w:rPr>
                <w:rFonts w:cs="Times New Roman"/>
                <w:sz w:val="18"/>
                <w:szCs w:val="24"/>
              </w:rPr>
              <w:t>)</w:t>
            </w:r>
            <w:r w:rsidRPr="00410B0A">
              <w:rPr>
                <w:rFonts w:cs="Times New Roman"/>
                <w:sz w:val="18"/>
                <w:szCs w:val="18"/>
              </w:rPr>
              <w:fldChar w:fldCharType="end"/>
            </w:r>
          </w:p>
        </w:tc>
      </w:tr>
      <w:tr w:rsidR="00000A24" w:rsidRPr="00410B0A" w14:paraId="6EF1880F" w14:textId="77777777" w:rsidTr="00B8425A">
        <w:tc>
          <w:tcPr>
            <w:tcW w:w="0" w:type="auto"/>
          </w:tcPr>
          <w:p w14:paraId="73FAAFF3"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733CFCBA" w14:textId="77777777" w:rsidR="00000A24" w:rsidRPr="00410B0A" w:rsidRDefault="00000A24" w:rsidP="00B8425A">
            <w:pPr>
              <w:rPr>
                <w:rFonts w:cs="Times New Roman"/>
                <w:sz w:val="18"/>
                <w:szCs w:val="18"/>
              </w:rPr>
            </w:pPr>
            <w:r w:rsidRPr="00410B0A">
              <w:rPr>
                <w:rFonts w:cs="Times New Roman"/>
                <w:sz w:val="18"/>
                <w:szCs w:val="18"/>
              </w:rPr>
              <w:t>CD19</w:t>
            </w:r>
          </w:p>
        </w:tc>
        <w:tc>
          <w:tcPr>
            <w:tcW w:w="0" w:type="auto"/>
          </w:tcPr>
          <w:p w14:paraId="05B86ABA"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EE31E7E" w14:textId="77777777" w:rsidR="00000A24" w:rsidRPr="00410B0A" w:rsidRDefault="00000A24" w:rsidP="00B8425A">
            <w:pPr>
              <w:rPr>
                <w:rFonts w:cs="Times New Roman"/>
                <w:sz w:val="18"/>
                <w:szCs w:val="18"/>
              </w:rPr>
            </w:pPr>
            <w:r w:rsidRPr="00410B0A">
              <w:rPr>
                <w:rFonts w:cs="Times New Roman"/>
                <w:sz w:val="18"/>
                <w:szCs w:val="18"/>
              </w:rPr>
              <w:t>αCD19 ScFv, αCD19 mAb</w:t>
            </w:r>
          </w:p>
        </w:tc>
        <w:tc>
          <w:tcPr>
            <w:tcW w:w="0" w:type="auto"/>
          </w:tcPr>
          <w:p w14:paraId="3A156EBD" w14:textId="77777777" w:rsidR="00000A24" w:rsidRPr="00410B0A" w:rsidRDefault="00000A24" w:rsidP="00B8425A">
            <w:pPr>
              <w:rPr>
                <w:rFonts w:cs="Times New Roman"/>
                <w:sz w:val="18"/>
                <w:szCs w:val="18"/>
              </w:rPr>
            </w:pPr>
            <w:r w:rsidRPr="00410B0A">
              <w:rPr>
                <w:rFonts w:cs="Times New Roman"/>
                <w:sz w:val="18"/>
                <w:szCs w:val="18"/>
              </w:rPr>
              <w:t>Recombinant protein, conjugated protein</w:t>
            </w:r>
          </w:p>
        </w:tc>
        <w:tc>
          <w:tcPr>
            <w:tcW w:w="0" w:type="auto"/>
          </w:tcPr>
          <w:p w14:paraId="63460D84"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1817E63" w14:textId="77777777" w:rsidR="00000A24" w:rsidRPr="00410B0A" w:rsidRDefault="00000A24" w:rsidP="00B8425A">
            <w:pPr>
              <w:rPr>
                <w:rFonts w:cs="Times New Roman"/>
                <w:sz w:val="18"/>
                <w:szCs w:val="18"/>
              </w:rPr>
            </w:pPr>
            <w:r w:rsidRPr="00410B0A">
              <w:rPr>
                <w:rFonts w:cs="Times New Roman"/>
                <w:sz w:val="18"/>
                <w:szCs w:val="18"/>
              </w:rPr>
              <w:t>OVA, HER2</w:t>
            </w:r>
          </w:p>
        </w:tc>
        <w:tc>
          <w:tcPr>
            <w:tcW w:w="0" w:type="auto"/>
          </w:tcPr>
          <w:p w14:paraId="2FDA51F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882F53"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348C69E1"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9C6B7B4"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7823B80"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A315F70" w14:textId="77777777" w:rsidR="00000A24" w:rsidRPr="00410B0A" w:rsidRDefault="00000A24" w:rsidP="00B8425A">
            <w:pPr>
              <w:rPr>
                <w:rFonts w:cs="Times New Roman"/>
                <w:sz w:val="18"/>
                <w:szCs w:val="18"/>
              </w:rPr>
            </w:pPr>
            <w:r w:rsidRPr="00410B0A">
              <w:rPr>
                <w:rFonts w:cs="Times New Roman"/>
                <w:sz w:val="18"/>
                <w:szCs w:val="18"/>
              </w:rPr>
              <w:t>Th2</w:t>
            </w:r>
          </w:p>
        </w:tc>
        <w:tc>
          <w:tcPr>
            <w:tcW w:w="0" w:type="auto"/>
          </w:tcPr>
          <w:p w14:paraId="63271F8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{"citationID":"YjsebUaD","properties":{"formattedCitation":"({\\i{}279})","plainCitation":"(279)","noteIndex":0},"citationItems":[{"id":10649,"uris":["http://zotero.org/users/9807393/items/665MRCL9"],"itemData":{"id":10649,"type":"article-journal","abstract":"Abstract\n            Ab therapy against surface Ags on tumor cells has demonstrated significant efficacy for some cancers. However, it is costly and patients frequently develop acquired resistance over time. In cases of Ab therapy resistance, T cell responses have been shown to be essential in controlling disease progression. Thus, vaccination that generates a sustained Ab response as well as a T cell response may be more effective and economical. In this article, we have developed a vaccination strategy by targeting protein Ags to B cells via a CD19 single-chain variable fragment miniAb. Using the tumor-associated Ag her-2/neu extracellular domain, we showed that the coengagement of CD19 and BCR induced full B cell activation to produce a high titer of Abs and enhanced CD4 Th2 response and CD8 T cell activation and differentiation. These Abs competitively inhibited humanized her-2/neu Ab binding and were capable of activating the complement and inhibiting human breast cancer growth in vitro. Therapeutic efficacy was demonstrated in vivo using murine mammary carcinoma models. Furthermore, four different extracellular domains of her-2/neu could be targeted to B cells to generate Abs against particular domains with different antitumor properties. This approach may offer a new avenue for vaccine development with significantly lower cost, which may be of use not only for cancer therapy but also for infectious agents.","container-title":"The Journal of Immunology","DOI":"10.4049/jimmunol.1203216","ISSN":"0022-1767, 1550-6606","issue":"11","language":"en","page":"5588-5599","source":"DOI.org (Crossref)","title":"Targeting of Antigens to B Lymphocytes via CD19 as a Means for Tumor Vaccine Development","volume":"190","author":[{"family":"Ma","given":"Yunfeng"},{"family":"Xiang","given":"Dong"},{"family":"Sun","given":"Jinwen"},{"family":"Ding","given":"Chuanlin"},{"family":"Liu","given":"Min"},{"family":"Hu","given":"Xiaoling"},{"family":"Li","given":"Guoxin"},{"family":"Kloecker","given":"Goetz"},{"family":"Zhang","given":"Huang-ge"},{"family":"Yan","given":"Jun"}],"issued":{"date-parts":[["2013",6,1]]}}}],"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279</w:t>
            </w:r>
            <w:r w:rsidRPr="007810EB">
              <w:rPr>
                <w:rFonts w:cs="Times New Roman"/>
                <w:sz w:val="18"/>
                <w:szCs w:val="24"/>
              </w:rPr>
              <w:t>)</w:t>
            </w:r>
            <w:r w:rsidRPr="00410B0A">
              <w:rPr>
                <w:rFonts w:cs="Times New Roman"/>
                <w:sz w:val="18"/>
                <w:szCs w:val="18"/>
              </w:rPr>
              <w:fldChar w:fldCharType="end"/>
            </w:r>
          </w:p>
        </w:tc>
      </w:tr>
      <w:tr w:rsidR="00000A24" w:rsidRPr="00410B0A" w14:paraId="198BB110" w14:textId="77777777" w:rsidTr="00B8425A">
        <w:tc>
          <w:tcPr>
            <w:tcW w:w="0" w:type="auto"/>
          </w:tcPr>
          <w:p w14:paraId="42FD979E"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15AE5F18" w14:textId="77777777" w:rsidR="00000A24" w:rsidRPr="00410B0A" w:rsidRDefault="00000A24" w:rsidP="00B8425A">
            <w:pPr>
              <w:rPr>
                <w:rFonts w:cs="Times New Roman"/>
                <w:sz w:val="18"/>
                <w:szCs w:val="18"/>
              </w:rPr>
            </w:pPr>
            <w:r w:rsidRPr="00410B0A">
              <w:rPr>
                <w:rFonts w:cs="Times New Roman"/>
                <w:sz w:val="18"/>
                <w:szCs w:val="18"/>
              </w:rPr>
              <w:t>CD19</w:t>
            </w:r>
          </w:p>
        </w:tc>
        <w:tc>
          <w:tcPr>
            <w:tcW w:w="0" w:type="auto"/>
          </w:tcPr>
          <w:p w14:paraId="5D82D543"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F3C585B" w14:textId="77777777" w:rsidR="00000A24" w:rsidRPr="00410B0A" w:rsidRDefault="00000A24" w:rsidP="00B8425A">
            <w:pPr>
              <w:rPr>
                <w:rFonts w:cs="Times New Roman"/>
                <w:sz w:val="18"/>
                <w:szCs w:val="18"/>
              </w:rPr>
            </w:pPr>
            <w:r w:rsidRPr="00410B0A">
              <w:rPr>
                <w:rFonts w:cs="Times New Roman"/>
                <w:sz w:val="18"/>
                <w:szCs w:val="18"/>
              </w:rPr>
              <w:t>αCD19 mAb</w:t>
            </w:r>
          </w:p>
        </w:tc>
        <w:tc>
          <w:tcPr>
            <w:tcW w:w="0" w:type="auto"/>
          </w:tcPr>
          <w:p w14:paraId="4916A646" w14:textId="77777777" w:rsidR="00000A24" w:rsidRPr="00410B0A" w:rsidRDefault="00000A24" w:rsidP="00B8425A">
            <w:pPr>
              <w:rPr>
                <w:rFonts w:cs="Times New Roman"/>
                <w:sz w:val="18"/>
                <w:szCs w:val="18"/>
              </w:rPr>
            </w:pPr>
            <w:r w:rsidRPr="00410B0A">
              <w:rPr>
                <w:rFonts w:cs="Times New Roman"/>
                <w:sz w:val="18"/>
                <w:szCs w:val="18"/>
              </w:rPr>
              <w:t>Conjugated protein</w:t>
            </w:r>
          </w:p>
        </w:tc>
        <w:tc>
          <w:tcPr>
            <w:tcW w:w="0" w:type="auto"/>
          </w:tcPr>
          <w:p w14:paraId="04F5B828"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61A67925" w14:textId="77777777" w:rsidR="00000A24" w:rsidRPr="00410B0A" w:rsidRDefault="00000A24" w:rsidP="00B8425A">
            <w:pPr>
              <w:rPr>
                <w:rFonts w:cs="Times New Roman"/>
                <w:sz w:val="18"/>
                <w:szCs w:val="18"/>
              </w:rPr>
            </w:pPr>
            <w:r w:rsidRPr="00410B0A">
              <w:rPr>
                <w:rFonts w:cs="Times New Roman"/>
                <w:sz w:val="18"/>
                <w:szCs w:val="18"/>
              </w:rPr>
              <w:t>OVA, MUC1</w:t>
            </w:r>
          </w:p>
        </w:tc>
        <w:tc>
          <w:tcPr>
            <w:tcW w:w="0" w:type="auto"/>
          </w:tcPr>
          <w:p w14:paraId="4A827D7F" w14:textId="77777777" w:rsidR="00000A24" w:rsidRPr="00410B0A" w:rsidRDefault="00000A24" w:rsidP="00B8425A">
            <w:pPr>
              <w:rPr>
                <w:rFonts w:cs="Times New Roman"/>
                <w:sz w:val="18"/>
                <w:szCs w:val="18"/>
              </w:rPr>
            </w:pPr>
            <w:r w:rsidRPr="00410B0A">
              <w:rPr>
                <w:rFonts w:cs="Times New Roman"/>
                <w:sz w:val="18"/>
                <w:szCs w:val="18"/>
              </w:rPr>
              <w:t>CpG</w:t>
            </w:r>
          </w:p>
        </w:tc>
        <w:tc>
          <w:tcPr>
            <w:tcW w:w="0" w:type="auto"/>
          </w:tcPr>
          <w:p w14:paraId="0B15510C"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4BD30004"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8B47E4E"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F5E62E8"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23053FC4" w14:textId="77777777" w:rsidR="00000A24" w:rsidRPr="00410B0A" w:rsidRDefault="00000A24" w:rsidP="00B8425A">
            <w:pPr>
              <w:rPr>
                <w:rFonts w:cs="Times New Roman"/>
                <w:sz w:val="18"/>
                <w:szCs w:val="18"/>
              </w:rPr>
            </w:pPr>
            <w:r w:rsidRPr="00410B0A">
              <w:rPr>
                <w:rFonts w:cs="Times New Roman"/>
                <w:sz w:val="18"/>
                <w:szCs w:val="18"/>
              </w:rPr>
              <w:t>Th1</w:t>
            </w:r>
          </w:p>
        </w:tc>
        <w:tc>
          <w:tcPr>
            <w:tcW w:w="0" w:type="auto"/>
          </w:tcPr>
          <w:p w14:paraId="1B6C01BF"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{"citationID":"XQAT1k4U","properties":{"formattedCitation":"({\\i{}280})","plainCitation":"(280)","noteIndex":0},"citationItems":[{"id":10648,"uris":["http://zotero.org/users/9807393/items/3FBZXSIX"],"itemData":{"id":10648,"type":"article-journal","abstract":"Abstract\n            B cells are antibody (Ab)–secreting cells as well as potent antigen (Ag)–presenting cells that prime T-cell activation, which evokes great interest in their use for vaccine development. Here, we targeted ovalbumin (OVA) to B cells via CD19 and found that a single low dose of anti–CD19-OVA conjugates, but not isotype mAb-OVA, stimulated augmented CD4 and CD8 T-cell proliferation and expansion. Administration of TLR9 agonist CpG could significantly enhance long-term T-cell survival. Similar results were obtained when the tumor-associated Ag MUC1 was delivered to B cells. MUC1 transgenic (Tg) mice were previously found to lack effective T-cell help and produce low-titer of anti-MUC1 Abs after vaccination. Targeting MUC1 to B cells elicited high titer of anti-MUC1 Abs with different isotypes, predominantly IgG2a and IgG2b, in MUC1 Tg mice. The isotype switching of anti-MUC1 Ab was CD4 dependent. In addition, IFN-γ–producing CD8 T cells and in vivo cytolytic activity were significantly increased in these mice. The mice also showed significant resistance to MUC1+ lymphoma cell challenge both in the prophylactic and therapeutic settings. We conclude that Ags targeting to B cells stimulate CD4 and CD8 T-cell responses as well as Th-dependent humoral immune responses.","container-title":"Blood","DOI":"10.1182/blood-2008-05-157396","ISSN":"0006-4971, 1528-0020","issue":"7","language":"en","page":"2817-2825","source":"DOI.org (Crossref)","title":"Targeting of antigens to B cells augments antigen-specific T-cell responses and breaks immune tolerance to tumor-associated antigen MUC1","volume":"112","author":[{"family":"Ding","given":"Chuanlin"},{"family":"Wang","given":"Li"},{"family":"Marroquin","given":"Jose"},{"family":"Yan","given":"Jun"}],"issued":{"date-parts":[["2008",10,1]]}}}],"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280</w:t>
            </w:r>
            <w:r w:rsidRPr="007810EB">
              <w:rPr>
                <w:rFonts w:cs="Times New Roman"/>
                <w:sz w:val="18"/>
                <w:szCs w:val="24"/>
              </w:rPr>
              <w:t>)</w:t>
            </w:r>
            <w:r w:rsidRPr="00410B0A">
              <w:rPr>
                <w:rFonts w:cs="Times New Roman"/>
                <w:sz w:val="18"/>
                <w:szCs w:val="18"/>
              </w:rPr>
              <w:fldChar w:fldCharType="end"/>
            </w:r>
          </w:p>
        </w:tc>
      </w:tr>
      <w:tr w:rsidR="00000A24" w:rsidRPr="00410B0A" w14:paraId="72833CC1" w14:textId="77777777" w:rsidTr="00B8425A">
        <w:tc>
          <w:tcPr>
            <w:tcW w:w="0" w:type="auto"/>
          </w:tcPr>
          <w:p w14:paraId="1F1480E4"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70A168A4" w14:textId="77777777" w:rsidR="00000A24" w:rsidRPr="00410B0A" w:rsidRDefault="00000A24" w:rsidP="00B8425A">
            <w:pPr>
              <w:rPr>
                <w:rFonts w:cs="Times New Roman"/>
                <w:sz w:val="18"/>
                <w:szCs w:val="18"/>
              </w:rPr>
            </w:pPr>
            <w:r w:rsidRPr="00410B0A">
              <w:rPr>
                <w:rFonts w:cs="Times New Roman"/>
                <w:sz w:val="18"/>
                <w:szCs w:val="18"/>
              </w:rPr>
              <w:t>MHC II</w:t>
            </w:r>
          </w:p>
        </w:tc>
        <w:tc>
          <w:tcPr>
            <w:tcW w:w="0" w:type="auto"/>
          </w:tcPr>
          <w:p w14:paraId="7B38562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B4E4307" w14:textId="77777777" w:rsidR="00000A24" w:rsidRPr="00410B0A" w:rsidRDefault="00000A24" w:rsidP="00B8425A">
            <w:pPr>
              <w:rPr>
                <w:rFonts w:cs="Times New Roman"/>
                <w:sz w:val="18"/>
                <w:szCs w:val="18"/>
              </w:rPr>
            </w:pPr>
            <w:r w:rsidRPr="00410B0A">
              <w:rPr>
                <w:rFonts w:cs="Times New Roman"/>
                <w:sz w:val="18"/>
                <w:szCs w:val="18"/>
              </w:rPr>
              <w:t>αMHC II ScFv</w:t>
            </w:r>
          </w:p>
        </w:tc>
        <w:tc>
          <w:tcPr>
            <w:tcW w:w="0" w:type="auto"/>
          </w:tcPr>
          <w:p w14:paraId="446E3F2E"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547AA72B"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006C0633" w14:textId="77777777" w:rsidR="00000A24" w:rsidRPr="00410B0A" w:rsidRDefault="00000A24" w:rsidP="00B8425A">
            <w:pPr>
              <w:rPr>
                <w:rFonts w:cs="Times New Roman"/>
                <w:sz w:val="18"/>
                <w:szCs w:val="18"/>
              </w:rPr>
            </w:pPr>
            <w:r w:rsidRPr="00410B0A">
              <w:rPr>
                <w:rFonts w:cs="Times New Roman"/>
                <w:sz w:val="18"/>
                <w:szCs w:val="18"/>
              </w:rPr>
              <w:t>OVA, HA</w:t>
            </w:r>
          </w:p>
        </w:tc>
        <w:tc>
          <w:tcPr>
            <w:tcW w:w="0" w:type="auto"/>
          </w:tcPr>
          <w:p w14:paraId="4B36836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55B0A91" w14:textId="77777777" w:rsidR="00000A24" w:rsidRPr="00410B0A" w:rsidRDefault="00000A24" w:rsidP="00B8425A">
            <w:pPr>
              <w:rPr>
                <w:rFonts w:cs="Times New Roman"/>
                <w:sz w:val="18"/>
                <w:szCs w:val="18"/>
              </w:rPr>
            </w:pPr>
            <w:r w:rsidRPr="00410B0A">
              <w:rPr>
                <w:rFonts w:cs="Times New Roman"/>
                <w:sz w:val="18"/>
                <w:szCs w:val="18"/>
              </w:rPr>
              <w:t>i.d., i.v.</w:t>
            </w:r>
          </w:p>
        </w:tc>
        <w:tc>
          <w:tcPr>
            <w:tcW w:w="0" w:type="auto"/>
          </w:tcPr>
          <w:p w14:paraId="10B111F4"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40A76BC"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079F3DF"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18D894D" w14:textId="77777777" w:rsidR="00000A24" w:rsidRPr="00410B0A" w:rsidRDefault="00000A24" w:rsidP="00B8425A">
            <w:pPr>
              <w:rPr>
                <w:rFonts w:cs="Times New Roman"/>
                <w:sz w:val="18"/>
                <w:szCs w:val="18"/>
              </w:rPr>
            </w:pPr>
            <w:r w:rsidRPr="00410B0A">
              <w:rPr>
                <w:rFonts w:cs="Times New Roman"/>
                <w:sz w:val="18"/>
                <w:szCs w:val="18"/>
              </w:rPr>
              <w:t>Tfh</w:t>
            </w:r>
          </w:p>
        </w:tc>
        <w:tc>
          <w:tcPr>
            <w:tcW w:w="0" w:type="auto"/>
          </w:tcPr>
          <w:p w14:paraId="5DD94043"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{"citationID":"tWczZGEN","properties":{"formattedCitation":"({\\i{}281})","plainCitation":"(281)","noteIndex":0},"citationItems":[{"id":10647,"uris":["http://zotero.org/users/9807393/items/UQP5WLYN"],"itemData":{"id":10647,"type":"article-journal","abstract":"Abstract\n            \n              Enhancing the germinal center (GC) reaction is a prime objective in vaccine development. Targeting of antigen to MHCII on APCs has previously been shown to increase antibody responses, but the underlying mechanism has been unclear. We have here investigated the GC reaction after targeting antigen to MHCII in (i) a defined model with T and B cells of known specificity using adjuvant-free vaccine proteins, and (ii) an infectious disease model using a DNA vaccine. MHCII-targeting enhanced presentation of peptide: MHCII on APCs, and increased the numbers of GC B cells, T\n              FH\n              , and plasma cells. Antibodies appeared earlier and levels were increased. BCR of GC B cells and serum antibodies had increased avidity for antigen. The improved responses required cross-linking of BCR and MHCII in either\n              cis\n              or\n              trans\n              . The enhanced GC reaction induced by MHCII-targeting of antigen has clear implications for design of more efficient subunit vaccines.","container-title":"npj Vaccines","DOI":"10.1038/s41541-019-0101-0","ISSN":"2059-0105","issue":"1","journalAbbreviation":"npj Vaccines","language":"en","page":"9","source":"DOI.org (Crossref)","title":"Enhanced germinal center reaction by targeting vaccine antigen to major histocompatibility complex class II molecules","volume":"4","author":[{"family":"Andersen","given":"Tor Kristian"},{"family":"Huszthy","given":"Peter C."},{"family":"Gopalakrishnan","given":"Ramakrishna P."},{"family":"Jacobsen","given":"Johanne T."},{"family":"Fauskanger","given":"Marte"},{"family":"Tveita","given":"Anders A."},{"family":"Grødeland","given":"Gunnveig"},{"family":"Bogen","given":"Bjarne"}],"issued":{"date-parts":[["2019",2,11]]}}}],"schema":"https://github.com/citation-style-language/schema/raw/master/csl-citation.json"}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281</w:t>
            </w:r>
            <w:r w:rsidRPr="007810EB">
              <w:rPr>
                <w:rFonts w:cs="Times New Roman"/>
                <w:sz w:val="18"/>
                <w:szCs w:val="24"/>
              </w:rPr>
              <w:t>)</w:t>
            </w:r>
            <w:r w:rsidRPr="00410B0A">
              <w:rPr>
                <w:rFonts w:cs="Times New Roman"/>
                <w:sz w:val="18"/>
                <w:szCs w:val="18"/>
              </w:rPr>
              <w:fldChar w:fldCharType="end"/>
            </w:r>
          </w:p>
        </w:tc>
      </w:tr>
      <w:tr w:rsidR="00000A24" w:rsidRPr="00410B0A" w14:paraId="2192B01B" w14:textId="77777777" w:rsidTr="00B8425A">
        <w:tc>
          <w:tcPr>
            <w:tcW w:w="0" w:type="auto"/>
          </w:tcPr>
          <w:p w14:paraId="2FBE9FF7" w14:textId="77777777" w:rsidR="00000A24" w:rsidRPr="00410B0A" w:rsidRDefault="00000A24" w:rsidP="00B8425A">
            <w:pPr>
              <w:rPr>
                <w:rFonts w:cs="Times New Roman"/>
                <w:sz w:val="18"/>
                <w:szCs w:val="18"/>
              </w:rPr>
            </w:pPr>
            <w:r w:rsidRPr="00410B0A">
              <w:rPr>
                <w:rFonts w:cs="Times New Roman"/>
                <w:sz w:val="18"/>
                <w:szCs w:val="18"/>
              </w:rPr>
              <w:t>B cell</w:t>
            </w:r>
          </w:p>
        </w:tc>
        <w:tc>
          <w:tcPr>
            <w:tcW w:w="0" w:type="auto"/>
          </w:tcPr>
          <w:p w14:paraId="3F0B9747" w14:textId="77777777" w:rsidR="00000A24" w:rsidRPr="00410B0A" w:rsidRDefault="00000A24" w:rsidP="00B8425A">
            <w:pPr>
              <w:rPr>
                <w:rFonts w:cs="Times New Roman"/>
                <w:sz w:val="18"/>
                <w:szCs w:val="18"/>
              </w:rPr>
            </w:pPr>
            <w:r w:rsidRPr="00410B0A">
              <w:rPr>
                <w:rFonts w:cs="Times New Roman"/>
                <w:sz w:val="18"/>
                <w:szCs w:val="18"/>
              </w:rPr>
              <w:t>MHC II</w:t>
            </w:r>
          </w:p>
        </w:tc>
        <w:tc>
          <w:tcPr>
            <w:tcW w:w="0" w:type="auto"/>
          </w:tcPr>
          <w:p w14:paraId="3AB762BF"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28541F11" w14:textId="77777777" w:rsidR="00000A24" w:rsidRPr="00410B0A" w:rsidRDefault="00000A24" w:rsidP="00B8425A">
            <w:pPr>
              <w:rPr>
                <w:rFonts w:cs="Times New Roman"/>
                <w:sz w:val="18"/>
                <w:szCs w:val="18"/>
              </w:rPr>
            </w:pPr>
            <w:r w:rsidRPr="00410B0A">
              <w:rPr>
                <w:rFonts w:cs="Times New Roman"/>
                <w:sz w:val="18"/>
                <w:szCs w:val="18"/>
              </w:rPr>
              <w:t>αMHC II ScFv</w:t>
            </w:r>
          </w:p>
        </w:tc>
        <w:tc>
          <w:tcPr>
            <w:tcW w:w="0" w:type="auto"/>
          </w:tcPr>
          <w:p w14:paraId="3E38954F" w14:textId="77777777" w:rsidR="00000A24" w:rsidRPr="00410B0A" w:rsidRDefault="00000A24" w:rsidP="00B8425A">
            <w:pPr>
              <w:rPr>
                <w:rFonts w:cs="Times New Roman"/>
                <w:sz w:val="18"/>
                <w:szCs w:val="18"/>
              </w:rPr>
            </w:pPr>
            <w:r w:rsidRPr="00410B0A">
              <w:rPr>
                <w:rFonts w:cs="Times New Roman"/>
                <w:sz w:val="18"/>
                <w:szCs w:val="18"/>
              </w:rPr>
              <w:t>DNA/recombinant protein</w:t>
            </w:r>
          </w:p>
        </w:tc>
        <w:tc>
          <w:tcPr>
            <w:tcW w:w="0" w:type="auto"/>
          </w:tcPr>
          <w:p w14:paraId="1BC4D224"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68BE6BC5" w14:textId="77777777" w:rsidR="00000A24" w:rsidRPr="00410B0A" w:rsidRDefault="00000A24" w:rsidP="00B8425A">
            <w:pPr>
              <w:rPr>
                <w:rFonts w:cs="Times New Roman"/>
                <w:sz w:val="18"/>
                <w:szCs w:val="18"/>
              </w:rPr>
            </w:pPr>
            <w:r w:rsidRPr="00410B0A">
              <w:rPr>
                <w:rFonts w:cs="Times New Roman"/>
                <w:sz w:val="18"/>
                <w:szCs w:val="18"/>
              </w:rPr>
              <w:t>OVA, HA</w:t>
            </w:r>
          </w:p>
        </w:tc>
        <w:tc>
          <w:tcPr>
            <w:tcW w:w="0" w:type="auto"/>
          </w:tcPr>
          <w:p w14:paraId="6C39435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BD9A4EA" w14:textId="77777777" w:rsidR="00000A24" w:rsidRPr="00410B0A" w:rsidRDefault="00000A24" w:rsidP="00B8425A">
            <w:pPr>
              <w:rPr>
                <w:rFonts w:cs="Times New Roman"/>
                <w:sz w:val="18"/>
                <w:szCs w:val="18"/>
              </w:rPr>
            </w:pPr>
            <w:r w:rsidRPr="00410B0A">
              <w:rPr>
                <w:rFonts w:cs="Times New Roman"/>
                <w:sz w:val="18"/>
                <w:szCs w:val="18"/>
              </w:rPr>
              <w:t>i.d., i.m., i.v.</w:t>
            </w:r>
          </w:p>
        </w:tc>
        <w:tc>
          <w:tcPr>
            <w:tcW w:w="0" w:type="auto"/>
          </w:tcPr>
          <w:p w14:paraId="1798A151"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55716117"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79A67FD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382C501"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ACC7AE0"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{"citationID":"Ybw3UfZo","properties":{"formattedCitation":"({\\i{}282})","plainCitation":"(282)","noteIndex":0},"citationItems":[{"id":10646,"uris":["http://zotero.org/users/9807393/items/QXR9LFWF"],"itemData":{"id":10646,"type":"article-journal","container-title":"Cell Reports","DOI":"10.1016/j.celrep.2022.110901","ISSN":"22111247","issue":"9","journalAbbreviation":"Cell Reports","language":"en","page":"110901","source":"DOI.org (Crossref)","title":"Antigen bivalency of antigen-presenting cell-targeted vaccines increases B cell responses","volume":"39","author":[{"family":"Hinke","given":"Daniëla Maria"},{"family":"Andersen","given":"Tor Kristian"},{"family":"Gopalakrishnan","given":"Ramakrishna Prabhu"},{"family":"Skullerud","given":"Lise Madelene"},{"family":"Werninghaus","given":"Ina Charlotta"},{"family":"Grødeland","given":"Gunnveig"},{"family":"Fossum","given":"Even"},{"family":"Braathen","given":"Ranveig"},{"family":"Bogen","given":"Bjarne"}],"issued":{"date-parts":[["2022",5]]}}}],"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282</w:t>
            </w:r>
            <w:r w:rsidRPr="007810EB">
              <w:rPr>
                <w:rFonts w:cs="Times New Roman"/>
                <w:sz w:val="18"/>
                <w:szCs w:val="24"/>
              </w:rPr>
              <w:t>)</w:t>
            </w:r>
            <w:r w:rsidRPr="00410B0A">
              <w:rPr>
                <w:rFonts w:cs="Times New Roman"/>
                <w:sz w:val="18"/>
                <w:szCs w:val="18"/>
              </w:rPr>
              <w:fldChar w:fldCharType="end"/>
            </w:r>
          </w:p>
        </w:tc>
      </w:tr>
      <w:tr w:rsidR="00000A24" w:rsidRPr="00410B0A" w14:paraId="42C06E82" w14:textId="77777777" w:rsidTr="00B8425A">
        <w:tc>
          <w:tcPr>
            <w:tcW w:w="0" w:type="auto"/>
          </w:tcPr>
          <w:p w14:paraId="137AAF4A" w14:textId="77777777" w:rsidR="00000A24" w:rsidRPr="00410B0A" w:rsidRDefault="00000A24" w:rsidP="00B8425A">
            <w:pPr>
              <w:rPr>
                <w:rFonts w:cs="Times New Roman"/>
                <w:sz w:val="18"/>
                <w:szCs w:val="18"/>
              </w:rPr>
            </w:pPr>
            <w:r w:rsidRPr="00410B0A">
              <w:rPr>
                <w:rFonts w:cs="Times New Roman"/>
                <w:sz w:val="18"/>
                <w:szCs w:val="18"/>
              </w:rPr>
              <w:t>FDC</w:t>
            </w:r>
          </w:p>
        </w:tc>
        <w:tc>
          <w:tcPr>
            <w:tcW w:w="0" w:type="auto"/>
          </w:tcPr>
          <w:p w14:paraId="64A35531" w14:textId="77777777" w:rsidR="00000A24" w:rsidRPr="00410B0A" w:rsidRDefault="00000A24" w:rsidP="00B8425A">
            <w:pPr>
              <w:rPr>
                <w:rFonts w:cs="Times New Roman"/>
                <w:sz w:val="18"/>
                <w:szCs w:val="18"/>
              </w:rPr>
            </w:pPr>
            <w:r w:rsidRPr="00410B0A">
              <w:rPr>
                <w:rFonts w:cs="Times New Roman"/>
                <w:sz w:val="18"/>
                <w:szCs w:val="18"/>
              </w:rPr>
              <w:t>CD21</w:t>
            </w:r>
          </w:p>
        </w:tc>
        <w:tc>
          <w:tcPr>
            <w:tcW w:w="0" w:type="auto"/>
          </w:tcPr>
          <w:p w14:paraId="69081230"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5AEB006" w14:textId="77777777" w:rsidR="00000A24" w:rsidRPr="00410B0A" w:rsidRDefault="00000A24" w:rsidP="00B8425A">
            <w:pPr>
              <w:rPr>
                <w:rFonts w:cs="Times New Roman"/>
                <w:sz w:val="18"/>
                <w:szCs w:val="18"/>
              </w:rPr>
            </w:pPr>
            <w:r w:rsidRPr="00410B0A">
              <w:rPr>
                <w:rFonts w:cs="Times New Roman"/>
                <w:sz w:val="18"/>
                <w:szCs w:val="18"/>
              </w:rPr>
              <w:t>C3b</w:t>
            </w:r>
          </w:p>
        </w:tc>
        <w:tc>
          <w:tcPr>
            <w:tcW w:w="0" w:type="auto"/>
          </w:tcPr>
          <w:p w14:paraId="49A3C84C" w14:textId="77777777" w:rsidR="00000A24" w:rsidRPr="00410B0A" w:rsidRDefault="00000A24" w:rsidP="00B8425A">
            <w:pPr>
              <w:rPr>
                <w:rFonts w:cs="Times New Roman"/>
                <w:sz w:val="18"/>
                <w:szCs w:val="18"/>
              </w:rPr>
            </w:pPr>
            <w:r w:rsidRPr="00410B0A">
              <w:rPr>
                <w:rFonts w:cs="Times New Roman"/>
                <w:sz w:val="18"/>
                <w:szCs w:val="18"/>
              </w:rPr>
              <w:t>Gold nanoparticle</w:t>
            </w:r>
          </w:p>
        </w:tc>
        <w:tc>
          <w:tcPr>
            <w:tcW w:w="0" w:type="auto"/>
          </w:tcPr>
          <w:p w14:paraId="2B47D7AA"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7E29563E" w14:textId="77777777" w:rsidR="00000A24" w:rsidRPr="00410B0A" w:rsidRDefault="00000A24" w:rsidP="00B8425A">
            <w:pPr>
              <w:rPr>
                <w:rFonts w:cs="Times New Roman"/>
                <w:sz w:val="18"/>
                <w:szCs w:val="18"/>
              </w:rPr>
            </w:pPr>
            <w:r w:rsidRPr="00410B0A">
              <w:rPr>
                <w:rFonts w:cs="Times New Roman"/>
                <w:sz w:val="18"/>
                <w:szCs w:val="18"/>
              </w:rPr>
              <w:t>OVA</w:t>
            </w:r>
          </w:p>
        </w:tc>
        <w:tc>
          <w:tcPr>
            <w:tcW w:w="0" w:type="auto"/>
          </w:tcPr>
          <w:p w14:paraId="12DE7F4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CC5E99C" w14:textId="77777777" w:rsidR="00000A24" w:rsidRPr="00410B0A" w:rsidRDefault="00000A24" w:rsidP="00B8425A">
            <w:pPr>
              <w:rPr>
                <w:rFonts w:cs="Times New Roman"/>
                <w:sz w:val="18"/>
                <w:szCs w:val="18"/>
              </w:rPr>
            </w:pPr>
            <w:r w:rsidRPr="00410B0A">
              <w:rPr>
                <w:rFonts w:cs="Times New Roman"/>
                <w:sz w:val="18"/>
                <w:szCs w:val="18"/>
              </w:rPr>
              <w:t>i.d.</w:t>
            </w:r>
          </w:p>
        </w:tc>
        <w:tc>
          <w:tcPr>
            <w:tcW w:w="0" w:type="auto"/>
          </w:tcPr>
          <w:p w14:paraId="4F9FFA8F" w14:textId="77777777" w:rsidR="00000A24" w:rsidRPr="00410B0A" w:rsidRDefault="00000A24" w:rsidP="00B8425A">
            <w:pPr>
              <w:rPr>
                <w:rFonts w:cs="Times New Roman"/>
                <w:sz w:val="18"/>
                <w:szCs w:val="18"/>
              </w:rPr>
            </w:pPr>
            <w:r w:rsidRPr="00410B0A">
              <w:rPr>
                <w:rFonts w:cs="Times New Roman"/>
                <w:sz w:val="18"/>
                <w:szCs w:val="18"/>
              </w:rPr>
              <w:t>N</w:t>
            </w:r>
          </w:p>
        </w:tc>
        <w:tc>
          <w:tcPr>
            <w:tcW w:w="0" w:type="auto"/>
          </w:tcPr>
          <w:p w14:paraId="475C2793" w14:textId="77777777" w:rsidR="00000A24" w:rsidRPr="00410B0A" w:rsidRDefault="00000A24" w:rsidP="00B8425A">
            <w:pPr>
              <w:rPr>
                <w:rFonts w:cs="Times New Roman"/>
                <w:sz w:val="18"/>
                <w:szCs w:val="18"/>
              </w:rPr>
            </w:pPr>
            <w:r w:rsidRPr="00410B0A">
              <w:rPr>
                <w:rFonts w:cs="Times New Roman"/>
                <w:sz w:val="18"/>
                <w:szCs w:val="18"/>
              </w:rPr>
              <w:t>N</w:t>
            </w:r>
          </w:p>
        </w:tc>
        <w:tc>
          <w:tcPr>
            <w:tcW w:w="0" w:type="auto"/>
          </w:tcPr>
          <w:p w14:paraId="3567144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4E810A5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77731DB"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{"citationID":"vur4X1Dx","properties":{"formattedCitation":"({\\i{}287})","plainCitation":"(287)","noteIndex":0},"citationItems":[{"id":10626,"uris":["http://zotero.org/users/9807393/items/EHXNSJDM"],"itemData":{"id":10626,"type":"article-journal","container-title":"Nano Letters","DOI":"10.1021/acs.nanolett.9b02834","ISSN":"1530-6984, 1530-6992","issue":"10","journalAbbreviation":"Nano Lett.","language":"en","page":"7226-7235","source":"DOI.org (Crossref)","title":"Nanoparticle Size Influences Antigen Retention and Presentation in Lymph Node Follicles for Humoral Immunity","volume":"19","author":[{"family":"Zhang","given":"Yi-Nan"},{"family":"Lazarovits","given":"James"},{"family":"Poon","given":"Wilson"},{"family":"Ouyang","given":"Ben"},{"family":"Nguyen","given":"Luan N. M."},{"family":"Kingston","given":"Benjamin R."},{"family":"Chan","given":"Warren C. W."}],"issued":{"date-parts":[["2019",10,9]]}}}],"schema":"https://github.com/citation-style-language/schema/raw/master/csl-citation.json"}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287</w:t>
            </w:r>
            <w:r w:rsidRPr="007810EB">
              <w:rPr>
                <w:rFonts w:cs="Times New Roman"/>
                <w:sz w:val="18"/>
                <w:szCs w:val="24"/>
              </w:rPr>
              <w:t>)</w:t>
            </w:r>
            <w:r w:rsidRPr="00410B0A">
              <w:rPr>
                <w:rFonts w:cs="Times New Roman"/>
                <w:sz w:val="18"/>
                <w:szCs w:val="18"/>
              </w:rPr>
              <w:fldChar w:fldCharType="end"/>
            </w:r>
          </w:p>
        </w:tc>
      </w:tr>
      <w:tr w:rsidR="00000A24" w:rsidRPr="00410B0A" w14:paraId="0D94FA9C" w14:textId="77777777" w:rsidTr="00B8425A">
        <w:tc>
          <w:tcPr>
            <w:tcW w:w="0" w:type="auto"/>
          </w:tcPr>
          <w:p w14:paraId="6B5C43CC" w14:textId="77777777" w:rsidR="00000A24" w:rsidRPr="00410B0A" w:rsidRDefault="00000A24" w:rsidP="00B8425A">
            <w:pPr>
              <w:rPr>
                <w:rFonts w:cs="Times New Roman"/>
                <w:sz w:val="18"/>
                <w:szCs w:val="18"/>
              </w:rPr>
            </w:pPr>
            <w:r w:rsidRPr="00410B0A">
              <w:rPr>
                <w:rFonts w:cs="Times New Roman"/>
                <w:sz w:val="18"/>
                <w:szCs w:val="18"/>
              </w:rPr>
              <w:t>FDC</w:t>
            </w:r>
          </w:p>
        </w:tc>
        <w:tc>
          <w:tcPr>
            <w:tcW w:w="0" w:type="auto"/>
          </w:tcPr>
          <w:p w14:paraId="4DA1C964" w14:textId="77777777" w:rsidR="00000A24" w:rsidRPr="00410B0A" w:rsidRDefault="00000A24" w:rsidP="00B8425A">
            <w:pPr>
              <w:rPr>
                <w:rFonts w:cs="Times New Roman"/>
                <w:sz w:val="18"/>
                <w:szCs w:val="18"/>
              </w:rPr>
            </w:pPr>
            <w:r w:rsidRPr="00410B0A">
              <w:rPr>
                <w:rFonts w:cs="Times New Roman"/>
                <w:sz w:val="18"/>
                <w:szCs w:val="18"/>
              </w:rPr>
              <w:t>CD21</w:t>
            </w:r>
          </w:p>
        </w:tc>
        <w:tc>
          <w:tcPr>
            <w:tcW w:w="0" w:type="auto"/>
          </w:tcPr>
          <w:p w14:paraId="52B7EAE7"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74BB7722" w14:textId="77777777" w:rsidR="00000A24" w:rsidRPr="00410B0A" w:rsidRDefault="00000A24" w:rsidP="00B8425A">
            <w:pPr>
              <w:rPr>
                <w:rFonts w:cs="Times New Roman"/>
                <w:sz w:val="18"/>
                <w:szCs w:val="18"/>
              </w:rPr>
            </w:pPr>
            <w:r w:rsidRPr="00410B0A">
              <w:rPr>
                <w:rFonts w:cs="Times New Roman"/>
                <w:sz w:val="18"/>
                <w:szCs w:val="18"/>
              </w:rPr>
              <w:t>CTA1-DD</w:t>
            </w:r>
          </w:p>
        </w:tc>
        <w:tc>
          <w:tcPr>
            <w:tcW w:w="0" w:type="auto"/>
          </w:tcPr>
          <w:p w14:paraId="56D63DAC"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7408E618"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1470152B" w14:textId="77777777" w:rsidR="00000A24" w:rsidRPr="00410B0A" w:rsidRDefault="00000A24" w:rsidP="00B8425A">
            <w:pPr>
              <w:rPr>
                <w:rFonts w:cs="Times New Roman"/>
                <w:sz w:val="18"/>
                <w:szCs w:val="18"/>
              </w:rPr>
            </w:pPr>
            <w:r w:rsidRPr="00410B0A">
              <w:rPr>
                <w:rFonts w:cs="Times New Roman"/>
                <w:sz w:val="18"/>
                <w:szCs w:val="18"/>
              </w:rPr>
              <w:t>OVA, NP hapten</w:t>
            </w:r>
          </w:p>
        </w:tc>
        <w:tc>
          <w:tcPr>
            <w:tcW w:w="0" w:type="auto"/>
          </w:tcPr>
          <w:p w14:paraId="2AE8BC35" w14:textId="77777777" w:rsidR="00000A24" w:rsidRPr="00410B0A" w:rsidRDefault="00000A24" w:rsidP="00B8425A">
            <w:pPr>
              <w:rPr>
                <w:rFonts w:cs="Times New Roman"/>
                <w:sz w:val="18"/>
                <w:szCs w:val="18"/>
              </w:rPr>
            </w:pPr>
            <w:r w:rsidRPr="00410B0A">
              <w:rPr>
                <w:rFonts w:cs="Times New Roman"/>
                <w:sz w:val="18"/>
                <w:szCs w:val="18"/>
              </w:rPr>
              <w:t>CTA1-DD</w:t>
            </w:r>
          </w:p>
        </w:tc>
        <w:tc>
          <w:tcPr>
            <w:tcW w:w="0" w:type="auto"/>
          </w:tcPr>
          <w:p w14:paraId="3D890FD3" w14:textId="77777777" w:rsidR="00000A24" w:rsidRPr="00410B0A" w:rsidRDefault="00000A24" w:rsidP="00B8425A">
            <w:pPr>
              <w:rPr>
                <w:rFonts w:cs="Times New Roman"/>
                <w:sz w:val="18"/>
                <w:szCs w:val="18"/>
              </w:rPr>
            </w:pPr>
            <w:r w:rsidRPr="00410B0A">
              <w:rPr>
                <w:rFonts w:cs="Times New Roman"/>
                <w:sz w:val="18"/>
                <w:szCs w:val="18"/>
              </w:rPr>
              <w:t>i.n., i.p., i.v.</w:t>
            </w:r>
          </w:p>
        </w:tc>
        <w:tc>
          <w:tcPr>
            <w:tcW w:w="0" w:type="auto"/>
          </w:tcPr>
          <w:p w14:paraId="4E30F1EF"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6BE4753"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CC30B67"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199368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DCC9C4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{"citationID":"WrFJZX34","properties":{"formattedCitation":"({\\i{}288})","plainCitation":"(288)","noteIndex":0},"citationItems":[{"id":10628,"uris":["http://zotero.org/users/9807393/items/G4QVA93T"],"itemData":{"id":10628,"type":"article-journal","abstract":"Abstract\n            A detailed understanding of how activation of innate immunity can be exploited to generate more effective vaccines is critically required. However, little is known about how to target adjuvants to generate safer and better vaccines. In this study, we describe an adjuvant that, through complement activation and binding to follicular dendritic cells (FDC), dramatically enhances germinal center (GC) formation, which results in greatly augmented Ab responses. The nontoxic CTA1-DD adjuvant hosts the ADP-ribosylating CTA1 subunit from cholera toxin and a dimer of the D fragment from Staphylococcus aureus protein A. We found that T cell-dependent, but not -independent, responses were augmented by CTA1-DD. GC reactions and serum Ab titers were both enhanced in a dose-dependent manner. This effect required complement activation, a property of the DD moiety. Deposition of CTA1-DD to the FDC network appeared to occur via the conduit system and was dependent on complement receptors on the FDC. Hence, Cr2−/− mice failed to augment GC reactions and exhibited dramatically reduced Ab responses, whereas Ribi adjuvant demonstrated unperturbed adjuvant function in these mice. Noteworthy, the adjuvant effect on priming of specific CD4 T cells was found to be intact in Cr2−/− mice, demonstrating that the CTA1-DD host both complement-dependent and -independent adjuvant properties. This is the first demonstration, to our knowledge, of an adjuvant that directly activates complement, enabling binding of the adjuvant to the FDC, which subsequently strongly promoted the GC reaction, leading to augmented serum Ab titers and long-term memory development.","container-title":"The Journal of Immunology","DOI":"10.4049/jimmunol.1101107","ISSN":"0022-1767, 1550-6606","issue":"7","language":"en","page":"3641-3652","source":"DOI.org (Crossref)","title":"Complement Activation and Complement Receptors on Follicular Dendritic Cells Are Critical for the Function of a Targeted Adjuvant","volume":"187","author":[{"family":"Mattsson","given":"Johan"},{"family":"Yrlid","given":"Ulf"},{"family":"Stensson","given":"Anneli"},{"family":"Schön","given":"Karin"},{"family":"Karlsson","given":"Mikael C. I."},{"family":"Ravetch","given":"Jeffrey V."},{"family":"Lycke","given":"Nils Y."}],"issued":{"date-parts":[["2011",10,1]]}}}],"schema":"https://github.com/citation-style-language/schema/raw/master/csl-citation.json"}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288</w:t>
            </w:r>
            <w:r w:rsidRPr="007810EB">
              <w:rPr>
                <w:rFonts w:cs="Times New Roman"/>
                <w:sz w:val="18"/>
                <w:szCs w:val="24"/>
              </w:rPr>
              <w:t>)</w:t>
            </w:r>
            <w:r w:rsidRPr="00410B0A">
              <w:rPr>
                <w:rFonts w:cs="Times New Roman"/>
                <w:sz w:val="18"/>
                <w:szCs w:val="18"/>
              </w:rPr>
              <w:fldChar w:fldCharType="end"/>
            </w:r>
          </w:p>
        </w:tc>
      </w:tr>
      <w:tr w:rsidR="00000A24" w:rsidRPr="00410B0A" w14:paraId="710C3253" w14:textId="77777777" w:rsidTr="00B8425A">
        <w:tc>
          <w:tcPr>
            <w:tcW w:w="0" w:type="auto"/>
          </w:tcPr>
          <w:p w14:paraId="275EF4D6" w14:textId="77777777" w:rsidR="00000A24" w:rsidRPr="00410B0A" w:rsidRDefault="00000A24" w:rsidP="00B8425A">
            <w:pPr>
              <w:rPr>
                <w:rFonts w:cs="Times New Roman"/>
                <w:sz w:val="18"/>
                <w:szCs w:val="18"/>
              </w:rPr>
            </w:pPr>
            <w:r w:rsidRPr="00410B0A">
              <w:rPr>
                <w:rFonts w:cs="Times New Roman"/>
                <w:sz w:val="18"/>
                <w:szCs w:val="18"/>
              </w:rPr>
              <w:lastRenderedPageBreak/>
              <w:t>FDC</w:t>
            </w:r>
          </w:p>
        </w:tc>
        <w:tc>
          <w:tcPr>
            <w:tcW w:w="0" w:type="auto"/>
          </w:tcPr>
          <w:p w14:paraId="00E37822" w14:textId="77777777" w:rsidR="00000A24" w:rsidRPr="00410B0A" w:rsidRDefault="00000A24" w:rsidP="00B8425A">
            <w:pPr>
              <w:rPr>
                <w:rFonts w:cs="Times New Roman"/>
                <w:sz w:val="18"/>
                <w:szCs w:val="18"/>
              </w:rPr>
            </w:pPr>
            <w:r w:rsidRPr="00410B0A">
              <w:rPr>
                <w:rFonts w:cs="Times New Roman"/>
                <w:sz w:val="18"/>
                <w:szCs w:val="18"/>
              </w:rPr>
              <w:t>CD21</w:t>
            </w:r>
          </w:p>
        </w:tc>
        <w:tc>
          <w:tcPr>
            <w:tcW w:w="0" w:type="auto"/>
          </w:tcPr>
          <w:p w14:paraId="3184614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3E94D216" w14:textId="77777777" w:rsidR="00000A24" w:rsidRPr="00410B0A" w:rsidRDefault="00000A24" w:rsidP="00B8425A">
            <w:pPr>
              <w:rPr>
                <w:rFonts w:cs="Times New Roman"/>
                <w:sz w:val="18"/>
                <w:szCs w:val="18"/>
              </w:rPr>
            </w:pPr>
            <w:r w:rsidRPr="00410B0A">
              <w:rPr>
                <w:rFonts w:cs="Times New Roman"/>
                <w:sz w:val="18"/>
                <w:szCs w:val="18"/>
              </w:rPr>
              <w:t>CTA1-DD</w:t>
            </w:r>
          </w:p>
        </w:tc>
        <w:tc>
          <w:tcPr>
            <w:tcW w:w="0" w:type="auto"/>
          </w:tcPr>
          <w:p w14:paraId="6E4C6D8B"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05136409"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53F16E88" w14:textId="77777777" w:rsidR="00000A24" w:rsidRPr="00410B0A" w:rsidRDefault="00000A24" w:rsidP="00B8425A">
            <w:pPr>
              <w:rPr>
                <w:rFonts w:cs="Times New Roman"/>
                <w:sz w:val="18"/>
                <w:szCs w:val="18"/>
              </w:rPr>
            </w:pPr>
            <w:r w:rsidRPr="00410B0A">
              <w:rPr>
                <w:rFonts w:cs="Times New Roman"/>
                <w:sz w:val="18"/>
                <w:szCs w:val="18"/>
              </w:rPr>
              <w:t>OVA, NP hapten, M2e</w:t>
            </w:r>
          </w:p>
        </w:tc>
        <w:tc>
          <w:tcPr>
            <w:tcW w:w="0" w:type="auto"/>
          </w:tcPr>
          <w:p w14:paraId="702A3943" w14:textId="77777777" w:rsidR="00000A24" w:rsidRPr="00410B0A" w:rsidRDefault="00000A24" w:rsidP="00B8425A">
            <w:pPr>
              <w:rPr>
                <w:rFonts w:cs="Times New Roman"/>
                <w:sz w:val="18"/>
                <w:szCs w:val="18"/>
              </w:rPr>
            </w:pPr>
            <w:r w:rsidRPr="00410B0A">
              <w:rPr>
                <w:rFonts w:cs="Times New Roman"/>
                <w:sz w:val="18"/>
                <w:szCs w:val="18"/>
              </w:rPr>
              <w:t>CTA1-DD</w:t>
            </w:r>
          </w:p>
        </w:tc>
        <w:tc>
          <w:tcPr>
            <w:tcW w:w="0" w:type="auto"/>
          </w:tcPr>
          <w:p w14:paraId="1EE3A1B9" w14:textId="77777777" w:rsidR="00000A24" w:rsidRPr="00410B0A" w:rsidRDefault="00000A24" w:rsidP="00B8425A">
            <w:pPr>
              <w:rPr>
                <w:rFonts w:cs="Times New Roman"/>
                <w:sz w:val="18"/>
                <w:szCs w:val="18"/>
              </w:rPr>
            </w:pPr>
            <w:r w:rsidRPr="00410B0A">
              <w:rPr>
                <w:rFonts w:cs="Times New Roman"/>
                <w:sz w:val="18"/>
                <w:szCs w:val="18"/>
              </w:rPr>
              <w:t>i.n., i.v., s.c., oral</w:t>
            </w:r>
          </w:p>
        </w:tc>
        <w:tc>
          <w:tcPr>
            <w:tcW w:w="0" w:type="auto"/>
          </w:tcPr>
          <w:p w14:paraId="1DBFFCB8"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94ECF65"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0F774A82"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6E721785" w14:textId="77777777" w:rsidR="00000A24" w:rsidRPr="00410B0A" w:rsidRDefault="00000A24" w:rsidP="00B8425A">
            <w:pPr>
              <w:rPr>
                <w:rFonts w:cs="Times New Roman"/>
                <w:sz w:val="18"/>
                <w:szCs w:val="18"/>
              </w:rPr>
            </w:pPr>
            <w:r w:rsidRPr="00410B0A">
              <w:rPr>
                <w:rFonts w:cs="Times New Roman"/>
                <w:sz w:val="18"/>
                <w:szCs w:val="18"/>
              </w:rPr>
              <w:t>Tfh</w:t>
            </w:r>
          </w:p>
        </w:tc>
        <w:tc>
          <w:tcPr>
            <w:tcW w:w="0" w:type="auto"/>
          </w:tcPr>
          <w:p w14:paraId="29FD2F4C"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{"citationID":"xBNT8tvw","properties":{"formattedCitation":"({\\i{}289})","plainCitation":"(289)","noteIndex":0},"citationItems":[{"id":10627,"uris":["http://zotero.org/users/9807393/items/MVC29P86"],"itemData":{"id":10627,"type":"article-journal","container-title":"Mucosal Immunology","DOI":"10.1038/s41385-020-0253-2","ISSN":"19330219","issue":"3","journalAbbreviation":"Mucosal Immunology","language":"en","page":"545-557","source":"DOI.org (Crossref)","title":"The CTA1-DD adjuvant strongly potentiates follicular dendritic cell function and germinal center formation, which results in improved neonatal immunization","volume":"13","author":[{"family":"Schussek","given":"Sophie"},{"family":"Bernasconi","given":"Valentina"},{"family":"Mattsson","given":"Johan"},{"family":"Wenzel","given":"Ulf Alexander"},{"family":"Strömberg","given":"Anneli"},{"family":"Gribonika","given":"Inta"},{"family":"Schön","given":"Karin"},{"family":"Lycke","given":"Nils Y."}],"issued":{"date-parts":[["2020",5]]}}}],"schema":"https://github.com/citation-style-language/schema/raw/master/csl-citation.json"}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289</w:t>
            </w:r>
            <w:r w:rsidRPr="007810EB">
              <w:rPr>
                <w:rFonts w:cs="Times New Roman"/>
                <w:sz w:val="18"/>
                <w:szCs w:val="24"/>
              </w:rPr>
              <w:t>)</w:t>
            </w:r>
            <w:r w:rsidRPr="00410B0A">
              <w:rPr>
                <w:rFonts w:cs="Times New Roman"/>
                <w:sz w:val="18"/>
                <w:szCs w:val="18"/>
              </w:rPr>
              <w:fldChar w:fldCharType="end"/>
            </w:r>
          </w:p>
        </w:tc>
      </w:tr>
      <w:tr w:rsidR="00000A24" w:rsidRPr="00410B0A" w14:paraId="594D65FB" w14:textId="77777777" w:rsidTr="00B8425A">
        <w:tc>
          <w:tcPr>
            <w:tcW w:w="0" w:type="auto"/>
          </w:tcPr>
          <w:p w14:paraId="7BF3916F" w14:textId="77777777" w:rsidR="00000A24" w:rsidRPr="00410B0A" w:rsidRDefault="00000A24" w:rsidP="00B8425A">
            <w:pPr>
              <w:rPr>
                <w:rFonts w:cs="Times New Roman"/>
                <w:sz w:val="18"/>
                <w:szCs w:val="18"/>
              </w:rPr>
            </w:pPr>
            <w:r w:rsidRPr="00410B0A">
              <w:rPr>
                <w:rFonts w:cs="Times New Roman"/>
                <w:sz w:val="18"/>
                <w:szCs w:val="18"/>
              </w:rPr>
              <w:t>FDC</w:t>
            </w:r>
          </w:p>
        </w:tc>
        <w:tc>
          <w:tcPr>
            <w:tcW w:w="0" w:type="auto"/>
          </w:tcPr>
          <w:p w14:paraId="4A1F561F" w14:textId="77777777" w:rsidR="00000A24" w:rsidRPr="00410B0A" w:rsidRDefault="00000A24" w:rsidP="00B8425A">
            <w:pPr>
              <w:rPr>
                <w:rFonts w:cs="Times New Roman"/>
                <w:sz w:val="18"/>
                <w:szCs w:val="18"/>
              </w:rPr>
            </w:pPr>
            <w:r w:rsidRPr="00410B0A">
              <w:rPr>
                <w:rFonts w:cs="Times New Roman"/>
                <w:sz w:val="18"/>
                <w:szCs w:val="18"/>
              </w:rPr>
              <w:t>CD35</w:t>
            </w:r>
          </w:p>
        </w:tc>
        <w:tc>
          <w:tcPr>
            <w:tcW w:w="0" w:type="auto"/>
          </w:tcPr>
          <w:p w14:paraId="2F37B469"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0710EF1F" w14:textId="77777777" w:rsidR="00000A24" w:rsidRPr="00410B0A" w:rsidRDefault="00000A24" w:rsidP="00B8425A">
            <w:pPr>
              <w:rPr>
                <w:rFonts w:cs="Times New Roman"/>
                <w:sz w:val="18"/>
                <w:szCs w:val="18"/>
              </w:rPr>
            </w:pPr>
            <w:r w:rsidRPr="00410B0A">
              <w:rPr>
                <w:rFonts w:cs="Times New Roman"/>
                <w:sz w:val="18"/>
                <w:szCs w:val="18"/>
              </w:rPr>
              <w:t>αCD35 ScFv</w:t>
            </w:r>
          </w:p>
        </w:tc>
        <w:tc>
          <w:tcPr>
            <w:tcW w:w="0" w:type="auto"/>
          </w:tcPr>
          <w:p w14:paraId="2FB23CF9" w14:textId="77777777" w:rsidR="00000A24" w:rsidRPr="00410B0A" w:rsidRDefault="00000A24" w:rsidP="00B8425A">
            <w:pPr>
              <w:rPr>
                <w:rFonts w:cs="Times New Roman"/>
                <w:sz w:val="18"/>
                <w:szCs w:val="18"/>
              </w:rPr>
            </w:pPr>
            <w:r w:rsidRPr="00410B0A">
              <w:rPr>
                <w:rFonts w:cs="Times New Roman"/>
                <w:sz w:val="18"/>
                <w:szCs w:val="18"/>
              </w:rPr>
              <w:t>Recombinant protein</w:t>
            </w:r>
          </w:p>
        </w:tc>
        <w:tc>
          <w:tcPr>
            <w:tcW w:w="0" w:type="auto"/>
          </w:tcPr>
          <w:p w14:paraId="63D9E596"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3949901F" w14:textId="77777777" w:rsidR="00000A24" w:rsidRPr="00410B0A" w:rsidRDefault="00000A24" w:rsidP="00B8425A">
            <w:pPr>
              <w:rPr>
                <w:rFonts w:cs="Times New Roman"/>
                <w:sz w:val="18"/>
                <w:szCs w:val="18"/>
              </w:rPr>
            </w:pPr>
            <w:r w:rsidRPr="00410B0A">
              <w:rPr>
                <w:rFonts w:cs="Times New Roman"/>
                <w:sz w:val="18"/>
                <w:szCs w:val="18"/>
              </w:rPr>
              <w:t>eOD-GT8</w:t>
            </w:r>
          </w:p>
        </w:tc>
        <w:tc>
          <w:tcPr>
            <w:tcW w:w="0" w:type="auto"/>
          </w:tcPr>
          <w:p w14:paraId="562ACCED" w14:textId="77777777" w:rsidR="00000A24" w:rsidRPr="00410B0A" w:rsidRDefault="00000A24" w:rsidP="00B8425A">
            <w:pPr>
              <w:rPr>
                <w:rFonts w:cs="Times New Roman"/>
                <w:sz w:val="18"/>
                <w:szCs w:val="18"/>
              </w:rPr>
            </w:pPr>
            <w:r w:rsidRPr="00410B0A">
              <w:rPr>
                <w:rFonts w:cs="Times New Roman"/>
                <w:sz w:val="18"/>
                <w:szCs w:val="18"/>
              </w:rPr>
              <w:t>saponin</w:t>
            </w:r>
          </w:p>
        </w:tc>
        <w:tc>
          <w:tcPr>
            <w:tcW w:w="0" w:type="auto"/>
          </w:tcPr>
          <w:p w14:paraId="43048DDE" w14:textId="77777777" w:rsidR="00000A24" w:rsidRPr="00410B0A" w:rsidRDefault="00000A24" w:rsidP="00B8425A">
            <w:pPr>
              <w:rPr>
                <w:rFonts w:cs="Times New Roman"/>
                <w:sz w:val="18"/>
                <w:szCs w:val="18"/>
              </w:rPr>
            </w:pPr>
            <w:r w:rsidRPr="00410B0A">
              <w:rPr>
                <w:rFonts w:cs="Times New Roman"/>
                <w:sz w:val="18"/>
                <w:szCs w:val="18"/>
              </w:rPr>
              <w:t>s.c.</w:t>
            </w:r>
          </w:p>
        </w:tc>
        <w:tc>
          <w:tcPr>
            <w:tcW w:w="0" w:type="auto"/>
          </w:tcPr>
          <w:p w14:paraId="20C35B7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0198813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2A27339" w14:textId="77777777" w:rsidR="00000A24" w:rsidRPr="00410B0A" w:rsidRDefault="00000A24" w:rsidP="00B8425A">
            <w:pPr>
              <w:rPr>
                <w:rFonts w:cs="Times New Roman"/>
                <w:sz w:val="18"/>
                <w:szCs w:val="18"/>
              </w:rPr>
            </w:pPr>
            <w:r w:rsidRPr="00410B0A">
              <w:rPr>
                <w:rFonts w:cs="Times New Roman"/>
                <w:sz w:val="18"/>
                <w:szCs w:val="18"/>
              </w:rPr>
              <w:t>Y</w:t>
            </w:r>
          </w:p>
        </w:tc>
        <w:tc>
          <w:tcPr>
            <w:tcW w:w="0" w:type="auto"/>
          </w:tcPr>
          <w:p w14:paraId="3D2B33C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D6EA8C5"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{"citationID":"HS612rSm","properties":{"formattedCitation":"({\\i{}290})","plainCitation":"(290)","noteIndex":0},"citationItems":[{"id":10625,"uris":["http://zotero.org/users/9807393/items/UDP7ERSL"],"itemData":{"id":10625,"type":"article-journal","abstract":"The structural integrity of vaccine antigens is critical to the generation of protective antibody responses, but the impact of protease activity on vaccination in vivo is poorly understood. We characterized protease activity in lymph nodes and found that antigens were rapidly degraded in the subcapsular sinus, paracortex, and interfollicular regions, whereas low protease activity and antigen degradation rates were detected in the vicinity of follicular dendritic cells (FDCs). Correlated with these findings, immunization regimens designed to target antigen to FDCs led to germinal centers dominantly targeting intact antigen, whereas traditional immunizations led to much weaker responses that equally targeted the intact immunogen and antigen breakdown products. Thus, spatially compartmentalized antigen proteolysis affects humoral immunity and can be exploited.\n          , \n            Location, location, location\n            \n              To generate protective immune responses, vaccine antigens are designed to mimic native protein structures on foreign pathogens. After vaccination, antigens are transported from the injection site by lymphatic vessels to the draining lymph nodes, tissues where immune responses are initiated. Aung\n              et al\n              . found that in order to mount a successful antibody response, incoming antigens need to be localized to specific sites within the lymph nodes called follicles (see the Perspective by Kalia and Hickman). Those antigens that were not rapidly directed to follicles were destroyed by proteases. Vaccines that resulted in speedy delivery of antigens to follicles preserved intact antigen and generated better antibody responses. These findings may have implications for the design of vaccines against difficult to neutralize or genetically variable pathogens. —PNK and SMH\n            \n          , \n            Spatially heterogeneous protease activity within lymph nodes modulates humoral responses to vaccination.\n          , \n            \n              INTRODUCTION\n              Antigens in vaccines are designed to induce antibodies that bind to key epitopes on the surfaces of pathogens, promoting microbe elimination. Despite advances in the engineering of immunogens that closely mimic native pathogen protein structures, not all vaccines elicit protective humoral immunity. We hypothesized that the integrity of vaccine antigens in vivo could be an important factor. Extracellular antigen degradation in lymph nodes (LNs) could limit the generation of protective antibody responses and also create competing irrelevant responses against antigen breakdown products. However, vaccine antigen stability in vivo is poorly understood.\n            \n            \n              RATIONALE\n              Extracellular protease activity within the LN has not been studied, and how such potential proteolytic activity could affect immunogen structure and subsequent immune responses is unknown. We used HIV immunogens as a model system and measured antigen stability in the LN, identified degradative proteases, and explored vaccination strategies to maximize the delivery of intact antigens to B cells.\n            \n            \n              RESULTS\n              We investigated antigen stability within the LN by conjugating antigens with dyes that undergo a loss in fluorescence resonance energy transfer (FRET) upon structural breakdown. After vaccination, antigen was rapidly degraded in the subcapsular sinus (SCS) and extrafollicular regions of the LN within 48 hours, with approximately half of the antigen breakdown occurring extracellularly. By contrast, antigen localized to B cell follicles remained intact.\n              To determine the cause of antigen degradation, we examined protease expression and activity in LNs. RNA sequencing, histology, and imaging zymography revealed that extracellular proteases and protease activity were present at high levels in the SCS and extrafollicular regions, but were present at low levels within follicles. The identified metalloproteases degraded antigen in vitro, and their inhibition in vivo increased intact antigen levels within the LN.\n              Although antigen captured by follicular dendritic cells (FDCs) has been reported to be retained in an intact state, the mechanisms for this preservation have remained unclear. We tested the importance of low follicular protease activity by adoptively transferring protease-expressing polyclonal B cells into the LNs of immunized mice. We observed a significant decrease in FDC-captured antigen stability, indicating that low follicular protease activity is important for intact antigen retention.\n              Motivated by these findings, we tested vaccination strategies to maximize the humoral response to intact antigen. Immunization by “extended dosing” regimens or nanoparticle formulations that rapidly targeted antigen to FDCs were compared with traditional bolus-soluble antigen vaccination (in which little follicular uptake of antigen is observed). FDC-targeting vaccinations led to large germinal centers (GCs), with high numbers of B cells recognizing intact antigen. By contrast, traditional bolus immunization resulted in small GCs with B cells that equally recognized intact antigen and breakdown products. Similar patterns of response were observed in serum antibody titers.\n            \n            \n              CONCLUSION\n              Here, we have shown that rapid antigen degradation can occur in LNs after vaccination except within follicles. This degradation is mediated by spatially compartmentalized proteolysis within the tissue. Vaccine strategies promoting rapid follicular antigen localization strongly promoted antibody generation against intact antigen without amplifying responses to irrelevant antigen breakdown products. Such approaches may enable more effective vaccines against difficult pathogens such as HIV.\n              \n                \n                  Stability of FDC-captured antigen after immunization.\n                  Left and middle: HIV antigens (magenta) localized to FDCs (cyan) that reside among cells in the follicle (green) 3 days after immunization. Right: FRET analysis of antigen structural integrity within the outlined region shows that antigen localized to FDCs remains intact. Scale bar, 10 μm.","container-title":"Science","DOI":"10.1126/science.abn8934","ISSN":"0036-8075, 1095-9203","issue":"6630","journalAbbreviation":"Science","language":"en","page":"eabn8934","source":"DOI.org (Crossref)","title":"Low protease activity in B cell follicles promotes retention of intact antigens after immunization","volume":"379","author":[{"family":"Aung","given":"Aereas"},{"family":"Cui","given":"Ang"},{"family":"Maiorino","given":"Laura"},{"family":"Amini","given":"Ava P."},{"family":"Gregory","given":"Justin R."},{"family":"Bukenya","given":"Maurice"},{"family":"Zhang","given":"Yiming"},{"family":"Lee","given":"Heya"},{"family":"Cottrell","given":"Christopher A."},{"family":"Morgan","given":"Duncan M."},{"family":"Silva","given":"Murillo"},{"family":"Suh","given":"Heikyung"},{"family":"Kirkpatrick","given":"Jesse D."},{"family":"Amlashi","given":"Parastoo"},{"family":"Remba","given":"Tanaka"},{"family":"Froehle","given":"Leah M."},{"family":"Xiao","given":"Shuhao"},{"family":"Abraham","given":"Wuhbet"},{"family":"Adams","given":"Josetta"},{"family":"Love","given":"J. Christopher"},{"family":"Huyett","given":"Phillip"},{"family":"Kwon","given":"Douglas S."},{"family":"Hacohen","given":"Nir"},{"family":"Schief","given":"William R."},{"family":"Bhatia","given":"Sangeeta N."},{"family":"Irvine","given":"Darrell J."}],"issued":{"date-parts":[["2023",1,27]]}}}],"schema":"https://github.com/citation-style-language/schema/raw/master/csl-citation.json"}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290</w:t>
            </w:r>
            <w:r w:rsidRPr="007810EB">
              <w:rPr>
                <w:rFonts w:cs="Times New Roman"/>
                <w:sz w:val="18"/>
                <w:szCs w:val="24"/>
              </w:rPr>
              <w:t>)</w:t>
            </w:r>
            <w:r w:rsidRPr="00410B0A">
              <w:rPr>
                <w:rFonts w:cs="Times New Roman"/>
                <w:sz w:val="18"/>
                <w:szCs w:val="18"/>
              </w:rPr>
              <w:fldChar w:fldCharType="end"/>
            </w:r>
          </w:p>
        </w:tc>
      </w:tr>
      <w:tr w:rsidR="00000A24" w:rsidRPr="00410B0A" w14:paraId="1EC574A6" w14:textId="77777777" w:rsidTr="00B8425A">
        <w:tc>
          <w:tcPr>
            <w:tcW w:w="0" w:type="auto"/>
          </w:tcPr>
          <w:p w14:paraId="094E34EA" w14:textId="77777777" w:rsidR="00000A24" w:rsidRPr="00410B0A" w:rsidRDefault="00000A24" w:rsidP="00B8425A">
            <w:pPr>
              <w:rPr>
                <w:rFonts w:cs="Times New Roman"/>
                <w:sz w:val="18"/>
                <w:szCs w:val="18"/>
              </w:rPr>
            </w:pPr>
            <w:r w:rsidRPr="00410B0A">
              <w:rPr>
                <w:rFonts w:cs="Times New Roman"/>
                <w:sz w:val="18"/>
                <w:szCs w:val="18"/>
              </w:rPr>
              <w:t>LEC</w:t>
            </w:r>
          </w:p>
        </w:tc>
        <w:tc>
          <w:tcPr>
            <w:tcW w:w="0" w:type="auto"/>
          </w:tcPr>
          <w:p w14:paraId="1850A99C" w14:textId="77777777" w:rsidR="00000A24" w:rsidRPr="00410B0A" w:rsidRDefault="00000A24" w:rsidP="00B8425A">
            <w:pPr>
              <w:rPr>
                <w:rFonts w:cs="Times New Roman"/>
                <w:sz w:val="18"/>
                <w:szCs w:val="18"/>
              </w:rPr>
            </w:pPr>
            <w:r w:rsidRPr="00410B0A">
              <w:rPr>
                <w:rFonts w:cs="Times New Roman"/>
                <w:sz w:val="18"/>
                <w:szCs w:val="18"/>
              </w:rPr>
              <w:t>LYVE-1</w:t>
            </w:r>
          </w:p>
        </w:tc>
        <w:tc>
          <w:tcPr>
            <w:tcW w:w="0" w:type="auto"/>
          </w:tcPr>
          <w:p w14:paraId="69878CC7"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10309699" w14:textId="77777777" w:rsidR="00000A24" w:rsidRPr="00410B0A" w:rsidRDefault="00000A24" w:rsidP="00B8425A">
            <w:pPr>
              <w:rPr>
                <w:rFonts w:cs="Times New Roman"/>
                <w:sz w:val="18"/>
                <w:szCs w:val="18"/>
              </w:rPr>
            </w:pPr>
            <w:r w:rsidRPr="00410B0A">
              <w:rPr>
                <w:rFonts w:cs="Times New Roman"/>
                <w:sz w:val="18"/>
                <w:szCs w:val="18"/>
              </w:rPr>
              <w:t>αLYVE-1 mAb</w:t>
            </w:r>
          </w:p>
        </w:tc>
        <w:tc>
          <w:tcPr>
            <w:tcW w:w="0" w:type="auto"/>
          </w:tcPr>
          <w:p w14:paraId="330E1911" w14:textId="77777777" w:rsidR="00000A24" w:rsidRPr="00410B0A" w:rsidRDefault="00000A24" w:rsidP="00B8425A">
            <w:pPr>
              <w:rPr>
                <w:rFonts w:cs="Times New Roman"/>
                <w:sz w:val="18"/>
                <w:szCs w:val="18"/>
              </w:rPr>
            </w:pPr>
            <w:r w:rsidRPr="00410B0A">
              <w:rPr>
                <w:rFonts w:cs="Times New Roman"/>
                <w:sz w:val="18"/>
                <w:szCs w:val="18"/>
              </w:rPr>
              <w:t>Iron nanoparticle</w:t>
            </w:r>
          </w:p>
        </w:tc>
        <w:tc>
          <w:tcPr>
            <w:tcW w:w="0" w:type="auto"/>
          </w:tcPr>
          <w:p w14:paraId="3EE45E78" w14:textId="77777777" w:rsidR="00000A24" w:rsidRPr="00410B0A" w:rsidRDefault="00000A24" w:rsidP="00B8425A">
            <w:pPr>
              <w:rPr>
                <w:rFonts w:cs="Times New Roman"/>
                <w:i/>
                <w:iCs/>
                <w:sz w:val="18"/>
                <w:szCs w:val="18"/>
              </w:rPr>
            </w:pPr>
            <w:r w:rsidRPr="00410B0A">
              <w:rPr>
                <w:rFonts w:cs="Times New Roman"/>
                <w:i/>
                <w:iCs/>
                <w:sz w:val="18"/>
                <w:szCs w:val="18"/>
              </w:rPr>
              <w:t>In vitro</w:t>
            </w:r>
          </w:p>
        </w:tc>
        <w:tc>
          <w:tcPr>
            <w:tcW w:w="0" w:type="auto"/>
          </w:tcPr>
          <w:p w14:paraId="5A08EB66"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233B7EA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C77656D"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B7AD16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1BF345B"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F4850C9"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74502507"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1A980F8"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Wn1WvyGM","properties":{"formattedCitation":"({\\i{}301})","plainCitation":"(301)","noteIndex":0},"citationItems":[{"id":10634,"uris":["http://zotero.org/users/9807393/items/HWLUM2YJ"],"itemData":{"id":10634,"type":"article-journal","container-title":"International Journal of Nanomedicine","DOI":"10.2147/IJN.S45817","ISSN":"1178-2013","journalAbbreviation":"IJN","language":"en","page":"2273","source":"DOI.org (Crossref)","title":"Mouse lymphatic endothelial cell targeted probes: anti-LYVE-1 antibody-based magnetic nanoparticles","title-short":"Mouse lymphatic endothelial cell targeted probes","author":[{"literal":"Guo"},{"literal":"Ke Xu"},{"literal":"Ke Ren"},{"literal":"WenGe Sun"},{"literal":"Yi Liu"}],"issued":{"date-parts":[["2013",6]]}}}],"schema":"https://github.com/citation-style-language/schema/raw/master/csl-citation.json"}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301</w:t>
            </w:r>
            <w:r w:rsidRPr="007810EB">
              <w:rPr>
                <w:rFonts w:cs="Times New Roman"/>
                <w:sz w:val="18"/>
                <w:szCs w:val="24"/>
              </w:rPr>
              <w:t>)</w:t>
            </w:r>
            <w:r w:rsidRPr="00410B0A">
              <w:rPr>
                <w:rFonts w:cs="Times New Roman"/>
                <w:sz w:val="18"/>
                <w:szCs w:val="18"/>
              </w:rPr>
              <w:fldChar w:fldCharType="end"/>
            </w:r>
          </w:p>
        </w:tc>
      </w:tr>
      <w:tr w:rsidR="00000A24" w:rsidRPr="00410B0A" w14:paraId="494A27C4" w14:textId="77777777" w:rsidTr="00B8425A">
        <w:tc>
          <w:tcPr>
            <w:tcW w:w="0" w:type="auto"/>
          </w:tcPr>
          <w:p w14:paraId="1818D3E2" w14:textId="77777777" w:rsidR="00000A24" w:rsidRPr="00410B0A" w:rsidRDefault="00000A24" w:rsidP="00B8425A">
            <w:pPr>
              <w:rPr>
                <w:rFonts w:cs="Times New Roman"/>
                <w:sz w:val="18"/>
                <w:szCs w:val="18"/>
              </w:rPr>
            </w:pPr>
            <w:r w:rsidRPr="00410B0A">
              <w:rPr>
                <w:rFonts w:cs="Times New Roman"/>
                <w:sz w:val="18"/>
                <w:szCs w:val="18"/>
              </w:rPr>
              <w:t>LEC</w:t>
            </w:r>
          </w:p>
        </w:tc>
        <w:tc>
          <w:tcPr>
            <w:tcW w:w="0" w:type="auto"/>
          </w:tcPr>
          <w:p w14:paraId="0B8534D6" w14:textId="77777777" w:rsidR="00000A24" w:rsidRPr="00410B0A" w:rsidRDefault="00000A24" w:rsidP="00B8425A">
            <w:pPr>
              <w:rPr>
                <w:rFonts w:cs="Times New Roman"/>
                <w:sz w:val="18"/>
                <w:szCs w:val="18"/>
              </w:rPr>
            </w:pPr>
            <w:r w:rsidRPr="00410B0A">
              <w:rPr>
                <w:rFonts w:cs="Times New Roman"/>
                <w:sz w:val="18"/>
                <w:szCs w:val="18"/>
              </w:rPr>
              <w:t>LYVE-1, gp38</w:t>
            </w:r>
          </w:p>
        </w:tc>
        <w:tc>
          <w:tcPr>
            <w:tcW w:w="0" w:type="auto"/>
          </w:tcPr>
          <w:p w14:paraId="10489DE8" w14:textId="77777777" w:rsidR="00000A24" w:rsidRPr="00410B0A" w:rsidRDefault="00000A24" w:rsidP="00B8425A">
            <w:pPr>
              <w:rPr>
                <w:rFonts w:cs="Times New Roman"/>
                <w:sz w:val="18"/>
                <w:szCs w:val="18"/>
              </w:rPr>
            </w:pPr>
            <w:r w:rsidRPr="00410B0A">
              <w:rPr>
                <w:rFonts w:cs="Times New Roman"/>
                <w:sz w:val="18"/>
                <w:szCs w:val="18"/>
              </w:rPr>
              <w:t>Mouse</w:t>
            </w:r>
          </w:p>
        </w:tc>
        <w:tc>
          <w:tcPr>
            <w:tcW w:w="0" w:type="auto"/>
          </w:tcPr>
          <w:p w14:paraId="4CDE8E8B" w14:textId="77777777" w:rsidR="00000A24" w:rsidRPr="00410B0A" w:rsidRDefault="00000A24" w:rsidP="00B8425A">
            <w:pPr>
              <w:rPr>
                <w:rFonts w:cs="Times New Roman"/>
                <w:sz w:val="18"/>
                <w:szCs w:val="18"/>
              </w:rPr>
            </w:pPr>
            <w:r w:rsidRPr="00410B0A">
              <w:rPr>
                <w:rFonts w:cs="Times New Roman"/>
                <w:sz w:val="18"/>
                <w:szCs w:val="18"/>
              </w:rPr>
              <w:t>αLYVE-1 mAb, gp38 mAb</w:t>
            </w:r>
          </w:p>
        </w:tc>
        <w:tc>
          <w:tcPr>
            <w:tcW w:w="0" w:type="auto"/>
          </w:tcPr>
          <w:p w14:paraId="110F4C5B" w14:textId="77777777" w:rsidR="00000A24" w:rsidRPr="00410B0A" w:rsidRDefault="00000A24" w:rsidP="00B8425A">
            <w:pPr>
              <w:rPr>
                <w:rFonts w:cs="Times New Roman"/>
                <w:sz w:val="18"/>
                <w:szCs w:val="18"/>
              </w:rPr>
            </w:pPr>
            <w:r w:rsidRPr="00410B0A">
              <w:rPr>
                <w:rFonts w:cs="Times New Roman"/>
                <w:sz w:val="18"/>
                <w:szCs w:val="18"/>
              </w:rPr>
              <w:t>Iron nanoparticle</w:t>
            </w:r>
          </w:p>
        </w:tc>
        <w:tc>
          <w:tcPr>
            <w:tcW w:w="0" w:type="auto"/>
          </w:tcPr>
          <w:p w14:paraId="12F0FB14" w14:textId="77777777" w:rsidR="00000A24" w:rsidRPr="00410B0A" w:rsidRDefault="00000A24" w:rsidP="00B8425A">
            <w:pPr>
              <w:rPr>
                <w:rFonts w:cs="Times New Roman"/>
                <w:i/>
                <w:iCs/>
                <w:sz w:val="18"/>
                <w:szCs w:val="18"/>
              </w:rPr>
            </w:pPr>
            <w:r w:rsidRPr="00410B0A">
              <w:rPr>
                <w:rFonts w:cs="Times New Roman"/>
                <w:i/>
                <w:iCs/>
                <w:sz w:val="18"/>
                <w:szCs w:val="18"/>
              </w:rPr>
              <w:t>In vivo</w:t>
            </w:r>
          </w:p>
        </w:tc>
        <w:tc>
          <w:tcPr>
            <w:tcW w:w="0" w:type="auto"/>
          </w:tcPr>
          <w:p w14:paraId="41DCF4B3"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54A446FA"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D43B764" w14:textId="77777777" w:rsidR="00000A24" w:rsidRPr="00410B0A" w:rsidRDefault="00000A24" w:rsidP="00B8425A">
            <w:pPr>
              <w:rPr>
                <w:rFonts w:cs="Times New Roman"/>
                <w:sz w:val="18"/>
                <w:szCs w:val="18"/>
              </w:rPr>
            </w:pPr>
            <w:r w:rsidRPr="00410B0A">
              <w:rPr>
                <w:rFonts w:cs="Times New Roman"/>
                <w:sz w:val="18"/>
                <w:szCs w:val="18"/>
              </w:rPr>
              <w:t>i.v.</w:t>
            </w:r>
          </w:p>
        </w:tc>
        <w:tc>
          <w:tcPr>
            <w:tcW w:w="0" w:type="auto"/>
          </w:tcPr>
          <w:p w14:paraId="69DF579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3830E52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46D4993C"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5075AE0" w14:textId="77777777" w:rsidR="00000A24" w:rsidRPr="00410B0A" w:rsidRDefault="00000A24" w:rsidP="00B8425A">
            <w:pPr>
              <w:rPr>
                <w:rFonts w:cs="Times New Roman"/>
                <w:sz w:val="18"/>
                <w:szCs w:val="18"/>
              </w:rPr>
            </w:pPr>
            <w:r w:rsidRPr="00410B0A">
              <w:rPr>
                <w:rFonts w:cs="Times New Roman"/>
                <w:sz w:val="18"/>
                <w:szCs w:val="18"/>
              </w:rPr>
              <w:t>N/A</w:t>
            </w:r>
          </w:p>
        </w:tc>
        <w:tc>
          <w:tcPr>
            <w:tcW w:w="0" w:type="auto"/>
          </w:tcPr>
          <w:p w14:paraId="66363989" w14:textId="77777777" w:rsidR="00000A24" w:rsidRPr="00410B0A" w:rsidRDefault="00000A24" w:rsidP="00B8425A">
            <w:pPr>
              <w:rPr>
                <w:rFonts w:cs="Times New Roman"/>
                <w:sz w:val="18"/>
                <w:szCs w:val="18"/>
              </w:rPr>
            </w:pPr>
            <w:r w:rsidRPr="00410B0A">
              <w:rPr>
                <w:rFonts w:cs="Times New Roman"/>
                <w:sz w:val="18"/>
                <w:szCs w:val="18"/>
              </w:rPr>
              <w:fldChar w:fldCharType="begin"/>
            </w:r>
            <w:r>
              <w:rPr>
                <w:rFonts w:cs="Times New Roman"/>
                <w:sz w:val="18"/>
                <w:szCs w:val="18"/>
              </w:rPr>
              <w:instrText xml:space="preserve"> ADDIN ZOTERO_ITEM CSL_CITATION {"citationID":"fYkREqd6","properties":{"formattedCitation":"({\\i{}302})","plainCitation":"(302)","noteIndex":0},"citationItems":[{"id":10633,"uris":["http://zotero.org/users/9807393/items/T3DRRYQT"],"itemData":{"id":10633,"type":"article-journal","container-title":"Nanoscale Research Letters","DOI":"10.1186/s11671-019-3049-0","ISSN":"1931-7573, 1556-276X","issue":"1","journalAbbreviation":"Nanoscale Res Lett","language":"en","page":"228","source":"DOI.org (Crossref)","title":"A Dual Targeting Magnetic Nanoparticle for Human Cancer Detection","volume":"14","author":[{"family":"Wu","given":"Siwen"},{"family":"Liu","given":"Xiyu"},{"family":"He","given":"Jian"},{"family":"Wang","given":"Huiling"},{"family":"Luo","given":"Yiqun"},{"family":"Gong","given":"Wenlin"},{"family":"Li","given":"Yanmei"},{"family":"Huang","given":"Yong"},{"family":"Zhong","given":"Liping"},{"family":"Zhao","given":"Yongxiang"}],"issued":{"date-parts":[["2019",12]]}}}],"schema":"https://github.com/citation-style-language/schema/raw/master/csl-citation.json"} </w:instrText>
            </w:r>
            <w:r w:rsidRPr="00410B0A">
              <w:rPr>
                <w:rFonts w:cs="Times New Roman"/>
                <w:sz w:val="18"/>
                <w:szCs w:val="18"/>
              </w:rPr>
              <w:fldChar w:fldCharType="separate"/>
            </w:r>
            <w:r w:rsidRPr="007810EB">
              <w:rPr>
                <w:rFonts w:cs="Times New Roman"/>
                <w:sz w:val="18"/>
                <w:szCs w:val="24"/>
              </w:rPr>
              <w:t>(</w:t>
            </w:r>
            <w:r w:rsidRPr="007810EB">
              <w:rPr>
                <w:rFonts w:cs="Times New Roman"/>
                <w:i/>
                <w:iCs/>
                <w:sz w:val="18"/>
                <w:szCs w:val="24"/>
              </w:rPr>
              <w:t>302</w:t>
            </w:r>
            <w:r w:rsidRPr="007810EB">
              <w:rPr>
                <w:rFonts w:cs="Times New Roman"/>
                <w:sz w:val="18"/>
                <w:szCs w:val="24"/>
              </w:rPr>
              <w:t>)</w:t>
            </w:r>
            <w:r w:rsidRPr="00410B0A">
              <w:rPr>
                <w:rFonts w:cs="Times New Roman"/>
                <w:sz w:val="18"/>
                <w:szCs w:val="18"/>
              </w:rPr>
              <w:fldChar w:fldCharType="end"/>
            </w:r>
          </w:p>
        </w:tc>
      </w:tr>
    </w:tbl>
    <w:p w14:paraId="3CE472BB" w14:textId="77777777" w:rsidR="00000A24" w:rsidRPr="00410B0A" w:rsidRDefault="00000A24" w:rsidP="00000A24">
      <w:pPr>
        <w:rPr>
          <w:rFonts w:cs="Times New Roman"/>
        </w:rPr>
      </w:pPr>
    </w:p>
    <w:p w14:paraId="23123252" w14:textId="77777777" w:rsidR="00000A24" w:rsidRPr="003B3C40" w:rsidRDefault="00000A24" w:rsidP="00000A24">
      <w:pPr>
        <w:rPr>
          <w:b/>
          <w:vanish/>
        </w:rPr>
      </w:pPr>
      <w:r w:rsidRPr="00410B0A">
        <w:rPr>
          <w:rFonts w:cs="Times New Roman"/>
        </w:rPr>
        <w:t>Abbreviations: DC: dendritic cell; cDC1, conventional type 1 dendritic cell; cDC2: conventional type 2 dendritic cell; pDC: plasmacytoid dendritic cell; LC: Langerhans cell; Mo: monocyte; MΦ: macrophage; NΦ: neutrophil; Eo: eosinophil; Ba: basophil; MC: mast cell; FDC: follicular dendritic cell; LEC: lymphatic endothelial cell; mAb: monoclonal antibody; Fab: fragment antigen-binding; ScFv: single chain variable fragment; i.d.: intradermal; i.m.: intramuscular; i.n.: intranasal; i.p.: intraperitoneal; i.tu.: intratumoral; i.v.: intravenous; s.c.: subcutaneous</w:t>
      </w:r>
      <w:bookmarkEnd w:id="0"/>
    </w:p>
    <w:p w14:paraId="0C214B16" w14:textId="77777777" w:rsidR="00000A24" w:rsidRPr="003B3C40" w:rsidRDefault="00000A24" w:rsidP="00000A24">
      <w:pPr>
        <w:pStyle w:val="ListParagraph"/>
        <w:numPr>
          <w:ilvl w:val="0"/>
          <w:numId w:val="35"/>
        </w:numPr>
        <w:spacing w:before="240"/>
        <w:contextualSpacing w:val="0"/>
        <w:outlineLvl w:val="0"/>
        <w:rPr>
          <w:b/>
          <w:vanish/>
        </w:rPr>
      </w:pPr>
    </w:p>
    <w:p w14:paraId="744A2F8E" w14:textId="77777777" w:rsidR="00000A24" w:rsidRPr="003B3C40" w:rsidRDefault="00000A24" w:rsidP="00000A24">
      <w:pPr>
        <w:pStyle w:val="ListParagraph"/>
        <w:numPr>
          <w:ilvl w:val="0"/>
          <w:numId w:val="35"/>
        </w:numPr>
        <w:spacing w:before="240"/>
        <w:contextualSpacing w:val="0"/>
        <w:outlineLvl w:val="0"/>
        <w:rPr>
          <w:b/>
          <w:vanish/>
        </w:rPr>
      </w:pPr>
    </w:p>
    <w:p w14:paraId="5D0F4D00" w14:textId="77777777" w:rsidR="00000A24" w:rsidRPr="003B3C40" w:rsidRDefault="00000A24" w:rsidP="00000A24">
      <w:pPr>
        <w:pStyle w:val="ListParagraph"/>
        <w:numPr>
          <w:ilvl w:val="0"/>
          <w:numId w:val="35"/>
        </w:numPr>
        <w:spacing w:before="240"/>
        <w:contextualSpacing w:val="0"/>
        <w:outlineLvl w:val="0"/>
        <w:rPr>
          <w:b/>
          <w:vanish/>
        </w:rPr>
      </w:pPr>
    </w:p>
    <w:p w14:paraId="2F09E0ED" w14:textId="77777777" w:rsidR="00000A24" w:rsidRPr="003B3C40" w:rsidRDefault="00000A24" w:rsidP="00000A24">
      <w:pPr>
        <w:pStyle w:val="ListParagraph"/>
        <w:numPr>
          <w:ilvl w:val="0"/>
          <w:numId w:val="35"/>
        </w:numPr>
        <w:spacing w:before="240"/>
        <w:contextualSpacing w:val="0"/>
        <w:outlineLvl w:val="0"/>
        <w:rPr>
          <w:b/>
          <w:vanish/>
        </w:rPr>
      </w:pPr>
    </w:p>
    <w:p w14:paraId="2906BB77" w14:textId="77777777" w:rsidR="00000A24" w:rsidRPr="003B3C40" w:rsidRDefault="00000A24" w:rsidP="00000A24">
      <w:pPr>
        <w:pStyle w:val="ListParagraph"/>
        <w:numPr>
          <w:ilvl w:val="0"/>
          <w:numId w:val="35"/>
        </w:numPr>
        <w:spacing w:before="240"/>
        <w:contextualSpacing w:val="0"/>
        <w:outlineLvl w:val="0"/>
        <w:rPr>
          <w:b/>
          <w:vanish/>
        </w:rPr>
      </w:pPr>
    </w:p>
    <w:p w14:paraId="02529622" w14:textId="77777777" w:rsidR="00000A24" w:rsidRPr="003B3C40" w:rsidRDefault="00000A24" w:rsidP="00000A24">
      <w:pPr>
        <w:pStyle w:val="ListParagraph"/>
        <w:numPr>
          <w:ilvl w:val="0"/>
          <w:numId w:val="35"/>
        </w:numPr>
        <w:spacing w:before="240"/>
        <w:contextualSpacing w:val="0"/>
        <w:outlineLvl w:val="0"/>
        <w:rPr>
          <w:b/>
          <w:vanish/>
        </w:rPr>
      </w:pPr>
    </w:p>
    <w:p w14:paraId="355637EC" w14:textId="77777777" w:rsidR="00000A24" w:rsidRPr="003B3C40" w:rsidRDefault="00000A24" w:rsidP="00000A24">
      <w:pPr>
        <w:pStyle w:val="ListParagraph"/>
        <w:numPr>
          <w:ilvl w:val="0"/>
          <w:numId w:val="35"/>
        </w:numPr>
        <w:spacing w:before="240"/>
        <w:contextualSpacing w:val="0"/>
        <w:outlineLvl w:val="0"/>
        <w:rPr>
          <w:b/>
          <w:vanish/>
        </w:rPr>
      </w:pPr>
    </w:p>
    <w:p w14:paraId="47AC1A99" w14:textId="77777777" w:rsidR="00000A24" w:rsidRPr="001549D3" w:rsidRDefault="00000A24" w:rsidP="00000A24"/>
    <w:p w14:paraId="4C2990BB" w14:textId="74B8172E" w:rsidR="004D4E81" w:rsidRPr="001549D3" w:rsidRDefault="004D4E81" w:rsidP="00000A24"/>
    <w:sectPr w:rsidR="004D4E81" w:rsidRPr="001549D3" w:rsidSect="00D34CE6">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60A0D" w14:textId="77777777" w:rsidR="009D7B5D" w:rsidRDefault="009D7B5D" w:rsidP="00117666">
      <w:pPr>
        <w:spacing w:after="0"/>
      </w:pPr>
      <w:r>
        <w:separator/>
      </w:r>
    </w:p>
  </w:endnote>
  <w:endnote w:type="continuationSeparator" w:id="0">
    <w:p w14:paraId="04C6C3AD" w14:textId="77777777" w:rsidR="009D7B5D" w:rsidRDefault="009D7B5D"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B28"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FF27"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63D8E" w14:textId="77777777" w:rsidR="009D7B5D" w:rsidRDefault="009D7B5D" w:rsidP="00117666">
      <w:pPr>
        <w:spacing w:after="0"/>
      </w:pPr>
      <w:r>
        <w:separator/>
      </w:r>
    </w:p>
  </w:footnote>
  <w:footnote w:type="continuationSeparator" w:id="0">
    <w:p w14:paraId="13B714C4" w14:textId="77777777" w:rsidR="009D7B5D" w:rsidRDefault="009D7B5D"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EDBA"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1A5B" w14:textId="77777777" w:rsidR="00995F6A" w:rsidRDefault="0093429D" w:rsidP="0093429D">
    <w:r w:rsidRPr="005A1D84">
      <w:rPr>
        <w:b/>
        <w:noProof/>
        <w:color w:val="A6A6A6" w:themeColor="background1" w:themeShade="A6"/>
        <w:lang w:val="en-GB" w:eastAsia="en-GB"/>
      </w:rPr>
      <w:drawing>
        <wp:inline distT="0" distB="0" distL="0" distR="0" wp14:anchorId="7EAE9060" wp14:editId="09E5B960">
          <wp:extent cx="1382534" cy="497091"/>
          <wp:effectExtent l="0" t="0" r="0" b="0"/>
          <wp:docPr id="651053430" name="Picture 651053430"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D7673"/>
    <w:multiLevelType w:val="hybridMultilevel"/>
    <w:tmpl w:val="849851DE"/>
    <w:lvl w:ilvl="0" w:tplc="278CAFD8">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2A7CAC"/>
    <w:multiLevelType w:val="multilevel"/>
    <w:tmpl w:val="2D740DBE"/>
    <w:numStyleLink w:val="Headings"/>
  </w:abstractNum>
  <w:abstractNum w:abstractNumId="7"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8" w15:restartNumberingAfterBreak="0">
    <w:nsid w:val="7DBC6F29"/>
    <w:multiLevelType w:val="multilevel"/>
    <w:tmpl w:val="2D740DBE"/>
    <w:numStyleLink w:val="Headings"/>
  </w:abstractNum>
  <w:abstractNum w:abstractNumId="19"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21115517">
    <w:abstractNumId w:val="0"/>
  </w:num>
  <w:num w:numId="2" w16cid:durableId="1683165481">
    <w:abstractNumId w:val="14"/>
  </w:num>
  <w:num w:numId="3" w16cid:durableId="615480040">
    <w:abstractNumId w:val="1"/>
  </w:num>
  <w:num w:numId="4" w16cid:durableId="1566183234">
    <w:abstractNumId w:val="16"/>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5"/>
  </w:num>
  <w:num w:numId="7" w16cid:durableId="1359550598">
    <w:abstractNumId w:val="17"/>
  </w:num>
  <w:num w:numId="8" w16cid:durableId="1559510671">
    <w:abstractNumId w:val="17"/>
  </w:num>
  <w:num w:numId="9" w16cid:durableId="1734543462">
    <w:abstractNumId w:val="17"/>
  </w:num>
  <w:num w:numId="10" w16cid:durableId="708839681">
    <w:abstractNumId w:val="17"/>
  </w:num>
  <w:num w:numId="11" w16cid:durableId="2046978920">
    <w:abstractNumId w:val="17"/>
  </w:num>
  <w:num w:numId="12" w16cid:durableId="2124614653">
    <w:abstractNumId w:val="17"/>
  </w:num>
  <w:num w:numId="13" w16cid:durableId="150105246">
    <w:abstractNumId w:val="5"/>
  </w:num>
  <w:num w:numId="14" w16cid:durableId="515769853">
    <w:abstractNumId w:val="4"/>
  </w:num>
  <w:num w:numId="15" w16cid:durableId="1753046014">
    <w:abstractNumId w:val="4"/>
  </w:num>
  <w:num w:numId="16" w16cid:durableId="665939894">
    <w:abstractNumId w:val="4"/>
  </w:num>
  <w:num w:numId="17" w16cid:durableId="2078749421">
    <w:abstractNumId w:val="4"/>
  </w:num>
  <w:num w:numId="18" w16cid:durableId="825047625">
    <w:abstractNumId w:val="4"/>
  </w:num>
  <w:num w:numId="19" w16cid:durableId="803810417">
    <w:abstractNumId w:val="4"/>
  </w:num>
  <w:num w:numId="20" w16cid:durableId="1452556129">
    <w:abstractNumId w:val="2"/>
  </w:num>
  <w:num w:numId="21" w16cid:durableId="1325354868">
    <w:abstractNumId w:val="11"/>
  </w:num>
  <w:num w:numId="22" w16cid:durableId="1840073389">
    <w:abstractNumId w:val="9"/>
  </w:num>
  <w:num w:numId="23" w16cid:durableId="637538295">
    <w:abstractNumId w:val="7"/>
  </w:num>
  <w:num w:numId="24" w16cid:durableId="425812178">
    <w:abstractNumId w:val="10"/>
  </w:num>
  <w:num w:numId="25" w16cid:durableId="446197035">
    <w:abstractNumId w:val="8"/>
  </w:num>
  <w:num w:numId="26" w16cid:durableId="1253469308">
    <w:abstractNumId w:val="3"/>
  </w:num>
  <w:num w:numId="27" w16cid:durableId="706418605">
    <w:abstractNumId w:val="19"/>
  </w:num>
  <w:num w:numId="28" w16cid:durableId="111411482">
    <w:abstractNumId w:val="13"/>
  </w:num>
  <w:num w:numId="29" w16cid:durableId="2044595459">
    <w:abstractNumId w:val="12"/>
  </w:num>
  <w:num w:numId="30" w16cid:durableId="1547642950">
    <w:abstractNumId w:val="15"/>
  </w:num>
  <w:num w:numId="31" w16cid:durableId="2002923295">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32" w16cid:durableId="13005275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0491235">
    <w:abstractNumId w:val="6"/>
  </w:num>
  <w:num w:numId="34" w16cid:durableId="858549296">
    <w:abstractNumId w:val="18"/>
  </w:num>
  <w:num w:numId="35" w16cid:durableId="1120419941">
    <w:abstractNumId w:val="4"/>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1005592006">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lvlOverride w:ilvl="2">
      <w:lvl w:ilvl="2">
        <w:start w:val="1"/>
        <w:numFmt w:val="decimal"/>
        <w:pStyle w:val="Heading3"/>
        <w:lvlText w:val="%1.%2.%3"/>
        <w:lvlJc w:val="left"/>
        <w:pPr>
          <w:tabs>
            <w:tab w:val="num" w:pos="567"/>
          </w:tabs>
          <w:ind w:left="567" w:hanging="567"/>
        </w:pPr>
        <w:rPr>
          <w:rFonts w:hint="default"/>
        </w:rPr>
      </w:lvl>
    </w:lvlOverride>
    <w:lvlOverride w:ilvl="3">
      <w:lvl w:ilvl="3">
        <w:start w:val="1"/>
        <w:numFmt w:val="decimal"/>
        <w:pStyle w:val="Heading4"/>
        <w:lvlText w:val="%1.%2.%3.%4"/>
        <w:lvlJc w:val="left"/>
        <w:pPr>
          <w:tabs>
            <w:tab w:val="num" w:pos="567"/>
          </w:tabs>
          <w:ind w:left="567" w:hanging="567"/>
        </w:pPr>
        <w:rPr>
          <w:rFonts w:hint="default"/>
        </w:rPr>
      </w:lvl>
    </w:lvlOverride>
    <w:lvlOverride w:ilvl="4">
      <w:lvl w:ilvl="4">
        <w:start w:val="1"/>
        <w:numFmt w:val="decimal"/>
        <w:pStyle w:val="Heading5"/>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37" w16cid:durableId="585505332">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lvlOverride w:ilvl="2">
      <w:lvl w:ilvl="2">
        <w:start w:val="1"/>
        <w:numFmt w:val="decimal"/>
        <w:pStyle w:val="Heading3"/>
        <w:lvlText w:val="%1.%2.%3"/>
        <w:lvlJc w:val="left"/>
        <w:pPr>
          <w:tabs>
            <w:tab w:val="num" w:pos="567"/>
          </w:tabs>
          <w:ind w:left="567" w:hanging="567"/>
        </w:pPr>
        <w:rPr>
          <w:rFonts w:hint="default"/>
        </w:rPr>
      </w:lvl>
    </w:lvlOverride>
    <w:lvlOverride w:ilvl="3">
      <w:lvl w:ilvl="3">
        <w:start w:val="1"/>
        <w:numFmt w:val="decimal"/>
        <w:pStyle w:val="Heading4"/>
        <w:lvlText w:val="%1.%2.%3.%4"/>
        <w:lvlJc w:val="left"/>
        <w:pPr>
          <w:tabs>
            <w:tab w:val="num" w:pos="567"/>
          </w:tabs>
          <w:ind w:left="567" w:hanging="567"/>
        </w:pPr>
        <w:rPr>
          <w:rFonts w:hint="default"/>
        </w:rPr>
      </w:lvl>
    </w:lvlOverride>
    <w:lvlOverride w:ilvl="4">
      <w:lvl w:ilvl="4">
        <w:start w:val="1"/>
        <w:numFmt w:val="decimal"/>
        <w:pStyle w:val="Heading5"/>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38" w16cid:durableId="1589577343">
    <w:abstractNumId w:val="4"/>
    <w:lvlOverride w:ilvl="0">
      <w:lvl w:ilvl="0">
        <w:start w:val="1"/>
        <w:numFmt w:val="decimal"/>
        <w:pStyle w:val="Heading1"/>
        <w:lvlText w:val="%1"/>
        <w:lvlJc w:val="left"/>
        <w:pPr>
          <w:tabs>
            <w:tab w:val="num" w:pos="567"/>
          </w:tabs>
          <w:ind w:left="567" w:hanging="567"/>
        </w:pPr>
      </w:lvl>
    </w:lvlOverride>
    <w:lvlOverride w:ilvl="1">
      <w:lvl w:ilvl="1">
        <w:start w:val="1"/>
        <w:numFmt w:val="decimal"/>
        <w:pStyle w:val="Heading2"/>
        <w:lvlText w:val="%1.%2"/>
        <w:lvlJc w:val="left"/>
        <w:pPr>
          <w:tabs>
            <w:tab w:val="num" w:pos="567"/>
          </w:tabs>
          <w:ind w:left="567" w:hanging="567"/>
        </w:pPr>
      </w:lvl>
    </w:lvlOverride>
    <w:lvlOverride w:ilvl="2">
      <w:lvl w:ilvl="2">
        <w:start w:val="1"/>
        <w:numFmt w:val="decimal"/>
        <w:pStyle w:val="Heading3"/>
        <w:lvlText w:val=""/>
        <w:lvlJc w:val="left"/>
        <w:pPr>
          <w:ind w:left="0" w:firstLine="0"/>
        </w:pPr>
      </w:lvl>
    </w:lvlOverride>
    <w:lvlOverride w:ilvl="3">
      <w:lvl w:ilvl="3">
        <w:start w:val="1"/>
        <w:numFmt w:val="decimal"/>
        <w:pStyle w:val="Heading4"/>
        <w:lvlText w:val=""/>
        <w:lvlJc w:val="left"/>
        <w:pPr>
          <w:ind w:left="0" w:firstLine="0"/>
        </w:pPr>
      </w:lvl>
    </w:lvlOverride>
    <w:lvlOverride w:ilvl="4">
      <w:lvl w:ilvl="4">
        <w:start w:val="1"/>
        <w:numFmt w:val="decimal"/>
        <w:pStyle w:val="Heading5"/>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00A24"/>
    <w:rsid w:val="0001436A"/>
    <w:rsid w:val="00034304"/>
    <w:rsid w:val="00035434"/>
    <w:rsid w:val="00052A14"/>
    <w:rsid w:val="00077D53"/>
    <w:rsid w:val="000E6FFA"/>
    <w:rsid w:val="000E7BF4"/>
    <w:rsid w:val="001019F3"/>
    <w:rsid w:val="00105FD9"/>
    <w:rsid w:val="00117666"/>
    <w:rsid w:val="001549D3"/>
    <w:rsid w:val="00160065"/>
    <w:rsid w:val="00177D84"/>
    <w:rsid w:val="001B3AA4"/>
    <w:rsid w:val="00267D18"/>
    <w:rsid w:val="002868E2"/>
    <w:rsid w:val="002869C3"/>
    <w:rsid w:val="002936E4"/>
    <w:rsid w:val="002B4A57"/>
    <w:rsid w:val="002C74CA"/>
    <w:rsid w:val="002D494E"/>
    <w:rsid w:val="003544FB"/>
    <w:rsid w:val="00363851"/>
    <w:rsid w:val="0036698D"/>
    <w:rsid w:val="00371D27"/>
    <w:rsid w:val="0039697A"/>
    <w:rsid w:val="003A7DE8"/>
    <w:rsid w:val="003D2F2D"/>
    <w:rsid w:val="00401590"/>
    <w:rsid w:val="004150AF"/>
    <w:rsid w:val="00447801"/>
    <w:rsid w:val="00447D6D"/>
    <w:rsid w:val="00452E9C"/>
    <w:rsid w:val="004735C8"/>
    <w:rsid w:val="0047597F"/>
    <w:rsid w:val="004961FF"/>
    <w:rsid w:val="004D4E81"/>
    <w:rsid w:val="00517A89"/>
    <w:rsid w:val="005250F2"/>
    <w:rsid w:val="00593EEA"/>
    <w:rsid w:val="005A5EEE"/>
    <w:rsid w:val="00604372"/>
    <w:rsid w:val="006375C7"/>
    <w:rsid w:val="00654E8F"/>
    <w:rsid w:val="00660D05"/>
    <w:rsid w:val="006820B1"/>
    <w:rsid w:val="006B7D14"/>
    <w:rsid w:val="00701727"/>
    <w:rsid w:val="0070566C"/>
    <w:rsid w:val="00714C50"/>
    <w:rsid w:val="00725A7D"/>
    <w:rsid w:val="007501BE"/>
    <w:rsid w:val="00790BB3"/>
    <w:rsid w:val="007A4274"/>
    <w:rsid w:val="007C206C"/>
    <w:rsid w:val="00803D24"/>
    <w:rsid w:val="00817DD6"/>
    <w:rsid w:val="00885156"/>
    <w:rsid w:val="008B5192"/>
    <w:rsid w:val="008F4A58"/>
    <w:rsid w:val="009151AA"/>
    <w:rsid w:val="0093429D"/>
    <w:rsid w:val="00943573"/>
    <w:rsid w:val="00970F7D"/>
    <w:rsid w:val="00984EAF"/>
    <w:rsid w:val="00994A3D"/>
    <w:rsid w:val="009C2B12"/>
    <w:rsid w:val="009C70F3"/>
    <w:rsid w:val="009D7B5D"/>
    <w:rsid w:val="00A174D9"/>
    <w:rsid w:val="00A47C08"/>
    <w:rsid w:val="00A569CD"/>
    <w:rsid w:val="00A8133D"/>
    <w:rsid w:val="00AB6715"/>
    <w:rsid w:val="00B1671E"/>
    <w:rsid w:val="00B25EB8"/>
    <w:rsid w:val="00B354E1"/>
    <w:rsid w:val="00B37F4D"/>
    <w:rsid w:val="00B4760E"/>
    <w:rsid w:val="00B607E5"/>
    <w:rsid w:val="00B7099F"/>
    <w:rsid w:val="00B8534D"/>
    <w:rsid w:val="00BD404D"/>
    <w:rsid w:val="00C360EC"/>
    <w:rsid w:val="00C52A7B"/>
    <w:rsid w:val="00C56BAF"/>
    <w:rsid w:val="00C679AA"/>
    <w:rsid w:val="00C67A3E"/>
    <w:rsid w:val="00C75972"/>
    <w:rsid w:val="00CC0A3A"/>
    <w:rsid w:val="00CC6AF8"/>
    <w:rsid w:val="00CD066B"/>
    <w:rsid w:val="00CE4037"/>
    <w:rsid w:val="00CE4FEE"/>
    <w:rsid w:val="00CE7737"/>
    <w:rsid w:val="00D2475F"/>
    <w:rsid w:val="00D437A9"/>
    <w:rsid w:val="00D71F04"/>
    <w:rsid w:val="00D9267D"/>
    <w:rsid w:val="00DB59C3"/>
    <w:rsid w:val="00DC259A"/>
    <w:rsid w:val="00DE23E8"/>
    <w:rsid w:val="00E52377"/>
    <w:rsid w:val="00E64E17"/>
    <w:rsid w:val="00E866C9"/>
    <w:rsid w:val="00EA3D3C"/>
    <w:rsid w:val="00EE6F8A"/>
    <w:rsid w:val="00F1174F"/>
    <w:rsid w:val="00F21B53"/>
    <w:rsid w:val="00F46900"/>
    <w:rsid w:val="00F61D89"/>
    <w:rsid w:val="00FA4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9"/>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9"/>
    <w:qFormat/>
    <w:rsid w:val="00AB6715"/>
    <w:pPr>
      <w:numPr>
        <w:ilvl w:val="1"/>
      </w:numPr>
      <w:spacing w:after="200"/>
      <w:outlineLvl w:val="1"/>
    </w:pPr>
  </w:style>
  <w:style w:type="paragraph" w:styleId="Heading3">
    <w:name w:val="heading 3"/>
    <w:basedOn w:val="Normal"/>
    <w:next w:val="Normal"/>
    <w:link w:val="Heading3Char"/>
    <w:uiPriority w:val="9"/>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9"/>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1"/>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unhideWhenUsed/>
    <w:rsid w:val="00AB6715"/>
    <w:rPr>
      <w:sz w:val="20"/>
      <w:szCs w:val="20"/>
    </w:rPr>
  </w:style>
  <w:style w:type="character" w:customStyle="1" w:styleId="CommentTextChar">
    <w:name w:val="Comment Text Char"/>
    <w:basedOn w:val="DefaultParagraphFont"/>
    <w:link w:val="CommentText"/>
    <w:uiPriority w:val="99"/>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9"/>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uiPriority w:val="10"/>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 w:type="paragraph" w:styleId="Bibliography">
    <w:name w:val="Bibliography"/>
    <w:basedOn w:val="Normal"/>
    <w:next w:val="Normal"/>
    <w:uiPriority w:val="37"/>
    <w:unhideWhenUsed/>
    <w:rsid w:val="004D4E81"/>
    <w:pPr>
      <w:tabs>
        <w:tab w:val="left" w:pos="624"/>
      </w:tabs>
      <w:spacing w:before="0"/>
      <w:ind w:left="624" w:hanging="624"/>
      <w:jc w:val="both"/>
    </w:pPr>
    <w:rPr>
      <w:rFonts w:asciiTheme="minorHAnsi" w:hAnsiTheme="minorHAnsi"/>
      <w:sz w:val="22"/>
      <w:lang w:val="en-CA"/>
    </w:rPr>
  </w:style>
  <w:style w:type="character" w:styleId="UnresolvedMention">
    <w:name w:val="Unresolved Mention"/>
    <w:basedOn w:val="DefaultParagraphFont"/>
    <w:uiPriority w:val="99"/>
    <w:semiHidden/>
    <w:unhideWhenUsed/>
    <w:rsid w:val="004D4E81"/>
    <w:rPr>
      <w:color w:val="605E5C"/>
      <w:shd w:val="clear" w:color="auto" w:fill="E1DFDD"/>
    </w:rPr>
  </w:style>
  <w:style w:type="numbering" w:customStyle="1" w:styleId="NoList1">
    <w:name w:val="No List1"/>
    <w:next w:val="NoList"/>
    <w:uiPriority w:val="99"/>
    <w:semiHidden/>
    <w:unhideWhenUsed/>
    <w:rsid w:val="00D437A9"/>
  </w:style>
  <w:style w:type="numbering" w:customStyle="1" w:styleId="Headings1">
    <w:name w:val="Headings1"/>
    <w:uiPriority w:val="99"/>
    <w:rsid w:val="00D437A9"/>
  </w:style>
  <w:style w:type="table" w:customStyle="1" w:styleId="TableGrid1">
    <w:name w:val="Table Grid1"/>
    <w:basedOn w:val="TableNormal"/>
    <w:next w:val="TableGrid"/>
    <w:uiPriority w:val="39"/>
    <w:rsid w:val="00D437A9"/>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d562@drexel.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2.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3.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4.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5.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38</TotalTime>
  <Pages>15</Pages>
  <Words>35676</Words>
  <Characters>203357</Characters>
  <Application>Microsoft Office Word</Application>
  <DocSecurity>0</DocSecurity>
  <Lines>1694</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Trevor Ung</cp:lastModifiedBy>
  <cp:revision>38</cp:revision>
  <cp:lastPrinted>2013-10-03T12:51:00Z</cp:lastPrinted>
  <dcterms:created xsi:type="dcterms:W3CDTF">2023-05-11T12:03:00Z</dcterms:created>
  <dcterms:modified xsi:type="dcterms:W3CDTF">2023-07-28T03:51:00Z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ZOTERO_PREF_1">
    <vt:lpwstr>&lt;data data-version="3" zotero-version="6.0.26"&gt;&lt;session id="fDlNflqi"/&gt;&lt;style id="http://www.zotero.org/styles/science" hasBibliography="1" bibliographyStyleHasBeenSet="0"/&gt;&lt;prefs&gt;&lt;pref name="fieldType" value="Field"/&gt;&lt;pref name="automaticJournalAbbreviat</vt:lpwstr>
  </property>
  <property fmtid="{D5CDD505-2E9C-101B-9397-08002B2CF9AE}" pid="11" name="ZOTERO_PREF_2">
    <vt:lpwstr>ions" value="true"/&gt;&lt;pref name="dontAskDelayCitationUpdates" value="true"/&gt;&lt;/prefs&gt;&lt;/data&gt;</vt:lpwstr>
  </property>
</Properties>
</file>