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76AD3" w14:textId="77777777" w:rsidR="0034203F" w:rsidRPr="003C2C58" w:rsidRDefault="0034203F" w:rsidP="0034203F">
      <w:pPr>
        <w:pStyle w:val="IOPTitle"/>
        <w:rPr>
          <w:rFonts w:ascii="Times New Roman" w:hAnsi="Times New Roman" w:cs="Times New Roman"/>
          <w:b w:val="0"/>
          <w:sz w:val="28"/>
          <w:szCs w:val="28"/>
        </w:rPr>
      </w:pPr>
      <w:r w:rsidRPr="003C2C58">
        <w:rPr>
          <w:rStyle w:val="IOPTitleChar"/>
          <w:rFonts w:ascii="Times New Roman" w:hAnsi="Times New Roman" w:cs="Times New Roman"/>
          <w:b/>
          <w:sz w:val="28"/>
          <w:szCs w:val="28"/>
        </w:rPr>
        <w:t>Valuation of pollination services of habitat created at solar energy facilities in the United States</w:t>
      </w:r>
    </w:p>
    <w:p w14:paraId="27EE267F" w14:textId="1FA7E302" w:rsidR="004A10BE" w:rsidRDefault="00A16C38" w:rsidP="00AC2069">
      <w:pPr>
        <w:pStyle w:val="SOMHead"/>
        <w:spacing w:before="0"/>
      </w:pPr>
      <w:r>
        <w:t>Supplementary Materials</w:t>
      </w:r>
    </w:p>
    <w:p w14:paraId="3C423ACE" w14:textId="77777777" w:rsidR="00865073" w:rsidRDefault="00865073" w:rsidP="00AC2069">
      <w:pPr>
        <w:pStyle w:val="SOMContent"/>
        <w:spacing w:before="0"/>
        <w:ind w:left="720"/>
      </w:pPr>
    </w:p>
    <w:p w14:paraId="53D6C86D" w14:textId="6A8A1908" w:rsidR="00865073" w:rsidRPr="003C2C58" w:rsidRDefault="00865073" w:rsidP="00865073">
      <w:pPr>
        <w:ind w:left="720"/>
        <w:rPr>
          <w:b/>
          <w:sz w:val="24"/>
          <w:szCs w:val="24"/>
        </w:rPr>
      </w:pPr>
      <w:r w:rsidRPr="003C2C58">
        <w:rPr>
          <w:b/>
          <w:sz w:val="24"/>
          <w:szCs w:val="24"/>
        </w:rPr>
        <w:t>Figs. S1 to S</w:t>
      </w:r>
      <w:r w:rsidR="00886308">
        <w:rPr>
          <w:b/>
          <w:sz w:val="24"/>
          <w:szCs w:val="24"/>
        </w:rPr>
        <w:t>2</w:t>
      </w:r>
    </w:p>
    <w:p w14:paraId="60A0813B" w14:textId="6ADFD051" w:rsidR="00AD6784" w:rsidRPr="00AD6784" w:rsidRDefault="00EB1B6A" w:rsidP="00865073">
      <w:pPr>
        <w:ind w:left="720"/>
        <w:rPr>
          <w:sz w:val="24"/>
          <w:szCs w:val="24"/>
        </w:rPr>
      </w:pPr>
      <w:r>
        <w:rPr>
          <w:sz w:val="24"/>
          <w:szCs w:val="24"/>
        </w:rPr>
        <w:t>Fig. S</w:t>
      </w:r>
      <w:r w:rsidR="00AD6784" w:rsidRPr="00AD6784">
        <w:rPr>
          <w:sz w:val="24"/>
          <w:szCs w:val="24"/>
        </w:rPr>
        <w:t>1</w:t>
      </w:r>
      <w:r>
        <w:rPr>
          <w:sz w:val="24"/>
          <w:szCs w:val="24"/>
        </w:rPr>
        <w:t>.</w:t>
      </w:r>
      <w:r w:rsidR="00AD6784" w:rsidRPr="00AD6784">
        <w:rPr>
          <w:sz w:val="24"/>
          <w:szCs w:val="24"/>
        </w:rPr>
        <w:t xml:space="preserve"> Pollination </w:t>
      </w:r>
      <w:r w:rsidR="00FD41F1">
        <w:rPr>
          <w:sz w:val="24"/>
          <w:szCs w:val="24"/>
        </w:rPr>
        <w:t xml:space="preserve">DR </w:t>
      </w:r>
      <w:r w:rsidR="00AD6784" w:rsidRPr="00AD6784">
        <w:rPr>
          <w:sz w:val="24"/>
          <w:szCs w:val="24"/>
        </w:rPr>
        <w:t>on insects</w:t>
      </w:r>
    </w:p>
    <w:p w14:paraId="73E733F0" w14:textId="3F153D04" w:rsidR="00AD6784" w:rsidRPr="00AD6784" w:rsidRDefault="00AD6784" w:rsidP="00AD6784">
      <w:pPr>
        <w:ind w:left="720"/>
        <w:rPr>
          <w:sz w:val="24"/>
          <w:szCs w:val="24"/>
        </w:rPr>
      </w:pPr>
      <w:r w:rsidRPr="00AD6784">
        <w:rPr>
          <w:sz w:val="24"/>
          <w:szCs w:val="24"/>
        </w:rPr>
        <w:t>Fig. S2</w:t>
      </w:r>
      <w:r w:rsidR="00EB1B6A">
        <w:rPr>
          <w:sz w:val="24"/>
          <w:szCs w:val="24"/>
        </w:rPr>
        <w:t>.</w:t>
      </w:r>
      <w:r w:rsidRPr="00AD6784">
        <w:rPr>
          <w:sz w:val="24"/>
          <w:szCs w:val="24"/>
        </w:rPr>
        <w:t xml:space="preserve"> Price paid for pollination services per acre of crops across the U</w:t>
      </w:r>
      <w:r w:rsidR="00FD41F1">
        <w:rPr>
          <w:sz w:val="24"/>
          <w:szCs w:val="24"/>
        </w:rPr>
        <w:t xml:space="preserve">nited </w:t>
      </w:r>
      <w:r w:rsidRPr="00AD6784">
        <w:rPr>
          <w:sz w:val="24"/>
          <w:szCs w:val="24"/>
        </w:rPr>
        <w:t>S</w:t>
      </w:r>
      <w:r w:rsidR="00FD41F1">
        <w:rPr>
          <w:sz w:val="24"/>
          <w:szCs w:val="24"/>
        </w:rPr>
        <w:t>tates</w:t>
      </w:r>
    </w:p>
    <w:p w14:paraId="5CAD59A7" w14:textId="77777777" w:rsidR="00EB1B6A" w:rsidRDefault="00EB1B6A" w:rsidP="00865073">
      <w:pPr>
        <w:ind w:left="720"/>
        <w:rPr>
          <w:sz w:val="24"/>
          <w:szCs w:val="24"/>
        </w:rPr>
      </w:pPr>
    </w:p>
    <w:p w14:paraId="71D3E466" w14:textId="4D2DBE0B" w:rsidR="00865073" w:rsidRPr="003C2C58" w:rsidRDefault="00865073" w:rsidP="00865073">
      <w:pPr>
        <w:ind w:left="720"/>
        <w:rPr>
          <w:b/>
          <w:sz w:val="24"/>
          <w:szCs w:val="24"/>
        </w:rPr>
      </w:pPr>
      <w:r w:rsidRPr="003C2C58">
        <w:rPr>
          <w:b/>
          <w:sz w:val="24"/>
          <w:szCs w:val="24"/>
        </w:rPr>
        <w:t>Tables S1 to S</w:t>
      </w:r>
      <w:r w:rsidR="00886308">
        <w:rPr>
          <w:b/>
          <w:sz w:val="24"/>
          <w:szCs w:val="24"/>
        </w:rPr>
        <w:t>4</w:t>
      </w:r>
      <w:r w:rsidRPr="003C2C58">
        <w:rPr>
          <w:b/>
          <w:sz w:val="24"/>
          <w:szCs w:val="24"/>
        </w:rPr>
        <w:t xml:space="preserve"> </w:t>
      </w:r>
    </w:p>
    <w:p w14:paraId="602B7B31" w14:textId="47CEF374" w:rsidR="006B680E" w:rsidRPr="006B680E" w:rsidRDefault="006B680E" w:rsidP="00886308">
      <w:pPr>
        <w:pStyle w:val="Caption"/>
        <w:keepNext/>
        <w:spacing w:after="0"/>
        <w:ind w:left="1710" w:hanging="990"/>
        <w:rPr>
          <w:i w:val="0"/>
          <w:iCs w:val="0"/>
          <w:color w:val="auto"/>
          <w:sz w:val="24"/>
          <w:szCs w:val="24"/>
        </w:rPr>
      </w:pPr>
      <w:r w:rsidRPr="006B680E">
        <w:rPr>
          <w:i w:val="0"/>
          <w:iCs w:val="0"/>
          <w:color w:val="auto"/>
          <w:sz w:val="24"/>
          <w:szCs w:val="24"/>
        </w:rPr>
        <w:t>Table S1. Pollinator use in the United States, pollinated area, number of colonies used, price of pollination, and total cost of pollination in the United States</w:t>
      </w:r>
    </w:p>
    <w:p w14:paraId="7CD2D7D0" w14:textId="3A7633FB" w:rsidR="00EB1B6A" w:rsidRPr="00EB1B6A" w:rsidRDefault="00EB1B6A" w:rsidP="00886308">
      <w:pPr>
        <w:ind w:left="1710" w:hanging="990"/>
        <w:rPr>
          <w:sz w:val="24"/>
          <w:szCs w:val="24"/>
        </w:rPr>
      </w:pPr>
      <w:r w:rsidRPr="00EB1B6A">
        <w:rPr>
          <w:sz w:val="24"/>
          <w:szCs w:val="24"/>
        </w:rPr>
        <w:t>Table S</w:t>
      </w:r>
      <w:r w:rsidR="006B680E">
        <w:rPr>
          <w:sz w:val="24"/>
          <w:szCs w:val="24"/>
        </w:rPr>
        <w:t>2</w:t>
      </w:r>
      <w:r w:rsidRPr="00EB1B6A">
        <w:rPr>
          <w:sz w:val="24"/>
          <w:szCs w:val="24"/>
        </w:rPr>
        <w:t xml:space="preserve">. </w:t>
      </w:r>
      <w:r w:rsidR="006B680E" w:rsidRPr="006B680E">
        <w:rPr>
          <w:sz w:val="24"/>
          <w:szCs w:val="24"/>
        </w:rPr>
        <w:t>Pollinators supply demand discre</w:t>
      </w:r>
      <w:r w:rsidR="006B680E">
        <w:rPr>
          <w:sz w:val="24"/>
          <w:szCs w:val="24"/>
        </w:rPr>
        <w:t xml:space="preserve">pancy area in the United States </w:t>
      </w:r>
    </w:p>
    <w:p w14:paraId="3B5AE516" w14:textId="4C65D394" w:rsidR="00EB1B6A" w:rsidRPr="00EB1B6A" w:rsidRDefault="00EB1B6A" w:rsidP="00886308">
      <w:pPr>
        <w:ind w:left="1710" w:hanging="990"/>
        <w:rPr>
          <w:sz w:val="24"/>
          <w:szCs w:val="24"/>
        </w:rPr>
      </w:pPr>
      <w:r w:rsidRPr="00EB1B6A">
        <w:rPr>
          <w:sz w:val="24"/>
          <w:szCs w:val="24"/>
        </w:rPr>
        <w:t>Table S</w:t>
      </w:r>
      <w:r w:rsidR="006B680E">
        <w:rPr>
          <w:sz w:val="24"/>
          <w:szCs w:val="24"/>
        </w:rPr>
        <w:t>3</w:t>
      </w:r>
      <w:r w:rsidRPr="00EB1B6A">
        <w:rPr>
          <w:sz w:val="24"/>
          <w:szCs w:val="24"/>
        </w:rPr>
        <w:t xml:space="preserve">. </w:t>
      </w:r>
      <w:r w:rsidR="006B680E">
        <w:rPr>
          <w:sz w:val="24"/>
          <w:szCs w:val="24"/>
        </w:rPr>
        <w:t xml:space="preserve">Total capacity </w:t>
      </w:r>
      <w:r w:rsidR="006B680E" w:rsidRPr="006B680E">
        <w:rPr>
          <w:sz w:val="24"/>
          <w:szCs w:val="24"/>
        </w:rPr>
        <w:t>of solar f</w:t>
      </w:r>
      <w:r w:rsidR="006B680E">
        <w:rPr>
          <w:sz w:val="24"/>
          <w:szCs w:val="24"/>
        </w:rPr>
        <w:t xml:space="preserve">acilities in the United States </w:t>
      </w:r>
      <w:r w:rsidR="006B680E" w:rsidRPr="006B680E">
        <w:rPr>
          <w:sz w:val="24"/>
          <w:szCs w:val="24"/>
        </w:rPr>
        <w:t xml:space="preserve">and their spatial footprints </w:t>
      </w:r>
    </w:p>
    <w:p w14:paraId="047CB39D" w14:textId="2A386E11" w:rsidR="00F7641A" w:rsidRDefault="00886308" w:rsidP="00886308">
      <w:pPr>
        <w:pStyle w:val="Caption"/>
        <w:keepNext/>
        <w:spacing w:after="0"/>
        <w:ind w:left="1710" w:hanging="990"/>
        <w:rPr>
          <w:i w:val="0"/>
          <w:color w:val="auto"/>
          <w:sz w:val="24"/>
          <w:szCs w:val="24"/>
        </w:rPr>
      </w:pPr>
      <w:r>
        <w:rPr>
          <w:i w:val="0"/>
          <w:color w:val="auto"/>
          <w:sz w:val="24"/>
          <w:szCs w:val="24"/>
        </w:rPr>
        <w:t>Table S4.</w:t>
      </w:r>
      <w:r w:rsidR="00790E89" w:rsidRPr="00790E89">
        <w:rPr>
          <w:i w:val="0"/>
          <w:color w:val="auto"/>
          <w:sz w:val="24"/>
          <w:szCs w:val="24"/>
        </w:rPr>
        <w:t xml:space="preserve"> P</w:t>
      </w:r>
      <w:r w:rsidR="003C2C58">
        <w:rPr>
          <w:i w:val="0"/>
          <w:color w:val="auto"/>
          <w:sz w:val="24"/>
          <w:szCs w:val="24"/>
        </w:rPr>
        <w:t>otential value (US $) of p</w:t>
      </w:r>
      <w:r w:rsidR="00790E89" w:rsidRPr="00790E89">
        <w:rPr>
          <w:i w:val="0"/>
          <w:color w:val="auto"/>
          <w:sz w:val="24"/>
          <w:szCs w:val="24"/>
        </w:rPr>
        <w:t xml:space="preserve">ollination provided by </w:t>
      </w:r>
      <w:r w:rsidR="003C2C58">
        <w:rPr>
          <w:i w:val="0"/>
          <w:color w:val="auto"/>
          <w:sz w:val="24"/>
          <w:szCs w:val="24"/>
        </w:rPr>
        <w:t>developing</w:t>
      </w:r>
      <w:r w:rsidR="00790E89" w:rsidRPr="00790E89">
        <w:rPr>
          <w:i w:val="0"/>
          <w:color w:val="auto"/>
          <w:sz w:val="24"/>
          <w:szCs w:val="24"/>
        </w:rPr>
        <w:t xml:space="preserve"> pollinator habitat</w:t>
      </w:r>
      <w:r w:rsidR="003C2C58">
        <w:rPr>
          <w:i w:val="0"/>
          <w:color w:val="auto"/>
          <w:sz w:val="24"/>
          <w:szCs w:val="24"/>
        </w:rPr>
        <w:t>s</w:t>
      </w:r>
      <w:r w:rsidR="00790E89" w:rsidRPr="00790E89">
        <w:rPr>
          <w:i w:val="0"/>
          <w:color w:val="auto"/>
          <w:sz w:val="24"/>
          <w:szCs w:val="24"/>
        </w:rPr>
        <w:t xml:space="preserve"> at 217 USSE facilities in the United States</w:t>
      </w:r>
    </w:p>
    <w:p w14:paraId="36FFF405" w14:textId="77777777" w:rsidR="003C2C58" w:rsidRDefault="003C2C58" w:rsidP="003C2C58">
      <w:pPr>
        <w:ind w:left="720"/>
        <w:rPr>
          <w:sz w:val="24"/>
          <w:szCs w:val="24"/>
        </w:rPr>
      </w:pPr>
    </w:p>
    <w:p w14:paraId="33618806" w14:textId="77777777" w:rsidR="003C2C58" w:rsidRPr="003C2C58" w:rsidRDefault="003C2C58" w:rsidP="003C2C58">
      <w:pPr>
        <w:ind w:left="720"/>
        <w:rPr>
          <w:b/>
          <w:sz w:val="24"/>
          <w:szCs w:val="24"/>
        </w:rPr>
      </w:pPr>
      <w:r w:rsidRPr="003C2C58">
        <w:rPr>
          <w:b/>
          <w:sz w:val="24"/>
          <w:szCs w:val="24"/>
        </w:rPr>
        <w:t>Supplementary Text</w:t>
      </w:r>
    </w:p>
    <w:p w14:paraId="3FAC0BFF" w14:textId="77777777" w:rsidR="003C2C58" w:rsidRDefault="003C2C58" w:rsidP="003C2C58">
      <w:pPr>
        <w:ind w:firstLine="720"/>
        <w:rPr>
          <w:iCs/>
          <w:sz w:val="24"/>
          <w:szCs w:val="24"/>
        </w:rPr>
      </w:pPr>
      <w:r w:rsidRPr="00EB1B6A">
        <w:rPr>
          <w:iCs/>
          <w:sz w:val="24"/>
          <w:szCs w:val="24"/>
        </w:rPr>
        <w:t>Analysis of Demand for Pollinators</w:t>
      </w:r>
    </w:p>
    <w:p w14:paraId="36C723BF" w14:textId="77777777" w:rsidR="003C2C58" w:rsidRDefault="003C2C58" w:rsidP="00865073">
      <w:pPr>
        <w:ind w:left="720"/>
        <w:rPr>
          <w:sz w:val="24"/>
          <w:szCs w:val="24"/>
        </w:rPr>
        <w:sectPr w:rsidR="003C2C58" w:rsidSect="003C2C58">
          <w:footerReference w:type="default" r:id="rId8"/>
          <w:pgSz w:w="12240" w:h="15840"/>
          <w:pgMar w:top="1440" w:right="1440" w:bottom="1440" w:left="1440" w:header="432" w:footer="259" w:gutter="0"/>
          <w:lnNumType w:countBy="1" w:restart="continuous"/>
          <w:cols w:space="720"/>
          <w:titlePg/>
          <w:docGrid w:linePitch="360"/>
        </w:sectPr>
      </w:pPr>
    </w:p>
    <w:p w14:paraId="144730A6" w14:textId="2F38F2CB" w:rsidR="00EB1B6A" w:rsidRDefault="00EB1B6A" w:rsidP="00865073">
      <w:pPr>
        <w:ind w:left="720"/>
        <w:rPr>
          <w:sz w:val="24"/>
          <w:szCs w:val="24"/>
        </w:rPr>
      </w:pPr>
    </w:p>
    <w:p w14:paraId="489AB324" w14:textId="77777777" w:rsidR="00940AED" w:rsidRPr="00EB1B6A" w:rsidRDefault="00940AED" w:rsidP="00EB1B6A">
      <w:pPr>
        <w:ind w:firstLine="720"/>
        <w:rPr>
          <w:iCs/>
          <w:sz w:val="24"/>
          <w:szCs w:val="24"/>
        </w:rPr>
      </w:pPr>
    </w:p>
    <w:p w14:paraId="0D5BF2F9" w14:textId="77777777" w:rsidR="00865073" w:rsidRDefault="00865073" w:rsidP="00AC2069">
      <w:pPr>
        <w:pStyle w:val="SOMContent"/>
        <w:spacing w:before="0"/>
        <w:ind w:left="720"/>
      </w:pPr>
      <w:r>
        <w:rPr>
          <w:noProof/>
        </w:rPr>
        <w:drawing>
          <wp:anchor distT="0" distB="0" distL="114300" distR="114300" simplePos="0" relativeHeight="251668480" behindDoc="0" locked="0" layoutInCell="1" allowOverlap="1" wp14:anchorId="5B45A8A8" wp14:editId="28DE8B0B">
            <wp:simplePos x="0" y="0"/>
            <wp:positionH relativeFrom="column">
              <wp:posOffset>452120</wp:posOffset>
            </wp:positionH>
            <wp:positionV relativeFrom="paragraph">
              <wp:posOffset>38100</wp:posOffset>
            </wp:positionV>
            <wp:extent cx="5592445" cy="2761615"/>
            <wp:effectExtent l="0" t="0" r="27305" b="19685"/>
            <wp:wrapTopAndBottom/>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1B8503BD" w14:textId="77777777" w:rsidR="00865073" w:rsidRDefault="00865073" w:rsidP="00AC2069">
      <w:pPr>
        <w:pStyle w:val="SOMContent"/>
        <w:spacing w:before="0"/>
        <w:ind w:left="720"/>
      </w:pPr>
    </w:p>
    <w:p w14:paraId="58ED35DC" w14:textId="4A438E2E" w:rsidR="00865073" w:rsidRPr="00865073" w:rsidRDefault="00865073" w:rsidP="00865073">
      <w:pPr>
        <w:pStyle w:val="SMHeading"/>
        <w:ind w:left="720"/>
        <w:rPr>
          <w:b w:val="0"/>
          <w:sz w:val="18"/>
          <w:szCs w:val="18"/>
        </w:rPr>
      </w:pPr>
      <w:r w:rsidRPr="00865073">
        <w:rPr>
          <w:sz w:val="18"/>
          <w:szCs w:val="18"/>
        </w:rPr>
        <w:t>Fig. S</w:t>
      </w:r>
      <w:r>
        <w:rPr>
          <w:sz w:val="18"/>
          <w:szCs w:val="18"/>
        </w:rPr>
        <w:t>1</w:t>
      </w:r>
      <w:r w:rsidRPr="00865073">
        <w:rPr>
          <w:b w:val="0"/>
          <w:sz w:val="18"/>
          <w:szCs w:val="18"/>
        </w:rPr>
        <w:t xml:space="preserve"> Pollination </w:t>
      </w:r>
      <w:r w:rsidR="00FD41F1">
        <w:rPr>
          <w:b w:val="0"/>
          <w:sz w:val="18"/>
          <w:szCs w:val="18"/>
        </w:rPr>
        <w:t xml:space="preserve">DR </w:t>
      </w:r>
      <w:r w:rsidRPr="00865073">
        <w:rPr>
          <w:b w:val="0"/>
          <w:sz w:val="18"/>
          <w:szCs w:val="18"/>
        </w:rPr>
        <w:t xml:space="preserve">on insects </w:t>
      </w:r>
      <w:r w:rsidR="00F7641A">
        <w:rPr>
          <w:b w:val="0"/>
          <w:sz w:val="18"/>
          <w:szCs w:val="18"/>
        </w:rPr>
        <w:t>(</w:t>
      </w:r>
      <w:r w:rsidRPr="00865073">
        <w:rPr>
          <w:b w:val="0"/>
          <w:sz w:val="18"/>
          <w:szCs w:val="18"/>
        </w:rPr>
        <w:t xml:space="preserve">data </w:t>
      </w:r>
      <w:r w:rsidR="00FD41F1">
        <w:rPr>
          <w:b w:val="0"/>
          <w:sz w:val="18"/>
          <w:szCs w:val="18"/>
        </w:rPr>
        <w:t>were</w:t>
      </w:r>
      <w:r w:rsidRPr="00865073">
        <w:rPr>
          <w:b w:val="0"/>
          <w:sz w:val="18"/>
          <w:szCs w:val="18"/>
        </w:rPr>
        <w:t xml:space="preserve"> collected from </w:t>
      </w:r>
      <w:r w:rsidR="00FD41F1">
        <w:rPr>
          <w:b w:val="0"/>
          <w:sz w:val="18"/>
          <w:szCs w:val="18"/>
        </w:rPr>
        <w:t xml:space="preserve">a </w:t>
      </w:r>
      <w:r w:rsidRPr="00865073">
        <w:rPr>
          <w:b w:val="0"/>
          <w:sz w:val="18"/>
          <w:szCs w:val="18"/>
        </w:rPr>
        <w:t xml:space="preserve">review of literature </w:t>
      </w:r>
      <w:r w:rsidR="00F7641A">
        <w:rPr>
          <w:b w:val="0"/>
          <w:sz w:val="18"/>
          <w:szCs w:val="18"/>
        </w:rPr>
        <w:t>[</w:t>
      </w:r>
      <w:r w:rsidRPr="00865073">
        <w:rPr>
          <w:b w:val="0"/>
          <w:sz w:val="18"/>
          <w:szCs w:val="18"/>
        </w:rPr>
        <w:t>Klein et al</w:t>
      </w:r>
      <w:r w:rsidR="00FD41F1">
        <w:rPr>
          <w:b w:val="0"/>
          <w:sz w:val="18"/>
          <w:szCs w:val="18"/>
        </w:rPr>
        <w:t>.</w:t>
      </w:r>
      <w:r w:rsidRPr="00865073">
        <w:rPr>
          <w:b w:val="0"/>
          <w:sz w:val="18"/>
          <w:szCs w:val="18"/>
        </w:rPr>
        <w:t xml:space="preserve"> 2007; </w:t>
      </w:r>
      <w:proofErr w:type="spellStart"/>
      <w:r w:rsidR="001757FE">
        <w:rPr>
          <w:b w:val="0"/>
          <w:sz w:val="18"/>
          <w:szCs w:val="18"/>
        </w:rPr>
        <w:t>Gallai</w:t>
      </w:r>
      <w:proofErr w:type="spellEnd"/>
      <w:r w:rsidRPr="00865073">
        <w:rPr>
          <w:b w:val="0"/>
          <w:sz w:val="18"/>
          <w:szCs w:val="18"/>
        </w:rPr>
        <w:t xml:space="preserve"> et al</w:t>
      </w:r>
      <w:r w:rsidR="00FD41F1">
        <w:rPr>
          <w:b w:val="0"/>
          <w:sz w:val="18"/>
          <w:szCs w:val="18"/>
        </w:rPr>
        <w:t>.</w:t>
      </w:r>
      <w:r w:rsidRPr="00865073">
        <w:rPr>
          <w:b w:val="0"/>
          <w:sz w:val="18"/>
          <w:szCs w:val="18"/>
        </w:rPr>
        <w:t xml:space="preserve"> </w:t>
      </w:r>
      <w:proofErr w:type="gramStart"/>
      <w:r w:rsidRPr="00865073">
        <w:rPr>
          <w:b w:val="0"/>
          <w:sz w:val="18"/>
          <w:szCs w:val="18"/>
        </w:rPr>
        <w:t>2009</w:t>
      </w:r>
      <w:r w:rsidR="00FD41F1">
        <w:rPr>
          <w:b w:val="0"/>
          <w:sz w:val="18"/>
          <w:szCs w:val="18"/>
        </w:rPr>
        <w:t>;</w:t>
      </w:r>
      <w:r w:rsidR="007C0D3C">
        <w:rPr>
          <w:b w:val="0"/>
          <w:sz w:val="18"/>
          <w:szCs w:val="18"/>
        </w:rPr>
        <w:t>,</w:t>
      </w:r>
      <w:proofErr w:type="gramEnd"/>
      <w:r w:rsidR="007C0D3C">
        <w:rPr>
          <w:b w:val="0"/>
          <w:sz w:val="18"/>
          <w:szCs w:val="18"/>
        </w:rPr>
        <w:t xml:space="preserve"> and </w:t>
      </w:r>
      <w:proofErr w:type="spellStart"/>
      <w:r w:rsidR="001757FE">
        <w:rPr>
          <w:b w:val="0"/>
          <w:sz w:val="18"/>
          <w:szCs w:val="18"/>
        </w:rPr>
        <w:t>Kremen</w:t>
      </w:r>
      <w:proofErr w:type="spellEnd"/>
      <w:r w:rsidR="001757FE">
        <w:rPr>
          <w:b w:val="0"/>
          <w:sz w:val="18"/>
          <w:szCs w:val="18"/>
        </w:rPr>
        <w:t xml:space="preserve"> et al 2007</w:t>
      </w:r>
      <w:r w:rsidR="00F7641A">
        <w:rPr>
          <w:b w:val="0"/>
          <w:sz w:val="18"/>
          <w:szCs w:val="18"/>
        </w:rPr>
        <w:t>]</w:t>
      </w:r>
      <w:r w:rsidRPr="00865073">
        <w:rPr>
          <w:b w:val="0"/>
          <w:sz w:val="18"/>
          <w:szCs w:val="18"/>
        </w:rPr>
        <w:t>).</w:t>
      </w:r>
    </w:p>
    <w:p w14:paraId="1F382EB6" w14:textId="77777777" w:rsidR="00865073" w:rsidRDefault="00865073" w:rsidP="00AC2069">
      <w:pPr>
        <w:pStyle w:val="SOMContent"/>
        <w:spacing w:before="0"/>
        <w:ind w:left="720"/>
      </w:pPr>
    </w:p>
    <w:p w14:paraId="4964C446" w14:textId="77777777" w:rsidR="00865073" w:rsidRDefault="00865073" w:rsidP="00AC2069">
      <w:pPr>
        <w:pStyle w:val="SOMContent"/>
        <w:spacing w:before="0"/>
        <w:ind w:left="720"/>
      </w:pPr>
    </w:p>
    <w:p w14:paraId="7E975D0B" w14:textId="77777777" w:rsidR="006B680E" w:rsidRDefault="006B680E" w:rsidP="00EF368B">
      <w:pPr>
        <w:pStyle w:val="SMHeading"/>
        <w:ind w:left="720"/>
        <w:rPr>
          <w:sz w:val="18"/>
          <w:szCs w:val="18"/>
        </w:rPr>
        <w:sectPr w:rsidR="006B680E" w:rsidSect="003C2C58">
          <w:pgSz w:w="12240" w:h="15840"/>
          <w:pgMar w:top="1440" w:right="1440" w:bottom="1440" w:left="1440" w:header="432" w:footer="259" w:gutter="0"/>
          <w:lnNumType w:countBy="1" w:restart="continuous"/>
          <w:cols w:space="720"/>
          <w:titlePg/>
          <w:docGrid w:linePitch="360"/>
        </w:sectPr>
      </w:pPr>
    </w:p>
    <w:p w14:paraId="59B2E457" w14:textId="324E3967" w:rsidR="006B680E" w:rsidRDefault="006B680E" w:rsidP="006B680E">
      <w:pPr>
        <w:pStyle w:val="Caption"/>
        <w:keepNext/>
        <w:ind w:left="90"/>
        <w:rPr>
          <w:i w:val="0"/>
          <w:color w:val="auto"/>
        </w:rPr>
      </w:pPr>
      <w:r w:rsidRPr="0034203F">
        <w:rPr>
          <w:b/>
          <w:i w:val="0"/>
          <w:color w:val="auto"/>
        </w:rPr>
        <w:lastRenderedPageBreak/>
        <w:t>Table S</w:t>
      </w:r>
      <w:r>
        <w:rPr>
          <w:b/>
          <w:i w:val="0"/>
          <w:color w:val="auto"/>
        </w:rPr>
        <w:t>1</w:t>
      </w:r>
      <w:r w:rsidRPr="00042D8E">
        <w:rPr>
          <w:i w:val="0"/>
          <w:color w:val="auto"/>
        </w:rPr>
        <w:t xml:space="preserve">. </w:t>
      </w:r>
      <w:r>
        <w:rPr>
          <w:i w:val="0"/>
          <w:color w:val="auto"/>
        </w:rPr>
        <w:t>Pollinator use in the United States, p</w:t>
      </w:r>
      <w:r w:rsidRPr="00042D8E">
        <w:rPr>
          <w:i w:val="0"/>
          <w:color w:val="auto"/>
        </w:rPr>
        <w:t xml:space="preserve">ollinated </w:t>
      </w:r>
      <w:r>
        <w:rPr>
          <w:i w:val="0"/>
          <w:color w:val="auto"/>
        </w:rPr>
        <w:t>a</w:t>
      </w:r>
      <w:r w:rsidRPr="00042D8E">
        <w:rPr>
          <w:i w:val="0"/>
          <w:color w:val="auto"/>
        </w:rPr>
        <w:t xml:space="preserve">rea under </w:t>
      </w:r>
      <w:r>
        <w:rPr>
          <w:i w:val="0"/>
          <w:color w:val="auto"/>
        </w:rPr>
        <w:t>v</w:t>
      </w:r>
      <w:r w:rsidRPr="00042D8E">
        <w:rPr>
          <w:i w:val="0"/>
          <w:color w:val="auto"/>
        </w:rPr>
        <w:t xml:space="preserve">arious </w:t>
      </w:r>
      <w:r>
        <w:rPr>
          <w:i w:val="0"/>
          <w:color w:val="auto"/>
        </w:rPr>
        <w:t>c</w:t>
      </w:r>
      <w:r w:rsidRPr="00042D8E">
        <w:rPr>
          <w:i w:val="0"/>
          <w:color w:val="auto"/>
        </w:rPr>
        <w:t xml:space="preserve">rops, </w:t>
      </w:r>
      <w:r>
        <w:rPr>
          <w:i w:val="0"/>
          <w:color w:val="auto"/>
        </w:rPr>
        <w:t>n</w:t>
      </w:r>
      <w:r w:rsidRPr="00042D8E">
        <w:rPr>
          <w:i w:val="0"/>
          <w:color w:val="auto"/>
        </w:rPr>
        <w:t xml:space="preserve">umber of </w:t>
      </w:r>
      <w:r>
        <w:rPr>
          <w:i w:val="0"/>
          <w:color w:val="auto"/>
        </w:rPr>
        <w:t>c</w:t>
      </w:r>
      <w:r w:rsidRPr="00042D8E">
        <w:rPr>
          <w:i w:val="0"/>
          <w:color w:val="auto"/>
        </w:rPr>
        <w:t xml:space="preserve">olonies </w:t>
      </w:r>
      <w:r>
        <w:rPr>
          <w:i w:val="0"/>
          <w:color w:val="auto"/>
        </w:rPr>
        <w:t>u</w:t>
      </w:r>
      <w:r w:rsidRPr="00042D8E">
        <w:rPr>
          <w:i w:val="0"/>
          <w:color w:val="auto"/>
        </w:rPr>
        <w:t xml:space="preserve">sed, </w:t>
      </w:r>
      <w:r>
        <w:rPr>
          <w:i w:val="0"/>
          <w:color w:val="auto"/>
        </w:rPr>
        <w:t>p</w:t>
      </w:r>
      <w:r w:rsidRPr="00042D8E">
        <w:rPr>
          <w:i w:val="0"/>
          <w:color w:val="auto"/>
        </w:rPr>
        <w:t xml:space="preserve">rice of </w:t>
      </w:r>
      <w:r>
        <w:rPr>
          <w:i w:val="0"/>
          <w:color w:val="auto"/>
        </w:rPr>
        <w:t>p</w:t>
      </w:r>
      <w:r w:rsidRPr="00042D8E">
        <w:rPr>
          <w:i w:val="0"/>
          <w:color w:val="auto"/>
        </w:rPr>
        <w:t>ollination</w:t>
      </w:r>
      <w:r>
        <w:rPr>
          <w:i w:val="0"/>
          <w:color w:val="auto"/>
        </w:rPr>
        <w:t>,</w:t>
      </w:r>
      <w:r w:rsidRPr="00042D8E">
        <w:rPr>
          <w:i w:val="0"/>
          <w:color w:val="auto"/>
        </w:rPr>
        <w:t xml:space="preserve"> and </w:t>
      </w:r>
      <w:r>
        <w:rPr>
          <w:i w:val="0"/>
          <w:color w:val="auto"/>
        </w:rPr>
        <w:t>t</w:t>
      </w:r>
      <w:r w:rsidRPr="00042D8E">
        <w:rPr>
          <w:i w:val="0"/>
          <w:color w:val="auto"/>
        </w:rPr>
        <w:t xml:space="preserve">otal </w:t>
      </w:r>
      <w:r>
        <w:rPr>
          <w:i w:val="0"/>
          <w:color w:val="auto"/>
        </w:rPr>
        <w:t>c</w:t>
      </w:r>
      <w:r w:rsidRPr="00042D8E">
        <w:rPr>
          <w:i w:val="0"/>
          <w:color w:val="auto"/>
        </w:rPr>
        <w:t xml:space="preserve">ost of </w:t>
      </w:r>
      <w:r>
        <w:rPr>
          <w:i w:val="0"/>
          <w:color w:val="auto"/>
        </w:rPr>
        <w:t>p</w:t>
      </w:r>
      <w:r w:rsidRPr="00042D8E">
        <w:rPr>
          <w:i w:val="0"/>
          <w:color w:val="auto"/>
        </w:rPr>
        <w:t>ollination in the U</w:t>
      </w:r>
      <w:r>
        <w:rPr>
          <w:i w:val="0"/>
          <w:color w:val="auto"/>
        </w:rPr>
        <w:t xml:space="preserve">nited </w:t>
      </w:r>
      <w:r w:rsidRPr="00042D8E">
        <w:rPr>
          <w:i w:val="0"/>
          <w:color w:val="auto"/>
        </w:rPr>
        <w:t>S</w:t>
      </w:r>
      <w:r>
        <w:rPr>
          <w:i w:val="0"/>
          <w:color w:val="auto"/>
        </w:rPr>
        <w:t>tates</w:t>
      </w:r>
      <w:r w:rsidRPr="00042D8E">
        <w:rPr>
          <w:i w:val="0"/>
          <w:color w:val="auto"/>
        </w:rPr>
        <w:t xml:space="preserve"> in 2016 (2016 U</w:t>
      </w:r>
      <w:r>
        <w:rPr>
          <w:i w:val="0"/>
          <w:color w:val="auto"/>
        </w:rPr>
        <w:t>.</w:t>
      </w:r>
      <w:r w:rsidRPr="00042D8E">
        <w:rPr>
          <w:i w:val="0"/>
          <w:color w:val="auto"/>
        </w:rPr>
        <w:t>S</w:t>
      </w:r>
      <w:r>
        <w:rPr>
          <w:i w:val="0"/>
          <w:color w:val="auto"/>
        </w:rPr>
        <w:t>.</w:t>
      </w:r>
      <w:r w:rsidRPr="00042D8E">
        <w:rPr>
          <w:i w:val="0"/>
          <w:color w:val="auto"/>
        </w:rPr>
        <w:t xml:space="preserve"> </w:t>
      </w:r>
      <w:r>
        <w:rPr>
          <w:i w:val="0"/>
          <w:color w:val="auto"/>
        </w:rPr>
        <w:t>d</w:t>
      </w:r>
      <w:r w:rsidRPr="00042D8E">
        <w:rPr>
          <w:i w:val="0"/>
          <w:color w:val="auto"/>
        </w:rPr>
        <w:t>ollars)</w:t>
      </w:r>
    </w:p>
    <w:tbl>
      <w:tblPr>
        <w:tblW w:w="9035" w:type="dxa"/>
        <w:tblInd w:w="774" w:type="dxa"/>
        <w:tblLook w:val="04A0" w:firstRow="1" w:lastRow="0" w:firstColumn="1" w:lastColumn="0" w:noHBand="0" w:noVBand="1"/>
      </w:tblPr>
      <w:tblGrid>
        <w:gridCol w:w="1703"/>
        <w:gridCol w:w="1951"/>
        <w:gridCol w:w="1810"/>
        <w:gridCol w:w="1970"/>
        <w:gridCol w:w="1601"/>
      </w:tblGrid>
      <w:tr w:rsidR="006B680E" w:rsidRPr="00E72FC5" w14:paraId="7B0FCDE5" w14:textId="77777777" w:rsidTr="00584DEF">
        <w:trPr>
          <w:trHeight w:val="488"/>
        </w:trPr>
        <w:tc>
          <w:tcPr>
            <w:tcW w:w="1703" w:type="dxa"/>
            <w:tcBorders>
              <w:top w:val="nil"/>
              <w:left w:val="nil"/>
              <w:bottom w:val="single" w:sz="8" w:space="0" w:color="auto"/>
              <w:right w:val="single" w:sz="4" w:space="0" w:color="auto"/>
            </w:tcBorders>
            <w:shd w:val="clear" w:color="auto" w:fill="auto"/>
            <w:vAlign w:val="bottom"/>
            <w:hideMark/>
          </w:tcPr>
          <w:p w14:paraId="3EEEB546" w14:textId="77777777" w:rsidR="006B680E" w:rsidRDefault="006B680E" w:rsidP="006B680E">
            <w:pPr>
              <w:ind w:left="90"/>
              <w:jc w:val="center"/>
              <w:rPr>
                <w:rFonts w:eastAsia="Times New Roman"/>
                <w:b/>
                <w:color w:val="000000"/>
              </w:rPr>
            </w:pPr>
            <w:r w:rsidRPr="00E72FC5">
              <w:rPr>
                <w:rFonts w:eastAsia="Times New Roman"/>
                <w:b/>
                <w:color w:val="000000"/>
              </w:rPr>
              <w:t>Crop</w:t>
            </w:r>
          </w:p>
          <w:p w14:paraId="66AD05D6" w14:textId="77777777" w:rsidR="006B680E" w:rsidRPr="00E72FC5" w:rsidRDefault="006B680E" w:rsidP="006B680E">
            <w:pPr>
              <w:ind w:left="90"/>
              <w:rPr>
                <w:rFonts w:eastAsia="Times New Roman"/>
                <w:b/>
                <w:color w:val="000000"/>
              </w:rPr>
            </w:pPr>
          </w:p>
        </w:tc>
        <w:tc>
          <w:tcPr>
            <w:tcW w:w="1951" w:type="dxa"/>
            <w:tcBorders>
              <w:top w:val="nil"/>
              <w:left w:val="nil"/>
              <w:bottom w:val="single" w:sz="8" w:space="0" w:color="auto"/>
              <w:right w:val="nil"/>
            </w:tcBorders>
            <w:shd w:val="clear" w:color="auto" w:fill="auto"/>
            <w:vAlign w:val="bottom"/>
            <w:hideMark/>
          </w:tcPr>
          <w:p w14:paraId="16C5C08E" w14:textId="77777777" w:rsidR="006B680E" w:rsidRPr="00E72FC5" w:rsidRDefault="006B680E" w:rsidP="006B680E">
            <w:pPr>
              <w:ind w:left="90"/>
              <w:rPr>
                <w:rFonts w:eastAsia="Times New Roman"/>
                <w:b/>
                <w:color w:val="000000"/>
              </w:rPr>
            </w:pPr>
            <w:r w:rsidRPr="00E72FC5">
              <w:rPr>
                <w:rFonts w:eastAsia="Times New Roman"/>
                <w:b/>
                <w:color w:val="000000"/>
              </w:rPr>
              <w:t>Paid</w:t>
            </w:r>
            <w:r>
              <w:rPr>
                <w:rFonts w:eastAsia="Times New Roman"/>
                <w:b/>
                <w:color w:val="000000"/>
              </w:rPr>
              <w:t xml:space="preserve"> P</w:t>
            </w:r>
            <w:r w:rsidRPr="00E72FC5">
              <w:rPr>
                <w:rFonts w:eastAsia="Times New Roman"/>
                <w:b/>
                <w:color w:val="000000"/>
              </w:rPr>
              <w:t xml:space="preserve">ollinated </w:t>
            </w:r>
            <w:r>
              <w:rPr>
                <w:rFonts w:eastAsia="Times New Roman"/>
                <w:b/>
                <w:color w:val="000000"/>
              </w:rPr>
              <w:t>Area (h</w:t>
            </w:r>
            <w:r w:rsidRPr="00E72FC5">
              <w:rPr>
                <w:rFonts w:eastAsia="Times New Roman"/>
                <w:b/>
                <w:color w:val="000000"/>
              </w:rPr>
              <w:t>ectare</w:t>
            </w:r>
            <w:r>
              <w:rPr>
                <w:rFonts w:eastAsia="Times New Roman"/>
                <w:b/>
                <w:color w:val="000000"/>
              </w:rPr>
              <w:t>)</w:t>
            </w:r>
          </w:p>
        </w:tc>
        <w:tc>
          <w:tcPr>
            <w:tcW w:w="1810" w:type="dxa"/>
            <w:tcBorders>
              <w:top w:val="nil"/>
              <w:left w:val="nil"/>
              <w:bottom w:val="single" w:sz="8" w:space="0" w:color="auto"/>
              <w:right w:val="nil"/>
            </w:tcBorders>
            <w:shd w:val="clear" w:color="auto" w:fill="auto"/>
            <w:vAlign w:val="bottom"/>
            <w:hideMark/>
          </w:tcPr>
          <w:p w14:paraId="3B78CAF2" w14:textId="77777777" w:rsidR="006B680E" w:rsidRPr="00E72FC5" w:rsidRDefault="006B680E" w:rsidP="006B680E">
            <w:pPr>
              <w:ind w:left="90"/>
              <w:rPr>
                <w:rFonts w:eastAsia="Times New Roman"/>
                <w:b/>
                <w:color w:val="000000"/>
              </w:rPr>
            </w:pPr>
            <w:r w:rsidRPr="00E72FC5">
              <w:rPr>
                <w:rFonts w:eastAsia="Times New Roman"/>
                <w:b/>
                <w:color w:val="000000"/>
              </w:rPr>
              <w:t xml:space="preserve">Total </w:t>
            </w:r>
            <w:r>
              <w:rPr>
                <w:rFonts w:eastAsia="Times New Roman"/>
                <w:b/>
                <w:color w:val="000000"/>
              </w:rPr>
              <w:t>C</w:t>
            </w:r>
            <w:r w:rsidRPr="00E72FC5">
              <w:rPr>
                <w:rFonts w:eastAsia="Times New Roman"/>
                <w:b/>
                <w:color w:val="000000"/>
              </w:rPr>
              <w:t xml:space="preserve">olonies </w:t>
            </w:r>
            <w:r>
              <w:rPr>
                <w:rFonts w:eastAsia="Times New Roman"/>
                <w:b/>
                <w:color w:val="000000"/>
              </w:rPr>
              <w:t>U</w:t>
            </w:r>
            <w:r w:rsidRPr="00E72FC5">
              <w:rPr>
                <w:rFonts w:eastAsia="Times New Roman"/>
                <w:b/>
                <w:color w:val="000000"/>
              </w:rPr>
              <w:t>sed</w:t>
            </w:r>
          </w:p>
        </w:tc>
        <w:tc>
          <w:tcPr>
            <w:tcW w:w="1970" w:type="dxa"/>
            <w:tcBorders>
              <w:top w:val="nil"/>
              <w:left w:val="nil"/>
              <w:bottom w:val="single" w:sz="8" w:space="0" w:color="auto"/>
              <w:right w:val="nil"/>
            </w:tcBorders>
            <w:shd w:val="clear" w:color="auto" w:fill="auto"/>
            <w:vAlign w:val="bottom"/>
            <w:hideMark/>
          </w:tcPr>
          <w:p w14:paraId="240E8B12" w14:textId="77777777" w:rsidR="006B680E" w:rsidRPr="00E72FC5" w:rsidRDefault="006B680E" w:rsidP="006B680E">
            <w:pPr>
              <w:ind w:left="90"/>
              <w:rPr>
                <w:rFonts w:eastAsia="Times New Roman"/>
                <w:b/>
                <w:color w:val="000000"/>
              </w:rPr>
            </w:pPr>
            <w:r w:rsidRPr="00E72FC5">
              <w:rPr>
                <w:rFonts w:eastAsia="Times New Roman"/>
                <w:b/>
                <w:color w:val="000000"/>
              </w:rPr>
              <w:t>Price</w:t>
            </w:r>
            <w:r>
              <w:rPr>
                <w:rFonts w:eastAsia="Times New Roman"/>
                <w:b/>
                <w:color w:val="000000"/>
              </w:rPr>
              <w:t xml:space="preserve"> of Pollination </w:t>
            </w:r>
            <w:r w:rsidRPr="00E72FC5">
              <w:rPr>
                <w:rFonts w:eastAsia="Times New Roman"/>
                <w:b/>
                <w:color w:val="000000"/>
              </w:rPr>
              <w:t>($/ha)</w:t>
            </w:r>
            <w:r w:rsidRPr="00E72FC5">
              <w:rPr>
                <w:rFonts w:eastAsia="Times New Roman"/>
                <w:b/>
                <w:bCs/>
                <w:color w:val="FFFFFF"/>
              </w:rPr>
              <w:t>e)</w:t>
            </w:r>
          </w:p>
        </w:tc>
        <w:tc>
          <w:tcPr>
            <w:tcW w:w="1601" w:type="dxa"/>
            <w:tcBorders>
              <w:top w:val="nil"/>
              <w:left w:val="nil"/>
              <w:bottom w:val="single" w:sz="8" w:space="0" w:color="auto"/>
              <w:right w:val="nil"/>
            </w:tcBorders>
            <w:shd w:val="clear" w:color="auto" w:fill="auto"/>
            <w:vAlign w:val="bottom"/>
            <w:hideMark/>
          </w:tcPr>
          <w:p w14:paraId="5CF9ED41" w14:textId="77777777" w:rsidR="006B680E" w:rsidRPr="00E72FC5" w:rsidRDefault="006B680E" w:rsidP="006B680E">
            <w:pPr>
              <w:ind w:left="90"/>
              <w:rPr>
                <w:rFonts w:eastAsia="Times New Roman"/>
                <w:b/>
                <w:color w:val="000000"/>
              </w:rPr>
            </w:pPr>
            <w:r w:rsidRPr="00E72FC5">
              <w:rPr>
                <w:rFonts w:eastAsia="Times New Roman"/>
                <w:b/>
                <w:color w:val="000000"/>
              </w:rPr>
              <w:t xml:space="preserve">Total Cost </w:t>
            </w:r>
            <w:r>
              <w:rPr>
                <w:rFonts w:eastAsia="Times New Roman"/>
                <w:b/>
                <w:color w:val="000000"/>
              </w:rPr>
              <w:t xml:space="preserve">of Pollination </w:t>
            </w:r>
            <w:r w:rsidRPr="00E72FC5">
              <w:rPr>
                <w:rFonts w:eastAsia="Times New Roman"/>
                <w:b/>
                <w:color w:val="000000"/>
              </w:rPr>
              <w:t>($)</w:t>
            </w:r>
            <w:r w:rsidRPr="00E72FC5">
              <w:rPr>
                <w:rFonts w:eastAsia="Times New Roman"/>
                <w:b/>
                <w:bCs/>
                <w:color w:val="FFFFFF"/>
              </w:rPr>
              <w:t>$)</w:t>
            </w:r>
          </w:p>
        </w:tc>
      </w:tr>
      <w:tr w:rsidR="006B680E" w:rsidRPr="00E72FC5" w14:paraId="057C3785" w14:textId="77777777" w:rsidTr="00584DEF">
        <w:trPr>
          <w:trHeight w:val="261"/>
        </w:trPr>
        <w:tc>
          <w:tcPr>
            <w:tcW w:w="1703" w:type="dxa"/>
            <w:tcBorders>
              <w:top w:val="nil"/>
              <w:left w:val="nil"/>
              <w:bottom w:val="nil"/>
              <w:right w:val="single" w:sz="4" w:space="0" w:color="auto"/>
            </w:tcBorders>
            <w:shd w:val="clear" w:color="auto" w:fill="auto"/>
            <w:noWrap/>
            <w:hideMark/>
          </w:tcPr>
          <w:p w14:paraId="285AD0FD" w14:textId="77777777" w:rsidR="006B680E" w:rsidRPr="00235F4E" w:rsidRDefault="006B680E" w:rsidP="006B680E">
            <w:pPr>
              <w:ind w:left="90"/>
              <w:rPr>
                <w:rFonts w:eastAsia="Times New Roman"/>
                <w:bCs/>
                <w:color w:val="000000"/>
              </w:rPr>
            </w:pPr>
            <w:r w:rsidRPr="00235F4E">
              <w:rPr>
                <w:rFonts w:eastAsia="Times New Roman"/>
                <w:bCs/>
                <w:color w:val="000000"/>
              </w:rPr>
              <w:t xml:space="preserve">Alfalfa </w:t>
            </w:r>
          </w:p>
        </w:tc>
        <w:tc>
          <w:tcPr>
            <w:tcW w:w="1951" w:type="dxa"/>
            <w:tcBorders>
              <w:top w:val="nil"/>
              <w:left w:val="nil"/>
              <w:bottom w:val="nil"/>
              <w:right w:val="nil"/>
            </w:tcBorders>
            <w:shd w:val="clear" w:color="auto" w:fill="auto"/>
            <w:noWrap/>
            <w:hideMark/>
          </w:tcPr>
          <w:p w14:paraId="3F104B0F"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17,280 </w:t>
            </w:r>
          </w:p>
        </w:tc>
        <w:tc>
          <w:tcPr>
            <w:tcW w:w="1810" w:type="dxa"/>
            <w:tcBorders>
              <w:top w:val="nil"/>
              <w:left w:val="nil"/>
              <w:bottom w:val="nil"/>
              <w:right w:val="nil"/>
            </w:tcBorders>
            <w:shd w:val="clear" w:color="auto" w:fill="auto"/>
            <w:noWrap/>
            <w:hideMark/>
          </w:tcPr>
          <w:p w14:paraId="6F1C4D6C"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92,000 </w:t>
            </w:r>
          </w:p>
        </w:tc>
        <w:tc>
          <w:tcPr>
            <w:tcW w:w="1970" w:type="dxa"/>
            <w:tcBorders>
              <w:top w:val="nil"/>
              <w:left w:val="nil"/>
              <w:bottom w:val="nil"/>
              <w:right w:val="nil"/>
            </w:tcBorders>
            <w:shd w:val="clear" w:color="auto" w:fill="auto"/>
            <w:noWrap/>
            <w:hideMark/>
          </w:tcPr>
          <w:p w14:paraId="2BD3134F" w14:textId="77777777" w:rsidR="006B680E" w:rsidRPr="00E72FC5" w:rsidRDefault="006B680E" w:rsidP="006B680E">
            <w:pPr>
              <w:ind w:left="90"/>
              <w:jc w:val="center"/>
              <w:rPr>
                <w:rFonts w:eastAsia="Times New Roman"/>
                <w:color w:val="000000"/>
              </w:rPr>
            </w:pPr>
            <w:r w:rsidRPr="00E72FC5">
              <w:rPr>
                <w:rFonts w:eastAsia="Times New Roman"/>
                <w:color w:val="000000"/>
              </w:rPr>
              <w:t>55.44</w:t>
            </w:r>
          </w:p>
        </w:tc>
        <w:tc>
          <w:tcPr>
            <w:tcW w:w="1601" w:type="dxa"/>
            <w:tcBorders>
              <w:top w:val="nil"/>
              <w:left w:val="nil"/>
              <w:bottom w:val="nil"/>
              <w:right w:val="nil"/>
            </w:tcBorders>
            <w:shd w:val="clear" w:color="auto" w:fill="auto"/>
            <w:noWrap/>
            <w:hideMark/>
          </w:tcPr>
          <w:p w14:paraId="5B9886E7" w14:textId="77777777" w:rsidR="006B680E" w:rsidRPr="00E72FC5" w:rsidRDefault="006B680E" w:rsidP="006B680E">
            <w:pPr>
              <w:ind w:left="90"/>
              <w:jc w:val="right"/>
              <w:rPr>
                <w:rFonts w:eastAsia="Times New Roman"/>
                <w:color w:val="000000"/>
              </w:rPr>
            </w:pPr>
            <w:r w:rsidRPr="00E72FC5">
              <w:rPr>
                <w:rFonts w:eastAsia="Times New Roman"/>
                <w:color w:val="000000"/>
              </w:rPr>
              <w:t>$5,851,000</w:t>
            </w:r>
          </w:p>
        </w:tc>
      </w:tr>
      <w:tr w:rsidR="006B680E" w:rsidRPr="00E72FC5" w14:paraId="3BA03CDF" w14:textId="77777777" w:rsidTr="00584DEF">
        <w:trPr>
          <w:trHeight w:val="261"/>
        </w:trPr>
        <w:tc>
          <w:tcPr>
            <w:tcW w:w="1703" w:type="dxa"/>
            <w:tcBorders>
              <w:top w:val="nil"/>
              <w:left w:val="nil"/>
              <w:bottom w:val="nil"/>
              <w:right w:val="single" w:sz="4" w:space="0" w:color="auto"/>
            </w:tcBorders>
            <w:shd w:val="clear" w:color="auto" w:fill="auto"/>
            <w:noWrap/>
            <w:hideMark/>
          </w:tcPr>
          <w:p w14:paraId="096A9680" w14:textId="77777777" w:rsidR="006B680E" w:rsidRPr="00235F4E" w:rsidRDefault="006B680E" w:rsidP="006B680E">
            <w:pPr>
              <w:ind w:left="90"/>
              <w:rPr>
                <w:rFonts w:eastAsia="Times New Roman"/>
                <w:bCs/>
                <w:color w:val="000000"/>
              </w:rPr>
            </w:pPr>
            <w:r w:rsidRPr="00235F4E">
              <w:rPr>
                <w:rFonts w:eastAsia="Times New Roman"/>
                <w:bCs/>
                <w:color w:val="000000"/>
              </w:rPr>
              <w:t xml:space="preserve">Almond </w:t>
            </w:r>
          </w:p>
        </w:tc>
        <w:tc>
          <w:tcPr>
            <w:tcW w:w="1951" w:type="dxa"/>
            <w:tcBorders>
              <w:top w:val="nil"/>
              <w:left w:val="nil"/>
              <w:bottom w:val="nil"/>
              <w:right w:val="nil"/>
            </w:tcBorders>
            <w:shd w:val="clear" w:color="auto" w:fill="auto"/>
            <w:noWrap/>
            <w:hideMark/>
          </w:tcPr>
          <w:p w14:paraId="591C7448"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393,120 </w:t>
            </w:r>
          </w:p>
        </w:tc>
        <w:tc>
          <w:tcPr>
            <w:tcW w:w="1810" w:type="dxa"/>
            <w:tcBorders>
              <w:top w:val="nil"/>
              <w:left w:val="nil"/>
              <w:bottom w:val="nil"/>
              <w:right w:val="nil"/>
            </w:tcBorders>
            <w:shd w:val="clear" w:color="auto" w:fill="auto"/>
            <w:noWrap/>
            <w:hideMark/>
          </w:tcPr>
          <w:p w14:paraId="33A5C872"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1,680,000 </w:t>
            </w:r>
          </w:p>
        </w:tc>
        <w:tc>
          <w:tcPr>
            <w:tcW w:w="1970" w:type="dxa"/>
            <w:tcBorders>
              <w:top w:val="nil"/>
              <w:left w:val="nil"/>
              <w:bottom w:val="nil"/>
              <w:right w:val="nil"/>
            </w:tcBorders>
            <w:shd w:val="clear" w:color="auto" w:fill="auto"/>
            <w:noWrap/>
            <w:hideMark/>
          </w:tcPr>
          <w:p w14:paraId="7A079288" w14:textId="77777777" w:rsidR="006B680E" w:rsidRPr="00E72FC5" w:rsidRDefault="006B680E" w:rsidP="006B680E">
            <w:pPr>
              <w:ind w:left="90"/>
              <w:jc w:val="center"/>
              <w:rPr>
                <w:rFonts w:eastAsia="Times New Roman"/>
                <w:color w:val="000000"/>
              </w:rPr>
            </w:pPr>
            <w:r w:rsidRPr="00E72FC5">
              <w:rPr>
                <w:rFonts w:eastAsia="Times New Roman"/>
                <w:color w:val="000000"/>
              </w:rPr>
              <w:t>116.96</w:t>
            </w:r>
          </w:p>
        </w:tc>
        <w:tc>
          <w:tcPr>
            <w:tcW w:w="1601" w:type="dxa"/>
            <w:tcBorders>
              <w:top w:val="nil"/>
              <w:left w:val="nil"/>
              <w:bottom w:val="nil"/>
              <w:right w:val="nil"/>
            </w:tcBorders>
            <w:shd w:val="clear" w:color="auto" w:fill="auto"/>
            <w:noWrap/>
            <w:hideMark/>
          </w:tcPr>
          <w:p w14:paraId="0F8D5270" w14:textId="77777777" w:rsidR="006B680E" w:rsidRPr="00E72FC5" w:rsidRDefault="006B680E" w:rsidP="006B680E">
            <w:pPr>
              <w:ind w:left="90"/>
              <w:jc w:val="right"/>
              <w:rPr>
                <w:rFonts w:eastAsia="Times New Roman"/>
                <w:color w:val="000000"/>
              </w:rPr>
            </w:pPr>
            <w:r w:rsidRPr="00E72FC5">
              <w:rPr>
                <w:rFonts w:eastAsia="Times New Roman"/>
                <w:color w:val="000000"/>
              </w:rPr>
              <w:t>$280,560,000</w:t>
            </w:r>
          </w:p>
        </w:tc>
      </w:tr>
      <w:tr w:rsidR="006B680E" w:rsidRPr="00E72FC5" w14:paraId="0543CF12" w14:textId="77777777" w:rsidTr="00584DEF">
        <w:trPr>
          <w:trHeight w:val="261"/>
        </w:trPr>
        <w:tc>
          <w:tcPr>
            <w:tcW w:w="1703" w:type="dxa"/>
            <w:tcBorders>
              <w:top w:val="nil"/>
              <w:left w:val="nil"/>
              <w:bottom w:val="nil"/>
              <w:right w:val="single" w:sz="4" w:space="0" w:color="auto"/>
            </w:tcBorders>
            <w:shd w:val="clear" w:color="auto" w:fill="auto"/>
            <w:noWrap/>
            <w:hideMark/>
          </w:tcPr>
          <w:p w14:paraId="0D4C1AF8" w14:textId="77777777" w:rsidR="006B680E" w:rsidRPr="00235F4E" w:rsidRDefault="006B680E" w:rsidP="006B680E">
            <w:pPr>
              <w:ind w:left="90"/>
              <w:rPr>
                <w:rFonts w:eastAsia="Times New Roman"/>
                <w:bCs/>
                <w:color w:val="000000"/>
              </w:rPr>
            </w:pPr>
            <w:r w:rsidRPr="00235F4E">
              <w:rPr>
                <w:rFonts w:eastAsia="Times New Roman"/>
                <w:bCs/>
                <w:color w:val="000000"/>
              </w:rPr>
              <w:t>Apple</w:t>
            </w:r>
          </w:p>
        </w:tc>
        <w:tc>
          <w:tcPr>
            <w:tcW w:w="1951" w:type="dxa"/>
            <w:tcBorders>
              <w:top w:val="nil"/>
              <w:left w:val="nil"/>
              <w:bottom w:val="nil"/>
              <w:right w:val="nil"/>
            </w:tcBorders>
            <w:shd w:val="clear" w:color="auto" w:fill="auto"/>
            <w:noWrap/>
            <w:hideMark/>
          </w:tcPr>
          <w:p w14:paraId="3BB35B69"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93,323 </w:t>
            </w:r>
          </w:p>
        </w:tc>
        <w:tc>
          <w:tcPr>
            <w:tcW w:w="1810" w:type="dxa"/>
            <w:tcBorders>
              <w:top w:val="nil"/>
              <w:left w:val="nil"/>
              <w:bottom w:val="nil"/>
              <w:right w:val="nil"/>
            </w:tcBorders>
            <w:shd w:val="clear" w:color="auto" w:fill="auto"/>
            <w:noWrap/>
            <w:hideMark/>
          </w:tcPr>
          <w:p w14:paraId="6AC69146"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183,400 </w:t>
            </w:r>
          </w:p>
        </w:tc>
        <w:tc>
          <w:tcPr>
            <w:tcW w:w="1970" w:type="dxa"/>
            <w:tcBorders>
              <w:top w:val="nil"/>
              <w:left w:val="nil"/>
              <w:bottom w:val="nil"/>
              <w:right w:val="nil"/>
            </w:tcBorders>
            <w:shd w:val="clear" w:color="auto" w:fill="auto"/>
            <w:noWrap/>
            <w:hideMark/>
          </w:tcPr>
          <w:p w14:paraId="5EC02B3B" w14:textId="77777777" w:rsidR="006B680E" w:rsidRPr="00E72FC5" w:rsidRDefault="006B680E" w:rsidP="006B680E">
            <w:pPr>
              <w:ind w:left="90"/>
              <w:jc w:val="center"/>
              <w:rPr>
                <w:rFonts w:eastAsia="Times New Roman"/>
                <w:color w:val="000000"/>
              </w:rPr>
            </w:pPr>
            <w:r w:rsidRPr="00E72FC5">
              <w:rPr>
                <w:rFonts w:eastAsia="Times New Roman"/>
                <w:color w:val="000000"/>
              </w:rPr>
              <w:t>17.81</w:t>
            </w:r>
          </w:p>
        </w:tc>
        <w:tc>
          <w:tcPr>
            <w:tcW w:w="1601" w:type="dxa"/>
            <w:tcBorders>
              <w:top w:val="nil"/>
              <w:left w:val="nil"/>
              <w:bottom w:val="nil"/>
              <w:right w:val="nil"/>
            </w:tcBorders>
            <w:shd w:val="clear" w:color="auto" w:fill="auto"/>
            <w:noWrap/>
            <w:hideMark/>
          </w:tcPr>
          <w:p w14:paraId="0D475991" w14:textId="77777777" w:rsidR="006B680E" w:rsidRPr="00E72FC5" w:rsidRDefault="006B680E" w:rsidP="006B680E">
            <w:pPr>
              <w:ind w:left="90"/>
              <w:jc w:val="right"/>
              <w:rPr>
                <w:rFonts w:eastAsia="Times New Roman"/>
                <w:color w:val="000000"/>
              </w:rPr>
            </w:pPr>
            <w:r w:rsidRPr="00E72FC5">
              <w:rPr>
                <w:rFonts w:eastAsia="Times New Roman"/>
                <w:color w:val="000000"/>
              </w:rPr>
              <w:t>$10,167,000</w:t>
            </w:r>
          </w:p>
        </w:tc>
      </w:tr>
      <w:tr w:rsidR="006B680E" w:rsidRPr="00E72FC5" w14:paraId="27271FB1" w14:textId="77777777" w:rsidTr="00584DEF">
        <w:trPr>
          <w:trHeight w:val="261"/>
        </w:trPr>
        <w:tc>
          <w:tcPr>
            <w:tcW w:w="1703" w:type="dxa"/>
            <w:tcBorders>
              <w:top w:val="nil"/>
              <w:left w:val="nil"/>
              <w:bottom w:val="nil"/>
              <w:right w:val="single" w:sz="4" w:space="0" w:color="auto"/>
            </w:tcBorders>
            <w:shd w:val="clear" w:color="auto" w:fill="auto"/>
            <w:noWrap/>
            <w:hideMark/>
          </w:tcPr>
          <w:p w14:paraId="156B8C48" w14:textId="77777777" w:rsidR="006B680E" w:rsidRPr="00235F4E" w:rsidRDefault="006B680E" w:rsidP="006B680E">
            <w:pPr>
              <w:ind w:left="90"/>
              <w:rPr>
                <w:rFonts w:eastAsia="Times New Roman"/>
                <w:bCs/>
                <w:color w:val="000000"/>
              </w:rPr>
            </w:pPr>
            <w:r w:rsidRPr="00235F4E">
              <w:rPr>
                <w:rFonts w:eastAsia="Times New Roman"/>
                <w:bCs/>
                <w:color w:val="000000"/>
              </w:rPr>
              <w:t xml:space="preserve">Avocado </w:t>
            </w:r>
          </w:p>
        </w:tc>
        <w:tc>
          <w:tcPr>
            <w:tcW w:w="1951" w:type="dxa"/>
            <w:tcBorders>
              <w:top w:val="nil"/>
              <w:left w:val="nil"/>
              <w:bottom w:val="nil"/>
              <w:right w:val="nil"/>
            </w:tcBorders>
            <w:shd w:val="clear" w:color="auto" w:fill="auto"/>
            <w:noWrap/>
            <w:hideMark/>
          </w:tcPr>
          <w:p w14:paraId="59F1561C"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5,180 </w:t>
            </w:r>
          </w:p>
        </w:tc>
        <w:tc>
          <w:tcPr>
            <w:tcW w:w="1810" w:type="dxa"/>
            <w:tcBorders>
              <w:top w:val="nil"/>
              <w:left w:val="nil"/>
              <w:bottom w:val="nil"/>
              <w:right w:val="nil"/>
            </w:tcBorders>
            <w:shd w:val="clear" w:color="auto" w:fill="auto"/>
            <w:noWrap/>
            <w:hideMark/>
          </w:tcPr>
          <w:p w14:paraId="1A81539B"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69,000 </w:t>
            </w:r>
          </w:p>
        </w:tc>
        <w:tc>
          <w:tcPr>
            <w:tcW w:w="1970" w:type="dxa"/>
            <w:tcBorders>
              <w:top w:val="nil"/>
              <w:left w:val="nil"/>
              <w:bottom w:val="nil"/>
              <w:right w:val="nil"/>
            </w:tcBorders>
            <w:shd w:val="clear" w:color="auto" w:fill="auto"/>
            <w:noWrap/>
            <w:hideMark/>
          </w:tcPr>
          <w:p w14:paraId="6E711635" w14:textId="77777777" w:rsidR="006B680E" w:rsidRPr="00E72FC5" w:rsidRDefault="006B680E" w:rsidP="006B680E">
            <w:pPr>
              <w:ind w:left="90"/>
              <w:jc w:val="center"/>
              <w:rPr>
                <w:rFonts w:eastAsia="Times New Roman"/>
                <w:color w:val="000000"/>
              </w:rPr>
            </w:pPr>
            <w:r w:rsidRPr="00E72FC5">
              <w:rPr>
                <w:rFonts w:eastAsia="Times New Roman"/>
                <w:color w:val="000000"/>
              </w:rPr>
              <w:t>89.03</w:t>
            </w:r>
          </w:p>
        </w:tc>
        <w:tc>
          <w:tcPr>
            <w:tcW w:w="1601" w:type="dxa"/>
            <w:tcBorders>
              <w:top w:val="nil"/>
              <w:left w:val="nil"/>
              <w:bottom w:val="nil"/>
              <w:right w:val="nil"/>
            </w:tcBorders>
            <w:shd w:val="clear" w:color="auto" w:fill="auto"/>
            <w:noWrap/>
            <w:hideMark/>
          </w:tcPr>
          <w:p w14:paraId="036DD23D" w14:textId="77777777" w:rsidR="006B680E" w:rsidRPr="00E72FC5" w:rsidRDefault="006B680E" w:rsidP="006B680E">
            <w:pPr>
              <w:ind w:left="90"/>
              <w:jc w:val="right"/>
              <w:rPr>
                <w:rFonts w:eastAsia="Times New Roman"/>
                <w:color w:val="000000"/>
              </w:rPr>
            </w:pPr>
            <w:r w:rsidRPr="00E72FC5">
              <w:rPr>
                <w:rFonts w:eastAsia="Times New Roman"/>
                <w:color w:val="000000"/>
              </w:rPr>
              <w:t>$2,815,000</w:t>
            </w:r>
          </w:p>
        </w:tc>
      </w:tr>
      <w:tr w:rsidR="006B680E" w:rsidRPr="00E72FC5" w14:paraId="278D3D26" w14:textId="77777777" w:rsidTr="00584DEF">
        <w:trPr>
          <w:trHeight w:val="261"/>
        </w:trPr>
        <w:tc>
          <w:tcPr>
            <w:tcW w:w="1703" w:type="dxa"/>
            <w:tcBorders>
              <w:top w:val="nil"/>
              <w:left w:val="nil"/>
              <w:bottom w:val="nil"/>
              <w:right w:val="single" w:sz="4" w:space="0" w:color="auto"/>
            </w:tcBorders>
            <w:shd w:val="clear" w:color="auto" w:fill="auto"/>
            <w:noWrap/>
            <w:hideMark/>
          </w:tcPr>
          <w:p w14:paraId="22F77F40" w14:textId="77777777" w:rsidR="006B680E" w:rsidRPr="00235F4E" w:rsidRDefault="006B680E" w:rsidP="006B680E">
            <w:pPr>
              <w:ind w:left="90"/>
              <w:rPr>
                <w:rFonts w:eastAsia="Times New Roman"/>
                <w:bCs/>
                <w:color w:val="000000"/>
              </w:rPr>
            </w:pPr>
            <w:r w:rsidRPr="00235F4E">
              <w:rPr>
                <w:rFonts w:eastAsia="Times New Roman"/>
                <w:bCs/>
                <w:color w:val="000000"/>
              </w:rPr>
              <w:t xml:space="preserve">Blueberry </w:t>
            </w:r>
          </w:p>
        </w:tc>
        <w:tc>
          <w:tcPr>
            <w:tcW w:w="1951" w:type="dxa"/>
            <w:tcBorders>
              <w:top w:val="nil"/>
              <w:left w:val="nil"/>
              <w:bottom w:val="nil"/>
              <w:right w:val="nil"/>
            </w:tcBorders>
            <w:shd w:val="clear" w:color="auto" w:fill="auto"/>
            <w:noWrap/>
            <w:hideMark/>
          </w:tcPr>
          <w:p w14:paraId="0BD98BB3"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29,866 </w:t>
            </w:r>
          </w:p>
        </w:tc>
        <w:tc>
          <w:tcPr>
            <w:tcW w:w="1810" w:type="dxa"/>
            <w:tcBorders>
              <w:top w:val="nil"/>
              <w:left w:val="nil"/>
              <w:bottom w:val="nil"/>
              <w:right w:val="nil"/>
            </w:tcBorders>
            <w:shd w:val="clear" w:color="auto" w:fill="auto"/>
            <w:noWrap/>
            <w:hideMark/>
          </w:tcPr>
          <w:p w14:paraId="33D11683"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147,000 </w:t>
            </w:r>
          </w:p>
        </w:tc>
        <w:tc>
          <w:tcPr>
            <w:tcW w:w="1970" w:type="dxa"/>
            <w:tcBorders>
              <w:top w:val="nil"/>
              <w:left w:val="nil"/>
              <w:bottom w:val="nil"/>
              <w:right w:val="nil"/>
            </w:tcBorders>
            <w:shd w:val="clear" w:color="auto" w:fill="auto"/>
            <w:noWrap/>
            <w:hideMark/>
          </w:tcPr>
          <w:p w14:paraId="77597A2D" w14:textId="77777777" w:rsidR="006B680E" w:rsidRPr="00E72FC5" w:rsidRDefault="006B680E" w:rsidP="006B680E">
            <w:pPr>
              <w:ind w:left="90"/>
              <w:jc w:val="center"/>
              <w:rPr>
                <w:rFonts w:eastAsia="Times New Roman"/>
                <w:color w:val="000000"/>
              </w:rPr>
            </w:pPr>
            <w:r w:rsidRPr="00E72FC5">
              <w:rPr>
                <w:rFonts w:eastAsia="Times New Roman"/>
                <w:color w:val="000000"/>
              </w:rPr>
              <w:t>55.85</w:t>
            </w:r>
          </w:p>
        </w:tc>
        <w:tc>
          <w:tcPr>
            <w:tcW w:w="1601" w:type="dxa"/>
            <w:tcBorders>
              <w:top w:val="nil"/>
              <w:left w:val="nil"/>
              <w:bottom w:val="nil"/>
              <w:right w:val="nil"/>
            </w:tcBorders>
            <w:shd w:val="clear" w:color="auto" w:fill="auto"/>
            <w:noWrap/>
            <w:hideMark/>
          </w:tcPr>
          <w:p w14:paraId="3EB10157" w14:textId="77777777" w:rsidR="006B680E" w:rsidRPr="00E72FC5" w:rsidRDefault="006B680E" w:rsidP="006B680E">
            <w:pPr>
              <w:ind w:left="90"/>
              <w:jc w:val="right"/>
              <w:rPr>
                <w:rFonts w:eastAsia="Times New Roman"/>
                <w:color w:val="000000"/>
              </w:rPr>
            </w:pPr>
            <w:r w:rsidRPr="00E72FC5">
              <w:rPr>
                <w:rFonts w:eastAsia="Times New Roman"/>
                <w:color w:val="000000"/>
              </w:rPr>
              <w:t>$10,166,000</w:t>
            </w:r>
          </w:p>
        </w:tc>
      </w:tr>
      <w:tr w:rsidR="006B680E" w:rsidRPr="00E72FC5" w14:paraId="7BF03CC8" w14:textId="77777777" w:rsidTr="00584DEF">
        <w:trPr>
          <w:trHeight w:val="261"/>
        </w:trPr>
        <w:tc>
          <w:tcPr>
            <w:tcW w:w="1703" w:type="dxa"/>
            <w:tcBorders>
              <w:top w:val="nil"/>
              <w:left w:val="nil"/>
              <w:bottom w:val="nil"/>
              <w:right w:val="single" w:sz="4" w:space="0" w:color="auto"/>
            </w:tcBorders>
            <w:shd w:val="clear" w:color="auto" w:fill="auto"/>
            <w:noWrap/>
            <w:hideMark/>
          </w:tcPr>
          <w:p w14:paraId="706FACC6" w14:textId="77777777" w:rsidR="006B680E" w:rsidRPr="00235F4E" w:rsidRDefault="006B680E" w:rsidP="006B680E">
            <w:pPr>
              <w:ind w:left="90"/>
              <w:rPr>
                <w:rFonts w:eastAsia="Times New Roman"/>
                <w:bCs/>
                <w:color w:val="000000"/>
              </w:rPr>
            </w:pPr>
            <w:r w:rsidRPr="00235F4E">
              <w:rPr>
                <w:rFonts w:eastAsia="Times New Roman"/>
                <w:bCs/>
                <w:color w:val="000000"/>
              </w:rPr>
              <w:t xml:space="preserve">Cantaloupe </w:t>
            </w:r>
          </w:p>
        </w:tc>
        <w:tc>
          <w:tcPr>
            <w:tcW w:w="1951" w:type="dxa"/>
            <w:tcBorders>
              <w:top w:val="nil"/>
              <w:left w:val="nil"/>
              <w:bottom w:val="nil"/>
              <w:right w:val="nil"/>
            </w:tcBorders>
            <w:shd w:val="clear" w:color="auto" w:fill="auto"/>
            <w:noWrap/>
            <w:hideMark/>
          </w:tcPr>
          <w:p w14:paraId="07441D32"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17,301 </w:t>
            </w:r>
          </w:p>
        </w:tc>
        <w:tc>
          <w:tcPr>
            <w:tcW w:w="1810" w:type="dxa"/>
            <w:tcBorders>
              <w:top w:val="nil"/>
              <w:left w:val="nil"/>
              <w:bottom w:val="nil"/>
              <w:right w:val="nil"/>
            </w:tcBorders>
            <w:shd w:val="clear" w:color="auto" w:fill="auto"/>
            <w:noWrap/>
            <w:hideMark/>
          </w:tcPr>
          <w:p w14:paraId="5B20C4FB"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46,600 </w:t>
            </w:r>
          </w:p>
        </w:tc>
        <w:tc>
          <w:tcPr>
            <w:tcW w:w="1970" w:type="dxa"/>
            <w:tcBorders>
              <w:top w:val="nil"/>
              <w:left w:val="nil"/>
              <w:bottom w:val="nil"/>
              <w:right w:val="nil"/>
            </w:tcBorders>
            <w:shd w:val="clear" w:color="auto" w:fill="auto"/>
            <w:noWrap/>
            <w:hideMark/>
          </w:tcPr>
          <w:p w14:paraId="1331A568" w14:textId="77777777" w:rsidR="006B680E" w:rsidRPr="00E72FC5" w:rsidRDefault="006B680E" w:rsidP="006B680E">
            <w:pPr>
              <w:ind w:left="90"/>
              <w:jc w:val="center"/>
              <w:rPr>
                <w:rFonts w:eastAsia="Times New Roman"/>
                <w:color w:val="000000"/>
              </w:rPr>
            </w:pPr>
            <w:r w:rsidRPr="00E72FC5">
              <w:rPr>
                <w:rFonts w:eastAsia="Times New Roman"/>
                <w:color w:val="000000"/>
              </w:rPr>
              <w:t>21.85</w:t>
            </w:r>
          </w:p>
        </w:tc>
        <w:tc>
          <w:tcPr>
            <w:tcW w:w="1601" w:type="dxa"/>
            <w:tcBorders>
              <w:top w:val="nil"/>
              <w:left w:val="nil"/>
              <w:bottom w:val="nil"/>
              <w:right w:val="nil"/>
            </w:tcBorders>
            <w:shd w:val="clear" w:color="auto" w:fill="auto"/>
            <w:noWrap/>
            <w:hideMark/>
          </w:tcPr>
          <w:p w14:paraId="72A3408C" w14:textId="77777777" w:rsidR="006B680E" w:rsidRPr="00E72FC5" w:rsidRDefault="006B680E" w:rsidP="006B680E">
            <w:pPr>
              <w:ind w:left="90"/>
              <w:jc w:val="right"/>
              <w:rPr>
                <w:rFonts w:eastAsia="Times New Roman"/>
                <w:color w:val="000000"/>
              </w:rPr>
            </w:pPr>
            <w:r w:rsidRPr="00E72FC5">
              <w:rPr>
                <w:rFonts w:eastAsia="Times New Roman"/>
                <w:color w:val="000000"/>
              </w:rPr>
              <w:t>$2,316,000</w:t>
            </w:r>
          </w:p>
        </w:tc>
      </w:tr>
      <w:tr w:rsidR="006B680E" w:rsidRPr="00E72FC5" w14:paraId="7B13E7BA" w14:textId="77777777" w:rsidTr="00584DEF">
        <w:trPr>
          <w:trHeight w:val="261"/>
        </w:trPr>
        <w:tc>
          <w:tcPr>
            <w:tcW w:w="1703" w:type="dxa"/>
            <w:tcBorders>
              <w:top w:val="nil"/>
              <w:left w:val="nil"/>
              <w:bottom w:val="nil"/>
              <w:right w:val="single" w:sz="4" w:space="0" w:color="auto"/>
            </w:tcBorders>
            <w:shd w:val="clear" w:color="auto" w:fill="auto"/>
            <w:noWrap/>
            <w:hideMark/>
          </w:tcPr>
          <w:p w14:paraId="4A58C382" w14:textId="77777777" w:rsidR="006B680E" w:rsidRPr="00235F4E" w:rsidRDefault="006B680E" w:rsidP="006B680E">
            <w:pPr>
              <w:ind w:left="90"/>
              <w:rPr>
                <w:rFonts w:eastAsia="Times New Roman"/>
                <w:bCs/>
                <w:color w:val="000000"/>
              </w:rPr>
            </w:pPr>
            <w:r w:rsidRPr="00235F4E">
              <w:rPr>
                <w:rFonts w:eastAsia="Times New Roman"/>
                <w:bCs/>
                <w:color w:val="000000"/>
              </w:rPr>
              <w:t xml:space="preserve">Cherry </w:t>
            </w:r>
          </w:p>
        </w:tc>
        <w:tc>
          <w:tcPr>
            <w:tcW w:w="1951" w:type="dxa"/>
            <w:tcBorders>
              <w:top w:val="nil"/>
              <w:left w:val="nil"/>
              <w:bottom w:val="nil"/>
              <w:right w:val="nil"/>
            </w:tcBorders>
            <w:shd w:val="clear" w:color="auto" w:fill="auto"/>
            <w:noWrap/>
            <w:hideMark/>
          </w:tcPr>
          <w:p w14:paraId="4A513FFF"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40,227 </w:t>
            </w:r>
          </w:p>
        </w:tc>
        <w:tc>
          <w:tcPr>
            <w:tcW w:w="1810" w:type="dxa"/>
            <w:tcBorders>
              <w:top w:val="nil"/>
              <w:left w:val="nil"/>
              <w:bottom w:val="nil"/>
              <w:right w:val="nil"/>
            </w:tcBorders>
            <w:shd w:val="clear" w:color="auto" w:fill="auto"/>
            <w:noWrap/>
            <w:hideMark/>
          </w:tcPr>
          <w:p w14:paraId="2A10F773"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134,100 </w:t>
            </w:r>
          </w:p>
        </w:tc>
        <w:tc>
          <w:tcPr>
            <w:tcW w:w="1970" w:type="dxa"/>
            <w:tcBorders>
              <w:top w:val="nil"/>
              <w:left w:val="nil"/>
              <w:bottom w:val="nil"/>
              <w:right w:val="nil"/>
            </w:tcBorders>
            <w:shd w:val="clear" w:color="auto" w:fill="auto"/>
            <w:noWrap/>
            <w:hideMark/>
          </w:tcPr>
          <w:p w14:paraId="67F1BA23" w14:textId="77777777" w:rsidR="006B680E" w:rsidRPr="00E72FC5" w:rsidRDefault="006B680E" w:rsidP="006B680E">
            <w:pPr>
              <w:ind w:left="90"/>
              <w:jc w:val="center"/>
              <w:rPr>
                <w:rFonts w:eastAsia="Times New Roman"/>
                <w:color w:val="000000"/>
              </w:rPr>
            </w:pPr>
            <w:r w:rsidRPr="00E72FC5">
              <w:rPr>
                <w:rFonts w:eastAsia="Times New Roman"/>
                <w:color w:val="000000"/>
              </w:rPr>
              <w:t>31.57</w:t>
            </w:r>
          </w:p>
        </w:tc>
        <w:tc>
          <w:tcPr>
            <w:tcW w:w="1601" w:type="dxa"/>
            <w:tcBorders>
              <w:top w:val="nil"/>
              <w:left w:val="nil"/>
              <w:bottom w:val="nil"/>
              <w:right w:val="nil"/>
            </w:tcBorders>
            <w:shd w:val="clear" w:color="auto" w:fill="auto"/>
            <w:noWrap/>
            <w:hideMark/>
          </w:tcPr>
          <w:p w14:paraId="3F7EB5DE" w14:textId="77777777" w:rsidR="006B680E" w:rsidRPr="00E72FC5" w:rsidRDefault="006B680E" w:rsidP="006B680E">
            <w:pPr>
              <w:ind w:left="90"/>
              <w:jc w:val="right"/>
              <w:rPr>
                <w:rFonts w:eastAsia="Times New Roman"/>
                <w:color w:val="000000"/>
              </w:rPr>
            </w:pPr>
            <w:r w:rsidRPr="00E72FC5">
              <w:rPr>
                <w:rFonts w:eastAsia="Times New Roman"/>
                <w:color w:val="000000"/>
              </w:rPr>
              <w:t>$7,711,000</w:t>
            </w:r>
          </w:p>
        </w:tc>
      </w:tr>
      <w:tr w:rsidR="006B680E" w:rsidRPr="00E72FC5" w14:paraId="7134FC71" w14:textId="77777777" w:rsidTr="00584DEF">
        <w:trPr>
          <w:trHeight w:val="261"/>
        </w:trPr>
        <w:tc>
          <w:tcPr>
            <w:tcW w:w="1703" w:type="dxa"/>
            <w:tcBorders>
              <w:top w:val="nil"/>
              <w:left w:val="nil"/>
              <w:bottom w:val="nil"/>
              <w:right w:val="single" w:sz="4" w:space="0" w:color="auto"/>
            </w:tcBorders>
            <w:shd w:val="clear" w:color="auto" w:fill="auto"/>
            <w:noWrap/>
            <w:hideMark/>
          </w:tcPr>
          <w:p w14:paraId="45ADC1DB" w14:textId="77777777" w:rsidR="006B680E" w:rsidRPr="00235F4E" w:rsidRDefault="006B680E" w:rsidP="006B680E">
            <w:pPr>
              <w:ind w:left="90"/>
              <w:rPr>
                <w:rFonts w:eastAsia="Times New Roman"/>
                <w:bCs/>
                <w:color w:val="000000"/>
              </w:rPr>
            </w:pPr>
            <w:r w:rsidRPr="00235F4E">
              <w:rPr>
                <w:rFonts w:eastAsia="Times New Roman"/>
                <w:bCs/>
                <w:color w:val="000000"/>
              </w:rPr>
              <w:t>Clover</w:t>
            </w:r>
          </w:p>
        </w:tc>
        <w:tc>
          <w:tcPr>
            <w:tcW w:w="1951" w:type="dxa"/>
            <w:tcBorders>
              <w:top w:val="nil"/>
              <w:left w:val="nil"/>
              <w:bottom w:val="nil"/>
              <w:right w:val="nil"/>
            </w:tcBorders>
            <w:shd w:val="clear" w:color="auto" w:fill="auto"/>
            <w:noWrap/>
            <w:hideMark/>
          </w:tcPr>
          <w:p w14:paraId="35F2CEFE"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3,359 </w:t>
            </w:r>
          </w:p>
        </w:tc>
        <w:tc>
          <w:tcPr>
            <w:tcW w:w="1810" w:type="dxa"/>
            <w:tcBorders>
              <w:top w:val="nil"/>
              <w:left w:val="nil"/>
              <w:bottom w:val="nil"/>
              <w:right w:val="nil"/>
            </w:tcBorders>
            <w:shd w:val="clear" w:color="auto" w:fill="auto"/>
            <w:noWrap/>
            <w:hideMark/>
          </w:tcPr>
          <w:p w14:paraId="3EFBB759"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10,500 </w:t>
            </w:r>
          </w:p>
        </w:tc>
        <w:tc>
          <w:tcPr>
            <w:tcW w:w="1970" w:type="dxa"/>
            <w:tcBorders>
              <w:top w:val="nil"/>
              <w:left w:val="nil"/>
              <w:bottom w:val="nil"/>
              <w:right w:val="nil"/>
            </w:tcBorders>
            <w:shd w:val="clear" w:color="auto" w:fill="auto"/>
            <w:noWrap/>
            <w:hideMark/>
          </w:tcPr>
          <w:p w14:paraId="59B59956" w14:textId="77777777" w:rsidR="006B680E" w:rsidRPr="00E72FC5" w:rsidRDefault="006B680E" w:rsidP="006B680E">
            <w:pPr>
              <w:ind w:left="90"/>
              <w:jc w:val="center"/>
              <w:rPr>
                <w:rFonts w:eastAsia="Times New Roman"/>
                <w:color w:val="000000"/>
              </w:rPr>
            </w:pPr>
            <w:r w:rsidRPr="00E72FC5">
              <w:rPr>
                <w:rFonts w:eastAsia="Times New Roman"/>
                <w:color w:val="000000"/>
              </w:rPr>
              <w:t>17.40</w:t>
            </w:r>
          </w:p>
        </w:tc>
        <w:tc>
          <w:tcPr>
            <w:tcW w:w="1601" w:type="dxa"/>
            <w:tcBorders>
              <w:top w:val="nil"/>
              <w:left w:val="nil"/>
              <w:bottom w:val="nil"/>
              <w:right w:val="nil"/>
            </w:tcBorders>
            <w:shd w:val="clear" w:color="auto" w:fill="auto"/>
            <w:noWrap/>
            <w:hideMark/>
          </w:tcPr>
          <w:p w14:paraId="26C86770" w14:textId="77777777" w:rsidR="006B680E" w:rsidRPr="00E72FC5" w:rsidRDefault="006B680E" w:rsidP="006B680E">
            <w:pPr>
              <w:ind w:left="90"/>
              <w:jc w:val="right"/>
              <w:rPr>
                <w:rFonts w:eastAsia="Times New Roman"/>
                <w:color w:val="000000"/>
              </w:rPr>
            </w:pPr>
            <w:r w:rsidRPr="00E72FC5">
              <w:rPr>
                <w:rFonts w:eastAsia="Times New Roman"/>
                <w:color w:val="000000"/>
              </w:rPr>
              <w:t>$353,000</w:t>
            </w:r>
          </w:p>
        </w:tc>
      </w:tr>
      <w:tr w:rsidR="006B680E" w:rsidRPr="00E72FC5" w14:paraId="51A6E736" w14:textId="77777777" w:rsidTr="00584DEF">
        <w:trPr>
          <w:trHeight w:val="261"/>
        </w:trPr>
        <w:tc>
          <w:tcPr>
            <w:tcW w:w="1703" w:type="dxa"/>
            <w:tcBorders>
              <w:top w:val="nil"/>
              <w:left w:val="nil"/>
              <w:bottom w:val="nil"/>
              <w:right w:val="single" w:sz="4" w:space="0" w:color="auto"/>
            </w:tcBorders>
            <w:shd w:val="clear" w:color="auto" w:fill="auto"/>
            <w:noWrap/>
            <w:hideMark/>
          </w:tcPr>
          <w:p w14:paraId="18C56334" w14:textId="77777777" w:rsidR="006B680E" w:rsidRPr="00235F4E" w:rsidRDefault="006B680E" w:rsidP="006B680E">
            <w:pPr>
              <w:ind w:left="90"/>
              <w:rPr>
                <w:rFonts w:eastAsia="Times New Roman"/>
                <w:bCs/>
                <w:color w:val="000000"/>
              </w:rPr>
            </w:pPr>
            <w:r w:rsidRPr="00235F4E">
              <w:rPr>
                <w:rFonts w:eastAsia="Times New Roman"/>
                <w:bCs/>
                <w:color w:val="000000"/>
              </w:rPr>
              <w:t xml:space="preserve">Cranberry </w:t>
            </w:r>
          </w:p>
        </w:tc>
        <w:tc>
          <w:tcPr>
            <w:tcW w:w="1951" w:type="dxa"/>
            <w:tcBorders>
              <w:top w:val="nil"/>
              <w:left w:val="nil"/>
              <w:bottom w:val="nil"/>
              <w:right w:val="nil"/>
            </w:tcBorders>
            <w:shd w:val="clear" w:color="auto" w:fill="auto"/>
            <w:noWrap/>
            <w:hideMark/>
          </w:tcPr>
          <w:p w14:paraId="677B87CC"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15,904 </w:t>
            </w:r>
          </w:p>
        </w:tc>
        <w:tc>
          <w:tcPr>
            <w:tcW w:w="1810" w:type="dxa"/>
            <w:tcBorders>
              <w:top w:val="nil"/>
              <w:left w:val="nil"/>
              <w:bottom w:val="nil"/>
              <w:right w:val="nil"/>
            </w:tcBorders>
            <w:shd w:val="clear" w:color="auto" w:fill="auto"/>
            <w:noWrap/>
            <w:hideMark/>
          </w:tcPr>
          <w:p w14:paraId="09158903"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88,000 </w:t>
            </w:r>
          </w:p>
        </w:tc>
        <w:tc>
          <w:tcPr>
            <w:tcW w:w="1970" w:type="dxa"/>
            <w:tcBorders>
              <w:top w:val="nil"/>
              <w:left w:val="nil"/>
              <w:bottom w:val="nil"/>
              <w:right w:val="nil"/>
            </w:tcBorders>
            <w:shd w:val="clear" w:color="auto" w:fill="auto"/>
            <w:noWrap/>
            <w:hideMark/>
          </w:tcPr>
          <w:p w14:paraId="1A35DAC9" w14:textId="77777777" w:rsidR="006B680E" w:rsidRPr="00E72FC5" w:rsidRDefault="006B680E" w:rsidP="006B680E">
            <w:pPr>
              <w:ind w:left="90"/>
              <w:jc w:val="center"/>
              <w:rPr>
                <w:rFonts w:eastAsia="Times New Roman"/>
                <w:color w:val="000000"/>
              </w:rPr>
            </w:pPr>
            <w:r w:rsidRPr="00E72FC5">
              <w:rPr>
                <w:rFonts w:eastAsia="Times New Roman"/>
                <w:color w:val="000000"/>
              </w:rPr>
              <w:t>69.61</w:t>
            </w:r>
          </w:p>
        </w:tc>
        <w:tc>
          <w:tcPr>
            <w:tcW w:w="1601" w:type="dxa"/>
            <w:tcBorders>
              <w:top w:val="nil"/>
              <w:left w:val="nil"/>
              <w:bottom w:val="nil"/>
              <w:right w:val="nil"/>
            </w:tcBorders>
            <w:shd w:val="clear" w:color="auto" w:fill="auto"/>
            <w:noWrap/>
            <w:hideMark/>
          </w:tcPr>
          <w:p w14:paraId="1F170852" w14:textId="77777777" w:rsidR="006B680E" w:rsidRPr="00E72FC5" w:rsidRDefault="006B680E" w:rsidP="006B680E">
            <w:pPr>
              <w:ind w:left="90"/>
              <w:jc w:val="right"/>
              <w:rPr>
                <w:rFonts w:eastAsia="Times New Roman"/>
                <w:color w:val="000000"/>
              </w:rPr>
            </w:pPr>
            <w:r w:rsidRPr="00E72FC5">
              <w:rPr>
                <w:rFonts w:eastAsia="Times New Roman"/>
                <w:color w:val="000000"/>
              </w:rPr>
              <w:t>$6,740,000</w:t>
            </w:r>
          </w:p>
        </w:tc>
      </w:tr>
      <w:tr w:rsidR="006B680E" w:rsidRPr="00E72FC5" w14:paraId="0BD62FE8" w14:textId="77777777" w:rsidTr="00584DEF">
        <w:trPr>
          <w:trHeight w:val="261"/>
        </w:trPr>
        <w:tc>
          <w:tcPr>
            <w:tcW w:w="1703" w:type="dxa"/>
            <w:tcBorders>
              <w:top w:val="nil"/>
              <w:left w:val="nil"/>
              <w:bottom w:val="nil"/>
              <w:right w:val="single" w:sz="4" w:space="0" w:color="auto"/>
            </w:tcBorders>
            <w:shd w:val="clear" w:color="auto" w:fill="auto"/>
            <w:noWrap/>
            <w:hideMark/>
          </w:tcPr>
          <w:p w14:paraId="0B00F004" w14:textId="77777777" w:rsidR="006B680E" w:rsidRPr="00235F4E" w:rsidRDefault="006B680E" w:rsidP="006B680E">
            <w:pPr>
              <w:ind w:left="90"/>
              <w:rPr>
                <w:rFonts w:eastAsia="Times New Roman"/>
                <w:bCs/>
                <w:color w:val="000000"/>
              </w:rPr>
            </w:pPr>
            <w:r w:rsidRPr="00235F4E">
              <w:rPr>
                <w:rFonts w:eastAsia="Times New Roman"/>
                <w:bCs/>
                <w:color w:val="000000"/>
              </w:rPr>
              <w:t xml:space="preserve">Cucumber </w:t>
            </w:r>
          </w:p>
        </w:tc>
        <w:tc>
          <w:tcPr>
            <w:tcW w:w="1951" w:type="dxa"/>
            <w:tcBorders>
              <w:top w:val="nil"/>
              <w:left w:val="nil"/>
              <w:bottom w:val="nil"/>
              <w:right w:val="nil"/>
            </w:tcBorders>
            <w:shd w:val="clear" w:color="auto" w:fill="auto"/>
            <w:noWrap/>
            <w:hideMark/>
          </w:tcPr>
          <w:p w14:paraId="3E04846C"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19,365 </w:t>
            </w:r>
          </w:p>
        </w:tc>
        <w:tc>
          <w:tcPr>
            <w:tcW w:w="1810" w:type="dxa"/>
            <w:tcBorders>
              <w:top w:val="nil"/>
              <w:left w:val="nil"/>
              <w:bottom w:val="nil"/>
              <w:right w:val="nil"/>
            </w:tcBorders>
            <w:shd w:val="clear" w:color="auto" w:fill="auto"/>
            <w:noWrap/>
            <w:hideMark/>
          </w:tcPr>
          <w:p w14:paraId="4E58FB33"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42,500 </w:t>
            </w:r>
          </w:p>
        </w:tc>
        <w:tc>
          <w:tcPr>
            <w:tcW w:w="1970" w:type="dxa"/>
            <w:tcBorders>
              <w:top w:val="nil"/>
              <w:left w:val="nil"/>
              <w:bottom w:val="nil"/>
              <w:right w:val="nil"/>
            </w:tcBorders>
            <w:shd w:val="clear" w:color="auto" w:fill="auto"/>
            <w:noWrap/>
            <w:hideMark/>
          </w:tcPr>
          <w:p w14:paraId="46A9B6CF" w14:textId="77777777" w:rsidR="006B680E" w:rsidRPr="00E72FC5" w:rsidRDefault="006B680E" w:rsidP="006B680E">
            <w:pPr>
              <w:ind w:left="90"/>
              <w:jc w:val="center"/>
              <w:rPr>
                <w:rFonts w:eastAsia="Times New Roman"/>
                <w:color w:val="000000"/>
              </w:rPr>
            </w:pPr>
            <w:r w:rsidRPr="00E72FC5">
              <w:rPr>
                <w:rFonts w:eastAsia="Times New Roman"/>
                <w:color w:val="000000"/>
              </w:rPr>
              <w:t>17.81</w:t>
            </w:r>
          </w:p>
        </w:tc>
        <w:tc>
          <w:tcPr>
            <w:tcW w:w="1601" w:type="dxa"/>
            <w:tcBorders>
              <w:top w:val="nil"/>
              <w:left w:val="nil"/>
              <w:bottom w:val="nil"/>
              <w:right w:val="nil"/>
            </w:tcBorders>
            <w:shd w:val="clear" w:color="auto" w:fill="auto"/>
            <w:noWrap/>
            <w:hideMark/>
          </w:tcPr>
          <w:p w14:paraId="77D6F086" w14:textId="77777777" w:rsidR="006B680E" w:rsidRPr="00E72FC5" w:rsidRDefault="006B680E" w:rsidP="006B680E">
            <w:pPr>
              <w:ind w:left="90"/>
              <w:jc w:val="right"/>
              <w:rPr>
                <w:rFonts w:eastAsia="Times New Roman"/>
                <w:color w:val="000000"/>
              </w:rPr>
            </w:pPr>
            <w:r w:rsidRPr="00E72FC5">
              <w:rPr>
                <w:rFonts w:eastAsia="Times New Roman"/>
                <w:color w:val="000000"/>
              </w:rPr>
              <w:t>$2,112,000</w:t>
            </w:r>
          </w:p>
        </w:tc>
      </w:tr>
      <w:tr w:rsidR="006B680E" w:rsidRPr="00E72FC5" w14:paraId="76D579F9" w14:textId="77777777" w:rsidTr="00584DEF">
        <w:trPr>
          <w:trHeight w:val="261"/>
        </w:trPr>
        <w:tc>
          <w:tcPr>
            <w:tcW w:w="1703" w:type="dxa"/>
            <w:tcBorders>
              <w:top w:val="nil"/>
              <w:left w:val="nil"/>
              <w:bottom w:val="nil"/>
              <w:right w:val="single" w:sz="4" w:space="0" w:color="auto"/>
            </w:tcBorders>
            <w:shd w:val="clear" w:color="auto" w:fill="auto"/>
            <w:noWrap/>
            <w:hideMark/>
          </w:tcPr>
          <w:p w14:paraId="32F88810" w14:textId="77777777" w:rsidR="006B680E" w:rsidRPr="00235F4E" w:rsidRDefault="006B680E" w:rsidP="006B680E">
            <w:pPr>
              <w:ind w:left="90"/>
              <w:rPr>
                <w:rFonts w:eastAsia="Times New Roman"/>
                <w:bCs/>
                <w:color w:val="000000"/>
              </w:rPr>
            </w:pPr>
            <w:r w:rsidRPr="00235F4E">
              <w:rPr>
                <w:rFonts w:eastAsia="Times New Roman"/>
                <w:bCs/>
                <w:color w:val="000000"/>
              </w:rPr>
              <w:t xml:space="preserve">Honey dew </w:t>
            </w:r>
          </w:p>
        </w:tc>
        <w:tc>
          <w:tcPr>
            <w:tcW w:w="1951" w:type="dxa"/>
            <w:tcBorders>
              <w:top w:val="nil"/>
              <w:left w:val="nil"/>
              <w:bottom w:val="nil"/>
              <w:right w:val="nil"/>
            </w:tcBorders>
            <w:shd w:val="clear" w:color="auto" w:fill="auto"/>
            <w:noWrap/>
            <w:hideMark/>
          </w:tcPr>
          <w:p w14:paraId="03888ACF"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3,764 </w:t>
            </w:r>
          </w:p>
        </w:tc>
        <w:tc>
          <w:tcPr>
            <w:tcW w:w="1810" w:type="dxa"/>
            <w:tcBorders>
              <w:top w:val="nil"/>
              <w:left w:val="nil"/>
              <w:bottom w:val="nil"/>
              <w:right w:val="nil"/>
            </w:tcBorders>
            <w:shd w:val="clear" w:color="auto" w:fill="auto"/>
            <w:noWrap/>
            <w:hideMark/>
          </w:tcPr>
          <w:p w14:paraId="2841D522"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10,000 </w:t>
            </w:r>
          </w:p>
        </w:tc>
        <w:tc>
          <w:tcPr>
            <w:tcW w:w="1970" w:type="dxa"/>
            <w:tcBorders>
              <w:top w:val="nil"/>
              <w:left w:val="nil"/>
              <w:bottom w:val="nil"/>
              <w:right w:val="nil"/>
            </w:tcBorders>
            <w:shd w:val="clear" w:color="auto" w:fill="auto"/>
            <w:noWrap/>
            <w:hideMark/>
          </w:tcPr>
          <w:p w14:paraId="009A3A18" w14:textId="77777777" w:rsidR="006B680E" w:rsidRPr="00E72FC5" w:rsidRDefault="006B680E" w:rsidP="006B680E">
            <w:pPr>
              <w:ind w:left="90"/>
              <w:jc w:val="center"/>
              <w:rPr>
                <w:rFonts w:eastAsia="Times New Roman"/>
                <w:color w:val="000000"/>
              </w:rPr>
            </w:pPr>
            <w:r w:rsidRPr="00E72FC5">
              <w:rPr>
                <w:rFonts w:eastAsia="Times New Roman"/>
                <w:color w:val="000000"/>
              </w:rPr>
              <w:t>22.26</w:t>
            </w:r>
          </w:p>
        </w:tc>
        <w:tc>
          <w:tcPr>
            <w:tcW w:w="1601" w:type="dxa"/>
            <w:tcBorders>
              <w:top w:val="nil"/>
              <w:left w:val="nil"/>
              <w:bottom w:val="nil"/>
              <w:right w:val="nil"/>
            </w:tcBorders>
            <w:shd w:val="clear" w:color="auto" w:fill="auto"/>
            <w:noWrap/>
            <w:hideMark/>
          </w:tcPr>
          <w:p w14:paraId="37B35BCC" w14:textId="77777777" w:rsidR="006B680E" w:rsidRPr="00E72FC5" w:rsidRDefault="006B680E" w:rsidP="006B680E">
            <w:pPr>
              <w:ind w:left="90"/>
              <w:jc w:val="right"/>
              <w:rPr>
                <w:rFonts w:eastAsia="Times New Roman"/>
                <w:color w:val="000000"/>
              </w:rPr>
            </w:pPr>
            <w:r w:rsidRPr="00E72FC5">
              <w:rPr>
                <w:rFonts w:eastAsia="Times New Roman"/>
                <w:color w:val="000000"/>
              </w:rPr>
              <w:t>$513,000</w:t>
            </w:r>
          </w:p>
        </w:tc>
      </w:tr>
      <w:tr w:rsidR="006B680E" w:rsidRPr="00E72FC5" w14:paraId="472D04DB" w14:textId="77777777" w:rsidTr="00584DEF">
        <w:trPr>
          <w:trHeight w:val="261"/>
        </w:trPr>
        <w:tc>
          <w:tcPr>
            <w:tcW w:w="1703" w:type="dxa"/>
            <w:tcBorders>
              <w:top w:val="nil"/>
              <w:left w:val="nil"/>
              <w:bottom w:val="nil"/>
              <w:right w:val="single" w:sz="4" w:space="0" w:color="auto"/>
            </w:tcBorders>
            <w:shd w:val="clear" w:color="auto" w:fill="auto"/>
            <w:noWrap/>
            <w:hideMark/>
          </w:tcPr>
          <w:p w14:paraId="76B53B17" w14:textId="77777777" w:rsidR="006B680E" w:rsidRPr="00235F4E" w:rsidRDefault="006B680E" w:rsidP="006B680E">
            <w:pPr>
              <w:ind w:left="90"/>
              <w:rPr>
                <w:rFonts w:eastAsia="Times New Roman"/>
                <w:bCs/>
                <w:color w:val="000000"/>
              </w:rPr>
            </w:pPr>
            <w:r w:rsidRPr="00235F4E">
              <w:rPr>
                <w:rFonts w:eastAsia="Times New Roman"/>
                <w:bCs/>
                <w:color w:val="000000"/>
              </w:rPr>
              <w:t xml:space="preserve">Kiwi </w:t>
            </w:r>
          </w:p>
        </w:tc>
        <w:tc>
          <w:tcPr>
            <w:tcW w:w="1951" w:type="dxa"/>
            <w:tcBorders>
              <w:top w:val="nil"/>
              <w:left w:val="nil"/>
              <w:bottom w:val="nil"/>
              <w:right w:val="nil"/>
            </w:tcBorders>
            <w:shd w:val="clear" w:color="auto" w:fill="auto"/>
            <w:noWrap/>
            <w:hideMark/>
          </w:tcPr>
          <w:p w14:paraId="21A8E84E"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1,133 </w:t>
            </w:r>
          </w:p>
        </w:tc>
        <w:tc>
          <w:tcPr>
            <w:tcW w:w="1810" w:type="dxa"/>
            <w:tcBorders>
              <w:top w:val="nil"/>
              <w:left w:val="nil"/>
              <w:bottom w:val="nil"/>
              <w:right w:val="nil"/>
            </w:tcBorders>
            <w:shd w:val="clear" w:color="auto" w:fill="auto"/>
            <w:noWrap/>
            <w:hideMark/>
          </w:tcPr>
          <w:p w14:paraId="67E4B10E"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4,800 </w:t>
            </w:r>
          </w:p>
        </w:tc>
        <w:tc>
          <w:tcPr>
            <w:tcW w:w="1970" w:type="dxa"/>
            <w:tcBorders>
              <w:top w:val="nil"/>
              <w:left w:val="nil"/>
              <w:bottom w:val="nil"/>
              <w:right w:val="nil"/>
            </w:tcBorders>
            <w:shd w:val="clear" w:color="auto" w:fill="auto"/>
            <w:noWrap/>
            <w:hideMark/>
          </w:tcPr>
          <w:p w14:paraId="4B69532E" w14:textId="77777777" w:rsidR="006B680E" w:rsidRPr="00E72FC5" w:rsidRDefault="006B680E" w:rsidP="006B680E">
            <w:pPr>
              <w:ind w:left="90"/>
              <w:jc w:val="center"/>
              <w:rPr>
                <w:rFonts w:eastAsia="Times New Roman"/>
                <w:color w:val="000000"/>
              </w:rPr>
            </w:pPr>
            <w:r w:rsidRPr="00E72FC5">
              <w:rPr>
                <w:rFonts w:eastAsia="Times New Roman"/>
                <w:color w:val="000000"/>
              </w:rPr>
              <w:t>142.05</w:t>
            </w:r>
          </w:p>
        </w:tc>
        <w:tc>
          <w:tcPr>
            <w:tcW w:w="1601" w:type="dxa"/>
            <w:tcBorders>
              <w:top w:val="nil"/>
              <w:left w:val="nil"/>
              <w:bottom w:val="nil"/>
              <w:right w:val="nil"/>
            </w:tcBorders>
            <w:shd w:val="clear" w:color="auto" w:fill="auto"/>
            <w:noWrap/>
            <w:hideMark/>
          </w:tcPr>
          <w:p w14:paraId="22A8F789" w14:textId="77777777" w:rsidR="006B680E" w:rsidRPr="00E72FC5" w:rsidRDefault="006B680E" w:rsidP="006B680E">
            <w:pPr>
              <w:ind w:left="90"/>
              <w:jc w:val="right"/>
              <w:rPr>
                <w:rFonts w:eastAsia="Times New Roman"/>
                <w:color w:val="000000"/>
              </w:rPr>
            </w:pPr>
            <w:r w:rsidRPr="00E72FC5">
              <w:rPr>
                <w:rFonts w:eastAsia="Times New Roman"/>
                <w:color w:val="000000"/>
              </w:rPr>
              <w:t>$984,000</w:t>
            </w:r>
          </w:p>
        </w:tc>
      </w:tr>
      <w:tr w:rsidR="006B680E" w:rsidRPr="00E72FC5" w14:paraId="0AD3A285" w14:textId="77777777" w:rsidTr="00584DEF">
        <w:trPr>
          <w:trHeight w:val="261"/>
        </w:trPr>
        <w:tc>
          <w:tcPr>
            <w:tcW w:w="1703" w:type="dxa"/>
            <w:tcBorders>
              <w:top w:val="nil"/>
              <w:left w:val="nil"/>
              <w:bottom w:val="nil"/>
              <w:right w:val="single" w:sz="4" w:space="0" w:color="auto"/>
            </w:tcBorders>
            <w:shd w:val="clear" w:color="auto" w:fill="auto"/>
            <w:noWrap/>
            <w:hideMark/>
          </w:tcPr>
          <w:p w14:paraId="25202758" w14:textId="77777777" w:rsidR="006B680E" w:rsidRPr="00235F4E" w:rsidRDefault="006B680E" w:rsidP="006B680E">
            <w:pPr>
              <w:ind w:left="90"/>
              <w:rPr>
                <w:rFonts w:eastAsia="Times New Roman"/>
                <w:bCs/>
                <w:color w:val="000000"/>
              </w:rPr>
            </w:pPr>
            <w:r w:rsidRPr="00235F4E">
              <w:rPr>
                <w:rFonts w:eastAsia="Times New Roman"/>
                <w:bCs/>
                <w:color w:val="000000"/>
              </w:rPr>
              <w:t xml:space="preserve">Orange </w:t>
            </w:r>
          </w:p>
        </w:tc>
        <w:tc>
          <w:tcPr>
            <w:tcW w:w="1951" w:type="dxa"/>
            <w:tcBorders>
              <w:top w:val="nil"/>
              <w:left w:val="nil"/>
              <w:bottom w:val="nil"/>
              <w:right w:val="nil"/>
            </w:tcBorders>
            <w:shd w:val="clear" w:color="auto" w:fill="auto"/>
            <w:noWrap/>
            <w:hideMark/>
          </w:tcPr>
          <w:p w14:paraId="5D921004"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3,804 </w:t>
            </w:r>
          </w:p>
        </w:tc>
        <w:tc>
          <w:tcPr>
            <w:tcW w:w="1810" w:type="dxa"/>
            <w:tcBorders>
              <w:top w:val="nil"/>
              <w:left w:val="nil"/>
              <w:bottom w:val="nil"/>
              <w:right w:val="nil"/>
            </w:tcBorders>
            <w:shd w:val="clear" w:color="auto" w:fill="auto"/>
            <w:noWrap/>
            <w:hideMark/>
          </w:tcPr>
          <w:p w14:paraId="477D5A5F"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49,000 </w:t>
            </w:r>
          </w:p>
        </w:tc>
        <w:tc>
          <w:tcPr>
            <w:tcW w:w="1970" w:type="dxa"/>
            <w:tcBorders>
              <w:top w:val="nil"/>
              <w:left w:val="nil"/>
              <w:bottom w:val="nil"/>
              <w:right w:val="nil"/>
            </w:tcBorders>
            <w:shd w:val="clear" w:color="auto" w:fill="auto"/>
            <w:noWrap/>
            <w:hideMark/>
          </w:tcPr>
          <w:p w14:paraId="2F00BE16" w14:textId="77777777" w:rsidR="006B680E" w:rsidRPr="00E72FC5" w:rsidRDefault="006B680E" w:rsidP="006B680E">
            <w:pPr>
              <w:ind w:left="90"/>
              <w:jc w:val="center"/>
              <w:rPr>
                <w:rFonts w:eastAsia="Times New Roman"/>
                <w:color w:val="000000"/>
              </w:rPr>
            </w:pPr>
            <w:r w:rsidRPr="00E72FC5">
              <w:rPr>
                <w:rFonts w:eastAsia="Times New Roman"/>
                <w:color w:val="000000"/>
              </w:rPr>
              <w:t>75.68</w:t>
            </w:r>
          </w:p>
        </w:tc>
        <w:tc>
          <w:tcPr>
            <w:tcW w:w="1601" w:type="dxa"/>
            <w:tcBorders>
              <w:top w:val="nil"/>
              <w:left w:val="nil"/>
              <w:bottom w:val="nil"/>
              <w:right w:val="nil"/>
            </w:tcBorders>
            <w:shd w:val="clear" w:color="auto" w:fill="auto"/>
            <w:noWrap/>
            <w:hideMark/>
          </w:tcPr>
          <w:p w14:paraId="4A892816" w14:textId="77777777" w:rsidR="006B680E" w:rsidRPr="00E72FC5" w:rsidRDefault="006B680E" w:rsidP="006B680E">
            <w:pPr>
              <w:ind w:left="90"/>
              <w:jc w:val="right"/>
              <w:rPr>
                <w:rFonts w:eastAsia="Times New Roman"/>
                <w:color w:val="000000"/>
              </w:rPr>
            </w:pPr>
            <w:r w:rsidRPr="00E72FC5">
              <w:rPr>
                <w:rFonts w:eastAsia="Times New Roman"/>
                <w:color w:val="000000"/>
              </w:rPr>
              <w:t>$1,756,000</w:t>
            </w:r>
          </w:p>
        </w:tc>
      </w:tr>
      <w:tr w:rsidR="006B680E" w:rsidRPr="00E72FC5" w14:paraId="186E249E" w14:textId="77777777" w:rsidTr="00584DEF">
        <w:trPr>
          <w:trHeight w:val="261"/>
        </w:trPr>
        <w:tc>
          <w:tcPr>
            <w:tcW w:w="1703" w:type="dxa"/>
            <w:tcBorders>
              <w:top w:val="nil"/>
              <w:left w:val="nil"/>
              <w:bottom w:val="nil"/>
              <w:right w:val="single" w:sz="4" w:space="0" w:color="auto"/>
            </w:tcBorders>
            <w:shd w:val="clear" w:color="auto" w:fill="auto"/>
            <w:noWrap/>
            <w:hideMark/>
          </w:tcPr>
          <w:p w14:paraId="740E8993" w14:textId="77777777" w:rsidR="006B680E" w:rsidRPr="00235F4E" w:rsidRDefault="006B680E" w:rsidP="006B680E">
            <w:pPr>
              <w:ind w:left="90"/>
              <w:rPr>
                <w:rFonts w:eastAsia="Times New Roman"/>
                <w:bCs/>
                <w:color w:val="000000"/>
              </w:rPr>
            </w:pPr>
            <w:r w:rsidRPr="00235F4E">
              <w:rPr>
                <w:rFonts w:eastAsia="Times New Roman"/>
                <w:bCs/>
                <w:color w:val="000000"/>
              </w:rPr>
              <w:t>Peach</w:t>
            </w:r>
          </w:p>
        </w:tc>
        <w:tc>
          <w:tcPr>
            <w:tcW w:w="1951" w:type="dxa"/>
            <w:tcBorders>
              <w:top w:val="nil"/>
              <w:left w:val="nil"/>
              <w:bottom w:val="nil"/>
              <w:right w:val="nil"/>
            </w:tcBorders>
            <w:shd w:val="clear" w:color="auto" w:fill="auto"/>
            <w:noWrap/>
            <w:hideMark/>
          </w:tcPr>
          <w:p w14:paraId="6CC0D49F"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2,044 </w:t>
            </w:r>
          </w:p>
        </w:tc>
        <w:tc>
          <w:tcPr>
            <w:tcW w:w="1810" w:type="dxa"/>
            <w:tcBorders>
              <w:top w:val="nil"/>
              <w:left w:val="nil"/>
              <w:bottom w:val="nil"/>
              <w:right w:val="nil"/>
            </w:tcBorders>
            <w:shd w:val="clear" w:color="auto" w:fill="auto"/>
            <w:noWrap/>
            <w:hideMark/>
          </w:tcPr>
          <w:p w14:paraId="3CA9BA25"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4,700 </w:t>
            </w:r>
          </w:p>
        </w:tc>
        <w:tc>
          <w:tcPr>
            <w:tcW w:w="1970" w:type="dxa"/>
            <w:tcBorders>
              <w:top w:val="nil"/>
              <w:left w:val="nil"/>
              <w:bottom w:val="nil"/>
              <w:right w:val="nil"/>
            </w:tcBorders>
            <w:shd w:val="clear" w:color="auto" w:fill="auto"/>
            <w:noWrap/>
            <w:hideMark/>
          </w:tcPr>
          <w:p w14:paraId="5656E3F3" w14:textId="77777777" w:rsidR="006B680E" w:rsidRPr="00E72FC5" w:rsidRDefault="006B680E" w:rsidP="006B680E">
            <w:pPr>
              <w:ind w:left="90"/>
              <w:jc w:val="center"/>
              <w:rPr>
                <w:rFonts w:eastAsia="Times New Roman"/>
                <w:color w:val="000000"/>
              </w:rPr>
            </w:pPr>
            <w:r w:rsidRPr="00E72FC5">
              <w:rPr>
                <w:rFonts w:eastAsia="Times New Roman"/>
                <w:color w:val="000000"/>
              </w:rPr>
              <w:t>19.83</w:t>
            </w:r>
          </w:p>
        </w:tc>
        <w:tc>
          <w:tcPr>
            <w:tcW w:w="1601" w:type="dxa"/>
            <w:tcBorders>
              <w:top w:val="nil"/>
              <w:left w:val="nil"/>
              <w:bottom w:val="nil"/>
              <w:right w:val="nil"/>
            </w:tcBorders>
            <w:shd w:val="clear" w:color="auto" w:fill="auto"/>
            <w:noWrap/>
            <w:hideMark/>
          </w:tcPr>
          <w:p w14:paraId="5E73B831" w14:textId="77777777" w:rsidR="006B680E" w:rsidRPr="00E72FC5" w:rsidRDefault="006B680E" w:rsidP="006B680E">
            <w:pPr>
              <w:ind w:left="90"/>
              <w:jc w:val="right"/>
              <w:rPr>
                <w:rFonts w:eastAsia="Times New Roman"/>
                <w:color w:val="000000"/>
              </w:rPr>
            </w:pPr>
            <w:r w:rsidRPr="00E72FC5">
              <w:rPr>
                <w:rFonts w:eastAsia="Times New Roman"/>
                <w:color w:val="000000"/>
              </w:rPr>
              <w:t>$249,000</w:t>
            </w:r>
          </w:p>
        </w:tc>
      </w:tr>
      <w:tr w:rsidR="006B680E" w:rsidRPr="00E72FC5" w14:paraId="3DC970DE" w14:textId="77777777" w:rsidTr="00584DEF">
        <w:trPr>
          <w:trHeight w:val="261"/>
        </w:trPr>
        <w:tc>
          <w:tcPr>
            <w:tcW w:w="1703" w:type="dxa"/>
            <w:tcBorders>
              <w:top w:val="nil"/>
              <w:left w:val="nil"/>
              <w:bottom w:val="nil"/>
              <w:right w:val="single" w:sz="4" w:space="0" w:color="auto"/>
            </w:tcBorders>
            <w:shd w:val="clear" w:color="auto" w:fill="auto"/>
            <w:noWrap/>
            <w:hideMark/>
          </w:tcPr>
          <w:p w14:paraId="547F7BB1" w14:textId="77777777" w:rsidR="006B680E" w:rsidRPr="00235F4E" w:rsidRDefault="006B680E" w:rsidP="006B680E">
            <w:pPr>
              <w:ind w:left="90"/>
              <w:rPr>
                <w:rFonts w:eastAsia="Times New Roman"/>
                <w:bCs/>
                <w:color w:val="000000"/>
              </w:rPr>
            </w:pPr>
            <w:r w:rsidRPr="00235F4E">
              <w:rPr>
                <w:rFonts w:eastAsia="Times New Roman"/>
                <w:bCs/>
                <w:color w:val="000000"/>
              </w:rPr>
              <w:t xml:space="preserve">Pear </w:t>
            </w:r>
          </w:p>
        </w:tc>
        <w:tc>
          <w:tcPr>
            <w:tcW w:w="1951" w:type="dxa"/>
            <w:tcBorders>
              <w:top w:val="nil"/>
              <w:left w:val="nil"/>
              <w:bottom w:val="nil"/>
              <w:right w:val="nil"/>
            </w:tcBorders>
            <w:shd w:val="clear" w:color="auto" w:fill="auto"/>
            <w:noWrap/>
            <w:hideMark/>
          </w:tcPr>
          <w:p w14:paraId="39B91B47"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9,834 </w:t>
            </w:r>
          </w:p>
        </w:tc>
        <w:tc>
          <w:tcPr>
            <w:tcW w:w="1810" w:type="dxa"/>
            <w:tcBorders>
              <w:top w:val="nil"/>
              <w:left w:val="nil"/>
              <w:bottom w:val="nil"/>
              <w:right w:val="nil"/>
            </w:tcBorders>
            <w:shd w:val="clear" w:color="auto" w:fill="auto"/>
            <w:noWrap/>
            <w:hideMark/>
          </w:tcPr>
          <w:p w14:paraId="0D5854CD"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30,000 </w:t>
            </w:r>
          </w:p>
        </w:tc>
        <w:tc>
          <w:tcPr>
            <w:tcW w:w="1970" w:type="dxa"/>
            <w:tcBorders>
              <w:top w:val="nil"/>
              <w:left w:val="nil"/>
              <w:bottom w:val="nil"/>
              <w:right w:val="nil"/>
            </w:tcBorders>
            <w:shd w:val="clear" w:color="auto" w:fill="auto"/>
            <w:noWrap/>
            <w:hideMark/>
          </w:tcPr>
          <w:p w14:paraId="10BA066E" w14:textId="77777777" w:rsidR="006B680E" w:rsidRPr="00E72FC5" w:rsidRDefault="006B680E" w:rsidP="006B680E">
            <w:pPr>
              <w:ind w:left="90"/>
              <w:jc w:val="center"/>
              <w:rPr>
                <w:rFonts w:eastAsia="Times New Roman"/>
                <w:color w:val="000000"/>
              </w:rPr>
            </w:pPr>
            <w:r w:rsidRPr="00E72FC5">
              <w:rPr>
                <w:rFonts w:eastAsia="Times New Roman"/>
                <w:color w:val="000000"/>
              </w:rPr>
              <w:t>26.71</w:t>
            </w:r>
          </w:p>
        </w:tc>
        <w:tc>
          <w:tcPr>
            <w:tcW w:w="1601" w:type="dxa"/>
            <w:tcBorders>
              <w:top w:val="nil"/>
              <w:left w:val="nil"/>
              <w:bottom w:val="nil"/>
              <w:right w:val="nil"/>
            </w:tcBorders>
            <w:shd w:val="clear" w:color="auto" w:fill="auto"/>
            <w:noWrap/>
            <w:hideMark/>
          </w:tcPr>
          <w:p w14:paraId="4B956827" w14:textId="77777777" w:rsidR="006B680E" w:rsidRPr="00E72FC5" w:rsidRDefault="006B680E" w:rsidP="006B680E">
            <w:pPr>
              <w:ind w:left="90"/>
              <w:jc w:val="right"/>
              <w:rPr>
                <w:rFonts w:eastAsia="Times New Roman"/>
                <w:color w:val="000000"/>
              </w:rPr>
            </w:pPr>
            <w:r w:rsidRPr="00E72FC5">
              <w:rPr>
                <w:rFonts w:eastAsia="Times New Roman"/>
                <w:color w:val="000000"/>
              </w:rPr>
              <w:t>$1,593,000</w:t>
            </w:r>
          </w:p>
        </w:tc>
      </w:tr>
      <w:tr w:rsidR="006B680E" w:rsidRPr="00E72FC5" w14:paraId="3E144FCD" w14:textId="77777777" w:rsidTr="00584DEF">
        <w:trPr>
          <w:trHeight w:val="261"/>
        </w:trPr>
        <w:tc>
          <w:tcPr>
            <w:tcW w:w="1703" w:type="dxa"/>
            <w:tcBorders>
              <w:top w:val="nil"/>
              <w:left w:val="nil"/>
              <w:bottom w:val="nil"/>
              <w:right w:val="single" w:sz="4" w:space="0" w:color="auto"/>
            </w:tcBorders>
            <w:shd w:val="clear" w:color="auto" w:fill="auto"/>
            <w:noWrap/>
            <w:hideMark/>
          </w:tcPr>
          <w:p w14:paraId="73FBC02C" w14:textId="77777777" w:rsidR="006B680E" w:rsidRPr="00235F4E" w:rsidRDefault="006B680E" w:rsidP="006B680E">
            <w:pPr>
              <w:ind w:left="90"/>
              <w:rPr>
                <w:rFonts w:eastAsia="Times New Roman"/>
                <w:bCs/>
                <w:color w:val="000000"/>
              </w:rPr>
            </w:pPr>
            <w:r w:rsidRPr="00235F4E">
              <w:rPr>
                <w:rFonts w:eastAsia="Times New Roman"/>
                <w:bCs/>
                <w:color w:val="000000"/>
              </w:rPr>
              <w:t xml:space="preserve">Plum </w:t>
            </w:r>
          </w:p>
        </w:tc>
        <w:tc>
          <w:tcPr>
            <w:tcW w:w="1951" w:type="dxa"/>
            <w:tcBorders>
              <w:top w:val="nil"/>
              <w:left w:val="nil"/>
              <w:bottom w:val="nil"/>
              <w:right w:val="nil"/>
            </w:tcBorders>
            <w:shd w:val="clear" w:color="auto" w:fill="auto"/>
            <w:noWrap/>
            <w:hideMark/>
          </w:tcPr>
          <w:p w14:paraId="1C085BC9"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12,019 </w:t>
            </w:r>
          </w:p>
        </w:tc>
        <w:tc>
          <w:tcPr>
            <w:tcW w:w="1810" w:type="dxa"/>
            <w:tcBorders>
              <w:top w:val="nil"/>
              <w:left w:val="nil"/>
              <w:bottom w:val="nil"/>
              <w:right w:val="nil"/>
            </w:tcBorders>
            <w:shd w:val="clear" w:color="auto" w:fill="auto"/>
            <w:noWrap/>
            <w:hideMark/>
          </w:tcPr>
          <w:p w14:paraId="07B5F4FB"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46,000 </w:t>
            </w:r>
          </w:p>
        </w:tc>
        <w:tc>
          <w:tcPr>
            <w:tcW w:w="1970" w:type="dxa"/>
            <w:tcBorders>
              <w:top w:val="nil"/>
              <w:left w:val="nil"/>
              <w:bottom w:val="nil"/>
              <w:right w:val="nil"/>
            </w:tcBorders>
            <w:shd w:val="clear" w:color="auto" w:fill="auto"/>
            <w:noWrap/>
            <w:hideMark/>
          </w:tcPr>
          <w:p w14:paraId="6A83F52E" w14:textId="77777777" w:rsidR="006B680E" w:rsidRPr="00E72FC5" w:rsidRDefault="006B680E" w:rsidP="006B680E">
            <w:pPr>
              <w:ind w:left="90"/>
              <w:jc w:val="center"/>
              <w:rPr>
                <w:rFonts w:eastAsia="Times New Roman"/>
                <w:color w:val="000000"/>
              </w:rPr>
            </w:pPr>
            <w:r w:rsidRPr="00E72FC5">
              <w:rPr>
                <w:rFonts w:eastAsia="Times New Roman"/>
                <w:color w:val="000000"/>
              </w:rPr>
              <w:t>40.47</w:t>
            </w:r>
          </w:p>
        </w:tc>
        <w:tc>
          <w:tcPr>
            <w:tcW w:w="1601" w:type="dxa"/>
            <w:tcBorders>
              <w:top w:val="nil"/>
              <w:left w:val="nil"/>
              <w:bottom w:val="nil"/>
              <w:right w:val="nil"/>
            </w:tcBorders>
            <w:shd w:val="clear" w:color="auto" w:fill="auto"/>
            <w:noWrap/>
            <w:hideMark/>
          </w:tcPr>
          <w:p w14:paraId="6361E829" w14:textId="77777777" w:rsidR="006B680E" w:rsidRPr="00E72FC5" w:rsidRDefault="006B680E" w:rsidP="006B680E">
            <w:pPr>
              <w:ind w:left="90"/>
              <w:jc w:val="right"/>
              <w:rPr>
                <w:rFonts w:eastAsia="Times New Roman"/>
                <w:color w:val="000000"/>
              </w:rPr>
            </w:pPr>
            <w:r w:rsidRPr="00E72FC5">
              <w:rPr>
                <w:rFonts w:eastAsia="Times New Roman"/>
                <w:color w:val="000000"/>
              </w:rPr>
              <w:t>$2,962,000</w:t>
            </w:r>
          </w:p>
        </w:tc>
      </w:tr>
      <w:tr w:rsidR="006B680E" w:rsidRPr="00E72FC5" w14:paraId="71C1835E" w14:textId="77777777" w:rsidTr="00584DEF">
        <w:trPr>
          <w:trHeight w:val="261"/>
        </w:trPr>
        <w:tc>
          <w:tcPr>
            <w:tcW w:w="1703" w:type="dxa"/>
            <w:tcBorders>
              <w:top w:val="nil"/>
              <w:left w:val="nil"/>
              <w:bottom w:val="nil"/>
              <w:right w:val="single" w:sz="4" w:space="0" w:color="auto"/>
            </w:tcBorders>
            <w:shd w:val="clear" w:color="auto" w:fill="auto"/>
            <w:noWrap/>
            <w:hideMark/>
          </w:tcPr>
          <w:p w14:paraId="2C463C52" w14:textId="77777777" w:rsidR="006B680E" w:rsidRPr="00235F4E" w:rsidRDefault="006B680E" w:rsidP="006B680E">
            <w:pPr>
              <w:ind w:left="90"/>
              <w:rPr>
                <w:rFonts w:eastAsia="Times New Roman"/>
                <w:bCs/>
                <w:color w:val="000000"/>
              </w:rPr>
            </w:pPr>
            <w:r w:rsidRPr="00235F4E">
              <w:rPr>
                <w:rFonts w:eastAsia="Times New Roman"/>
                <w:bCs/>
                <w:color w:val="000000"/>
              </w:rPr>
              <w:t xml:space="preserve">Pumpkin </w:t>
            </w:r>
          </w:p>
        </w:tc>
        <w:tc>
          <w:tcPr>
            <w:tcW w:w="1951" w:type="dxa"/>
            <w:tcBorders>
              <w:top w:val="nil"/>
              <w:left w:val="nil"/>
              <w:bottom w:val="nil"/>
              <w:right w:val="nil"/>
            </w:tcBorders>
            <w:shd w:val="clear" w:color="auto" w:fill="auto"/>
            <w:noWrap/>
            <w:hideMark/>
          </w:tcPr>
          <w:p w14:paraId="1D84EF42"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9,106 </w:t>
            </w:r>
          </w:p>
        </w:tc>
        <w:tc>
          <w:tcPr>
            <w:tcW w:w="1810" w:type="dxa"/>
            <w:tcBorders>
              <w:top w:val="nil"/>
              <w:left w:val="nil"/>
              <w:bottom w:val="nil"/>
              <w:right w:val="nil"/>
            </w:tcBorders>
            <w:shd w:val="clear" w:color="auto" w:fill="auto"/>
            <w:noWrap/>
            <w:hideMark/>
          </w:tcPr>
          <w:p w14:paraId="0FDB65CF"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20,500 </w:t>
            </w:r>
          </w:p>
        </w:tc>
        <w:tc>
          <w:tcPr>
            <w:tcW w:w="1970" w:type="dxa"/>
            <w:tcBorders>
              <w:top w:val="nil"/>
              <w:left w:val="nil"/>
              <w:bottom w:val="nil"/>
              <w:right w:val="nil"/>
            </w:tcBorders>
            <w:shd w:val="clear" w:color="auto" w:fill="auto"/>
            <w:noWrap/>
            <w:hideMark/>
          </w:tcPr>
          <w:p w14:paraId="6EDD7DD4" w14:textId="77777777" w:rsidR="006B680E" w:rsidRPr="00E72FC5" w:rsidRDefault="006B680E" w:rsidP="006B680E">
            <w:pPr>
              <w:ind w:left="90"/>
              <w:jc w:val="center"/>
              <w:rPr>
                <w:rFonts w:eastAsia="Times New Roman"/>
                <w:color w:val="000000"/>
              </w:rPr>
            </w:pPr>
            <w:r w:rsidRPr="00E72FC5">
              <w:rPr>
                <w:rFonts w:eastAsia="Times New Roman"/>
                <w:color w:val="000000"/>
              </w:rPr>
              <w:t>27.11</w:t>
            </w:r>
          </w:p>
        </w:tc>
        <w:tc>
          <w:tcPr>
            <w:tcW w:w="1601" w:type="dxa"/>
            <w:tcBorders>
              <w:top w:val="nil"/>
              <w:left w:val="nil"/>
              <w:bottom w:val="nil"/>
              <w:right w:val="nil"/>
            </w:tcBorders>
            <w:shd w:val="clear" w:color="auto" w:fill="auto"/>
            <w:noWrap/>
            <w:hideMark/>
          </w:tcPr>
          <w:p w14:paraId="423120BB" w14:textId="77777777" w:rsidR="006B680E" w:rsidRPr="00E72FC5" w:rsidRDefault="006B680E" w:rsidP="006B680E">
            <w:pPr>
              <w:ind w:left="90"/>
              <w:jc w:val="right"/>
              <w:rPr>
                <w:rFonts w:eastAsia="Times New Roman"/>
                <w:color w:val="000000"/>
              </w:rPr>
            </w:pPr>
            <w:r w:rsidRPr="00E72FC5">
              <w:rPr>
                <w:rFonts w:eastAsia="Times New Roman"/>
                <w:color w:val="000000"/>
              </w:rPr>
              <w:t>$1,514,000</w:t>
            </w:r>
          </w:p>
        </w:tc>
      </w:tr>
      <w:tr w:rsidR="006B680E" w:rsidRPr="00E72FC5" w14:paraId="3D4E49DE" w14:textId="77777777" w:rsidTr="00584DEF">
        <w:trPr>
          <w:trHeight w:val="261"/>
        </w:trPr>
        <w:tc>
          <w:tcPr>
            <w:tcW w:w="1703" w:type="dxa"/>
            <w:tcBorders>
              <w:top w:val="nil"/>
              <w:left w:val="nil"/>
              <w:bottom w:val="nil"/>
              <w:right w:val="single" w:sz="4" w:space="0" w:color="auto"/>
            </w:tcBorders>
            <w:shd w:val="clear" w:color="auto" w:fill="auto"/>
            <w:noWrap/>
            <w:hideMark/>
          </w:tcPr>
          <w:p w14:paraId="27D99A65" w14:textId="77777777" w:rsidR="006B680E" w:rsidRPr="00235F4E" w:rsidRDefault="006B680E" w:rsidP="006B680E">
            <w:pPr>
              <w:ind w:left="90"/>
              <w:rPr>
                <w:rFonts w:eastAsia="Times New Roman"/>
                <w:bCs/>
                <w:color w:val="000000"/>
              </w:rPr>
            </w:pPr>
            <w:r w:rsidRPr="00235F4E">
              <w:rPr>
                <w:rFonts w:eastAsia="Times New Roman"/>
                <w:bCs/>
                <w:color w:val="000000"/>
              </w:rPr>
              <w:t xml:space="preserve">Raspberry </w:t>
            </w:r>
          </w:p>
        </w:tc>
        <w:tc>
          <w:tcPr>
            <w:tcW w:w="1951" w:type="dxa"/>
            <w:tcBorders>
              <w:top w:val="nil"/>
              <w:left w:val="nil"/>
              <w:bottom w:val="nil"/>
              <w:right w:val="nil"/>
            </w:tcBorders>
            <w:shd w:val="clear" w:color="auto" w:fill="auto"/>
            <w:noWrap/>
            <w:hideMark/>
          </w:tcPr>
          <w:p w14:paraId="6204E816"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4,654 </w:t>
            </w:r>
          </w:p>
        </w:tc>
        <w:tc>
          <w:tcPr>
            <w:tcW w:w="1810" w:type="dxa"/>
            <w:tcBorders>
              <w:top w:val="nil"/>
              <w:left w:val="nil"/>
              <w:bottom w:val="nil"/>
              <w:right w:val="nil"/>
            </w:tcBorders>
            <w:shd w:val="clear" w:color="auto" w:fill="auto"/>
            <w:noWrap/>
            <w:hideMark/>
          </w:tcPr>
          <w:p w14:paraId="71487433"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22,000 </w:t>
            </w:r>
          </w:p>
        </w:tc>
        <w:tc>
          <w:tcPr>
            <w:tcW w:w="1970" w:type="dxa"/>
            <w:tcBorders>
              <w:top w:val="nil"/>
              <w:left w:val="nil"/>
              <w:bottom w:val="nil"/>
              <w:right w:val="nil"/>
            </w:tcBorders>
            <w:shd w:val="clear" w:color="auto" w:fill="auto"/>
            <w:noWrap/>
            <w:hideMark/>
          </w:tcPr>
          <w:p w14:paraId="039EAB10" w14:textId="77777777" w:rsidR="006B680E" w:rsidRPr="00E72FC5" w:rsidRDefault="006B680E" w:rsidP="006B680E">
            <w:pPr>
              <w:ind w:left="90"/>
              <w:jc w:val="center"/>
              <w:rPr>
                <w:rFonts w:eastAsia="Times New Roman"/>
                <w:color w:val="000000"/>
              </w:rPr>
            </w:pPr>
            <w:r w:rsidRPr="00E72FC5">
              <w:rPr>
                <w:rFonts w:eastAsia="Times New Roman"/>
                <w:color w:val="000000"/>
              </w:rPr>
              <w:t>56.66</w:t>
            </w:r>
          </w:p>
        </w:tc>
        <w:tc>
          <w:tcPr>
            <w:tcW w:w="1601" w:type="dxa"/>
            <w:tcBorders>
              <w:top w:val="nil"/>
              <w:left w:val="nil"/>
              <w:bottom w:val="nil"/>
              <w:right w:val="nil"/>
            </w:tcBorders>
            <w:shd w:val="clear" w:color="auto" w:fill="auto"/>
            <w:noWrap/>
            <w:hideMark/>
          </w:tcPr>
          <w:p w14:paraId="791532E4" w14:textId="77777777" w:rsidR="006B680E" w:rsidRPr="00E72FC5" w:rsidRDefault="006B680E" w:rsidP="006B680E">
            <w:pPr>
              <w:ind w:left="90"/>
              <w:jc w:val="right"/>
              <w:rPr>
                <w:rFonts w:eastAsia="Times New Roman"/>
                <w:color w:val="000000"/>
              </w:rPr>
            </w:pPr>
            <w:r w:rsidRPr="00E72FC5">
              <w:rPr>
                <w:rFonts w:eastAsia="Times New Roman"/>
                <w:color w:val="000000"/>
              </w:rPr>
              <w:t>$1,612,000</w:t>
            </w:r>
          </w:p>
        </w:tc>
      </w:tr>
      <w:tr w:rsidR="006B680E" w:rsidRPr="00E72FC5" w14:paraId="37A3FF03" w14:textId="77777777" w:rsidTr="00584DEF">
        <w:trPr>
          <w:trHeight w:val="261"/>
        </w:trPr>
        <w:tc>
          <w:tcPr>
            <w:tcW w:w="1703" w:type="dxa"/>
            <w:tcBorders>
              <w:top w:val="nil"/>
              <w:left w:val="nil"/>
              <w:bottom w:val="nil"/>
              <w:right w:val="single" w:sz="4" w:space="0" w:color="auto"/>
            </w:tcBorders>
            <w:shd w:val="clear" w:color="auto" w:fill="auto"/>
            <w:noWrap/>
            <w:hideMark/>
          </w:tcPr>
          <w:p w14:paraId="7F7498D8" w14:textId="77777777" w:rsidR="006B680E" w:rsidRPr="00235F4E" w:rsidRDefault="006B680E" w:rsidP="006B680E">
            <w:pPr>
              <w:ind w:left="90"/>
              <w:rPr>
                <w:rFonts w:eastAsia="Times New Roman"/>
                <w:bCs/>
                <w:color w:val="000000"/>
              </w:rPr>
            </w:pPr>
            <w:r w:rsidRPr="00235F4E">
              <w:rPr>
                <w:rFonts w:eastAsia="Times New Roman"/>
                <w:bCs/>
                <w:color w:val="000000"/>
              </w:rPr>
              <w:t xml:space="preserve">Squash </w:t>
            </w:r>
          </w:p>
        </w:tc>
        <w:tc>
          <w:tcPr>
            <w:tcW w:w="1951" w:type="dxa"/>
            <w:tcBorders>
              <w:top w:val="nil"/>
              <w:left w:val="nil"/>
              <w:bottom w:val="nil"/>
              <w:right w:val="nil"/>
            </w:tcBorders>
            <w:shd w:val="clear" w:color="auto" w:fill="auto"/>
            <w:noWrap/>
            <w:hideMark/>
          </w:tcPr>
          <w:p w14:paraId="37189672"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8,701 </w:t>
            </w:r>
          </w:p>
        </w:tc>
        <w:tc>
          <w:tcPr>
            <w:tcW w:w="1810" w:type="dxa"/>
            <w:tcBorders>
              <w:top w:val="nil"/>
              <w:left w:val="nil"/>
              <w:bottom w:val="nil"/>
              <w:right w:val="nil"/>
            </w:tcBorders>
            <w:shd w:val="clear" w:color="auto" w:fill="auto"/>
            <w:noWrap/>
            <w:hideMark/>
          </w:tcPr>
          <w:p w14:paraId="4550768B"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27,000 </w:t>
            </w:r>
          </w:p>
        </w:tc>
        <w:tc>
          <w:tcPr>
            <w:tcW w:w="1970" w:type="dxa"/>
            <w:tcBorders>
              <w:top w:val="nil"/>
              <w:left w:val="nil"/>
              <w:bottom w:val="nil"/>
              <w:right w:val="nil"/>
            </w:tcBorders>
            <w:shd w:val="clear" w:color="auto" w:fill="auto"/>
            <w:noWrap/>
            <w:hideMark/>
          </w:tcPr>
          <w:p w14:paraId="3AE09840" w14:textId="77777777" w:rsidR="006B680E" w:rsidRPr="00E72FC5" w:rsidRDefault="006B680E" w:rsidP="006B680E">
            <w:pPr>
              <w:ind w:left="90"/>
              <w:jc w:val="center"/>
              <w:rPr>
                <w:rFonts w:eastAsia="Times New Roman"/>
                <w:color w:val="000000"/>
              </w:rPr>
            </w:pPr>
            <w:r w:rsidRPr="00E72FC5">
              <w:rPr>
                <w:rFonts w:eastAsia="Times New Roman"/>
                <w:color w:val="000000"/>
              </w:rPr>
              <w:t>24.69</w:t>
            </w:r>
          </w:p>
        </w:tc>
        <w:tc>
          <w:tcPr>
            <w:tcW w:w="1601" w:type="dxa"/>
            <w:tcBorders>
              <w:top w:val="nil"/>
              <w:left w:val="nil"/>
              <w:bottom w:val="nil"/>
              <w:right w:val="nil"/>
            </w:tcBorders>
            <w:shd w:val="clear" w:color="auto" w:fill="auto"/>
            <w:noWrap/>
            <w:hideMark/>
          </w:tcPr>
          <w:p w14:paraId="553D9C5A" w14:textId="77777777" w:rsidR="006B680E" w:rsidRPr="00E72FC5" w:rsidRDefault="006B680E" w:rsidP="006B680E">
            <w:pPr>
              <w:ind w:left="90"/>
              <w:jc w:val="right"/>
              <w:rPr>
                <w:rFonts w:eastAsia="Times New Roman"/>
                <w:color w:val="000000"/>
              </w:rPr>
            </w:pPr>
            <w:r w:rsidRPr="00E72FC5">
              <w:rPr>
                <w:rFonts w:eastAsia="Times New Roman"/>
                <w:color w:val="000000"/>
              </w:rPr>
              <w:t>$1,309,000</w:t>
            </w:r>
          </w:p>
        </w:tc>
      </w:tr>
      <w:tr w:rsidR="006B680E" w:rsidRPr="00E72FC5" w14:paraId="2F8D9A21" w14:textId="77777777" w:rsidTr="00584DEF">
        <w:trPr>
          <w:trHeight w:val="261"/>
        </w:trPr>
        <w:tc>
          <w:tcPr>
            <w:tcW w:w="1703" w:type="dxa"/>
            <w:tcBorders>
              <w:top w:val="nil"/>
              <w:left w:val="nil"/>
              <w:right w:val="single" w:sz="4" w:space="0" w:color="auto"/>
            </w:tcBorders>
            <w:shd w:val="clear" w:color="auto" w:fill="auto"/>
            <w:noWrap/>
            <w:hideMark/>
          </w:tcPr>
          <w:p w14:paraId="297AF985" w14:textId="77777777" w:rsidR="006B680E" w:rsidRPr="00235F4E" w:rsidRDefault="006B680E" w:rsidP="006B680E">
            <w:pPr>
              <w:ind w:left="90"/>
              <w:rPr>
                <w:rFonts w:eastAsia="Times New Roman"/>
                <w:bCs/>
                <w:color w:val="000000"/>
              </w:rPr>
            </w:pPr>
            <w:r w:rsidRPr="00235F4E">
              <w:rPr>
                <w:rFonts w:eastAsia="Times New Roman"/>
                <w:bCs/>
                <w:color w:val="000000"/>
              </w:rPr>
              <w:t>Sunflower</w:t>
            </w:r>
          </w:p>
        </w:tc>
        <w:tc>
          <w:tcPr>
            <w:tcW w:w="1951" w:type="dxa"/>
            <w:tcBorders>
              <w:top w:val="nil"/>
              <w:left w:val="nil"/>
              <w:right w:val="nil"/>
            </w:tcBorders>
            <w:shd w:val="clear" w:color="auto" w:fill="auto"/>
            <w:noWrap/>
            <w:hideMark/>
          </w:tcPr>
          <w:p w14:paraId="6DC33E94"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9,227 </w:t>
            </w:r>
          </w:p>
        </w:tc>
        <w:tc>
          <w:tcPr>
            <w:tcW w:w="1810" w:type="dxa"/>
            <w:tcBorders>
              <w:top w:val="nil"/>
              <w:left w:val="nil"/>
              <w:right w:val="nil"/>
            </w:tcBorders>
            <w:shd w:val="clear" w:color="auto" w:fill="auto"/>
            <w:noWrap/>
            <w:hideMark/>
          </w:tcPr>
          <w:p w14:paraId="764496BE"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30,000 </w:t>
            </w:r>
          </w:p>
        </w:tc>
        <w:tc>
          <w:tcPr>
            <w:tcW w:w="1970" w:type="dxa"/>
            <w:tcBorders>
              <w:top w:val="nil"/>
              <w:left w:val="nil"/>
              <w:right w:val="nil"/>
            </w:tcBorders>
            <w:shd w:val="clear" w:color="auto" w:fill="auto"/>
            <w:noWrap/>
            <w:hideMark/>
          </w:tcPr>
          <w:p w14:paraId="4057F547" w14:textId="77777777" w:rsidR="006B680E" w:rsidRPr="00E72FC5" w:rsidRDefault="006B680E" w:rsidP="006B680E">
            <w:pPr>
              <w:ind w:left="90"/>
              <w:jc w:val="center"/>
              <w:rPr>
                <w:rFonts w:eastAsia="Times New Roman"/>
                <w:color w:val="000000"/>
              </w:rPr>
            </w:pPr>
            <w:r w:rsidRPr="00E72FC5">
              <w:rPr>
                <w:rFonts w:eastAsia="Times New Roman"/>
                <w:color w:val="000000"/>
              </w:rPr>
              <w:t>15.38</w:t>
            </w:r>
          </w:p>
        </w:tc>
        <w:tc>
          <w:tcPr>
            <w:tcW w:w="1601" w:type="dxa"/>
            <w:tcBorders>
              <w:top w:val="nil"/>
              <w:left w:val="nil"/>
              <w:right w:val="nil"/>
            </w:tcBorders>
            <w:shd w:val="clear" w:color="auto" w:fill="auto"/>
            <w:noWrap/>
            <w:hideMark/>
          </w:tcPr>
          <w:p w14:paraId="0969812F" w14:textId="77777777" w:rsidR="006B680E" w:rsidRPr="00E72FC5" w:rsidRDefault="006B680E" w:rsidP="006B680E">
            <w:pPr>
              <w:ind w:left="90"/>
              <w:jc w:val="right"/>
              <w:rPr>
                <w:rFonts w:eastAsia="Times New Roman"/>
                <w:color w:val="000000"/>
              </w:rPr>
            </w:pPr>
            <w:r w:rsidRPr="00E72FC5">
              <w:rPr>
                <w:rFonts w:eastAsia="Times New Roman"/>
                <w:color w:val="000000"/>
              </w:rPr>
              <w:t>$864,000</w:t>
            </w:r>
          </w:p>
        </w:tc>
      </w:tr>
      <w:tr w:rsidR="006B680E" w:rsidRPr="00E72FC5" w14:paraId="68C08614" w14:textId="77777777" w:rsidTr="00584DEF">
        <w:trPr>
          <w:trHeight w:val="261"/>
        </w:trPr>
        <w:tc>
          <w:tcPr>
            <w:tcW w:w="1703" w:type="dxa"/>
            <w:tcBorders>
              <w:top w:val="nil"/>
              <w:left w:val="nil"/>
              <w:right w:val="single" w:sz="4" w:space="0" w:color="auto"/>
            </w:tcBorders>
            <w:shd w:val="clear" w:color="auto" w:fill="auto"/>
            <w:noWrap/>
            <w:hideMark/>
          </w:tcPr>
          <w:p w14:paraId="665EA45A" w14:textId="77777777" w:rsidR="006B680E" w:rsidRPr="00235F4E" w:rsidRDefault="006B680E" w:rsidP="006B680E">
            <w:pPr>
              <w:ind w:left="90"/>
              <w:rPr>
                <w:rFonts w:eastAsia="Times New Roman"/>
                <w:bCs/>
                <w:color w:val="000000"/>
              </w:rPr>
            </w:pPr>
            <w:r w:rsidRPr="00235F4E">
              <w:rPr>
                <w:rFonts w:eastAsia="Times New Roman"/>
                <w:bCs/>
                <w:color w:val="000000"/>
              </w:rPr>
              <w:t xml:space="preserve">Watermelon </w:t>
            </w:r>
          </w:p>
        </w:tc>
        <w:tc>
          <w:tcPr>
            <w:tcW w:w="1951" w:type="dxa"/>
            <w:tcBorders>
              <w:top w:val="nil"/>
              <w:left w:val="single" w:sz="4" w:space="0" w:color="auto"/>
            </w:tcBorders>
            <w:shd w:val="clear" w:color="auto" w:fill="auto"/>
            <w:noWrap/>
            <w:hideMark/>
          </w:tcPr>
          <w:p w14:paraId="57D3EBA8"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26,244 </w:t>
            </w:r>
          </w:p>
        </w:tc>
        <w:tc>
          <w:tcPr>
            <w:tcW w:w="1810" w:type="dxa"/>
            <w:tcBorders>
              <w:top w:val="nil"/>
            </w:tcBorders>
            <w:shd w:val="clear" w:color="auto" w:fill="auto"/>
            <w:noWrap/>
            <w:hideMark/>
          </w:tcPr>
          <w:p w14:paraId="78047980" w14:textId="77777777" w:rsidR="006B680E" w:rsidRPr="00E72FC5" w:rsidRDefault="006B680E" w:rsidP="006B680E">
            <w:pPr>
              <w:ind w:left="90"/>
              <w:jc w:val="center"/>
              <w:rPr>
                <w:rFonts w:eastAsia="Times New Roman"/>
                <w:color w:val="000000"/>
              </w:rPr>
            </w:pPr>
            <w:r w:rsidRPr="00E72FC5">
              <w:rPr>
                <w:rFonts w:eastAsia="Times New Roman"/>
                <w:color w:val="000000"/>
              </w:rPr>
              <w:t xml:space="preserve">            76,900 </w:t>
            </w:r>
          </w:p>
        </w:tc>
        <w:tc>
          <w:tcPr>
            <w:tcW w:w="1970" w:type="dxa"/>
            <w:tcBorders>
              <w:top w:val="nil"/>
            </w:tcBorders>
            <w:shd w:val="clear" w:color="auto" w:fill="auto"/>
            <w:noWrap/>
            <w:hideMark/>
          </w:tcPr>
          <w:p w14:paraId="5EB60BCC" w14:textId="77777777" w:rsidR="006B680E" w:rsidRPr="00E72FC5" w:rsidRDefault="006B680E" w:rsidP="006B680E">
            <w:pPr>
              <w:ind w:left="90"/>
              <w:jc w:val="center"/>
              <w:rPr>
                <w:rFonts w:eastAsia="Times New Roman"/>
                <w:color w:val="000000"/>
              </w:rPr>
            </w:pPr>
            <w:r w:rsidRPr="00E72FC5">
              <w:rPr>
                <w:rFonts w:eastAsia="Times New Roman"/>
                <w:color w:val="000000"/>
              </w:rPr>
              <w:t>27.11</w:t>
            </w:r>
          </w:p>
        </w:tc>
        <w:tc>
          <w:tcPr>
            <w:tcW w:w="1601" w:type="dxa"/>
            <w:tcBorders>
              <w:top w:val="nil"/>
              <w:right w:val="nil"/>
            </w:tcBorders>
            <w:shd w:val="clear" w:color="auto" w:fill="auto"/>
            <w:noWrap/>
            <w:hideMark/>
          </w:tcPr>
          <w:p w14:paraId="08EF8B52" w14:textId="77777777" w:rsidR="006B680E" w:rsidRPr="00E72FC5" w:rsidRDefault="006B680E" w:rsidP="006B680E">
            <w:pPr>
              <w:ind w:left="90"/>
              <w:jc w:val="right"/>
              <w:rPr>
                <w:rFonts w:eastAsia="Times New Roman"/>
                <w:color w:val="000000"/>
              </w:rPr>
            </w:pPr>
            <w:r w:rsidRPr="00E72FC5">
              <w:rPr>
                <w:rFonts w:eastAsia="Times New Roman"/>
                <w:color w:val="000000"/>
              </w:rPr>
              <w:t>$4,327,000</w:t>
            </w:r>
          </w:p>
        </w:tc>
      </w:tr>
      <w:tr w:rsidR="006B680E" w:rsidRPr="00E72FC5" w14:paraId="0688BF20" w14:textId="77777777" w:rsidTr="00584DEF">
        <w:trPr>
          <w:trHeight w:val="261"/>
        </w:trPr>
        <w:tc>
          <w:tcPr>
            <w:tcW w:w="1703" w:type="dxa"/>
            <w:tcBorders>
              <w:left w:val="nil"/>
              <w:bottom w:val="single" w:sz="4" w:space="0" w:color="auto"/>
              <w:right w:val="single" w:sz="4" w:space="0" w:color="auto"/>
            </w:tcBorders>
            <w:shd w:val="clear" w:color="auto" w:fill="auto"/>
            <w:noWrap/>
          </w:tcPr>
          <w:p w14:paraId="3CE49D6F" w14:textId="77777777" w:rsidR="006B680E" w:rsidRPr="00235F4E" w:rsidRDefault="006B680E" w:rsidP="006B680E">
            <w:pPr>
              <w:ind w:left="90"/>
              <w:rPr>
                <w:rFonts w:eastAsia="Times New Roman"/>
                <w:bCs/>
                <w:color w:val="000000"/>
              </w:rPr>
            </w:pPr>
            <w:r w:rsidRPr="00673C09">
              <w:t>Others#</w:t>
            </w:r>
          </w:p>
        </w:tc>
        <w:tc>
          <w:tcPr>
            <w:tcW w:w="1951" w:type="dxa"/>
            <w:tcBorders>
              <w:left w:val="nil"/>
              <w:bottom w:val="single" w:sz="4" w:space="0" w:color="auto"/>
              <w:right w:val="nil"/>
            </w:tcBorders>
            <w:shd w:val="clear" w:color="auto" w:fill="auto"/>
            <w:noWrap/>
          </w:tcPr>
          <w:p w14:paraId="297881F1" w14:textId="77777777" w:rsidR="006B680E" w:rsidRPr="00E72FC5" w:rsidRDefault="006B680E" w:rsidP="006B680E">
            <w:pPr>
              <w:ind w:left="90"/>
              <w:jc w:val="center"/>
              <w:rPr>
                <w:rFonts w:eastAsia="Times New Roman"/>
                <w:color w:val="000000"/>
              </w:rPr>
            </w:pPr>
            <w:r w:rsidRPr="00673C09">
              <w:t xml:space="preserve">              29,401 </w:t>
            </w:r>
          </w:p>
        </w:tc>
        <w:tc>
          <w:tcPr>
            <w:tcW w:w="1810" w:type="dxa"/>
            <w:tcBorders>
              <w:left w:val="nil"/>
              <w:bottom w:val="single" w:sz="4" w:space="0" w:color="auto"/>
              <w:right w:val="nil"/>
            </w:tcBorders>
            <w:shd w:val="clear" w:color="auto" w:fill="auto"/>
            <w:noWrap/>
          </w:tcPr>
          <w:p w14:paraId="0F1DD37E" w14:textId="77777777" w:rsidR="006B680E" w:rsidRPr="00E72FC5" w:rsidRDefault="006B680E" w:rsidP="006B680E">
            <w:pPr>
              <w:ind w:left="90"/>
              <w:jc w:val="center"/>
              <w:rPr>
                <w:rFonts w:eastAsia="Times New Roman"/>
                <w:color w:val="000000"/>
              </w:rPr>
            </w:pPr>
            <w:r w:rsidRPr="00673C09">
              <w:t xml:space="preserve">          163,800 </w:t>
            </w:r>
          </w:p>
        </w:tc>
        <w:tc>
          <w:tcPr>
            <w:tcW w:w="1970" w:type="dxa"/>
            <w:tcBorders>
              <w:left w:val="nil"/>
              <w:bottom w:val="single" w:sz="4" w:space="0" w:color="auto"/>
              <w:right w:val="nil"/>
            </w:tcBorders>
            <w:shd w:val="clear" w:color="auto" w:fill="auto"/>
            <w:noWrap/>
          </w:tcPr>
          <w:p w14:paraId="0647538E" w14:textId="77777777" w:rsidR="006B680E" w:rsidRPr="00E72FC5" w:rsidRDefault="006B680E" w:rsidP="006B680E">
            <w:pPr>
              <w:ind w:left="90"/>
              <w:jc w:val="center"/>
              <w:rPr>
                <w:rFonts w:eastAsia="Times New Roman"/>
                <w:color w:val="000000"/>
              </w:rPr>
            </w:pPr>
          </w:p>
        </w:tc>
        <w:tc>
          <w:tcPr>
            <w:tcW w:w="1601" w:type="dxa"/>
            <w:tcBorders>
              <w:left w:val="nil"/>
              <w:bottom w:val="single" w:sz="4" w:space="0" w:color="auto"/>
              <w:right w:val="nil"/>
            </w:tcBorders>
            <w:shd w:val="clear" w:color="auto" w:fill="auto"/>
            <w:noWrap/>
          </w:tcPr>
          <w:p w14:paraId="795D2CB3" w14:textId="77777777" w:rsidR="006B680E" w:rsidRPr="00E72FC5" w:rsidRDefault="006B680E" w:rsidP="006B680E">
            <w:pPr>
              <w:ind w:left="90"/>
              <w:jc w:val="right"/>
              <w:rPr>
                <w:rFonts w:eastAsia="Times New Roman"/>
                <w:color w:val="000000"/>
              </w:rPr>
            </w:pPr>
            <w:r w:rsidRPr="00673C09">
              <w:t>$7,743,000</w:t>
            </w:r>
          </w:p>
        </w:tc>
      </w:tr>
      <w:tr w:rsidR="006B680E" w:rsidRPr="00E72FC5" w14:paraId="46C8D3E0" w14:textId="77777777" w:rsidTr="00584DEF">
        <w:trPr>
          <w:trHeight w:val="271"/>
        </w:trPr>
        <w:tc>
          <w:tcPr>
            <w:tcW w:w="1703" w:type="dxa"/>
            <w:tcBorders>
              <w:top w:val="single" w:sz="4" w:space="0" w:color="auto"/>
              <w:left w:val="nil"/>
              <w:bottom w:val="single" w:sz="8" w:space="0" w:color="auto"/>
              <w:right w:val="single" w:sz="4" w:space="0" w:color="auto"/>
            </w:tcBorders>
            <w:shd w:val="clear" w:color="auto" w:fill="auto"/>
            <w:noWrap/>
            <w:hideMark/>
          </w:tcPr>
          <w:p w14:paraId="4718D7E9" w14:textId="77777777" w:rsidR="006B680E" w:rsidRPr="00235F4E" w:rsidRDefault="006B680E" w:rsidP="006B680E">
            <w:pPr>
              <w:ind w:left="90"/>
              <w:rPr>
                <w:rFonts w:eastAsia="Times New Roman"/>
                <w:bCs/>
                <w:color w:val="000000"/>
              </w:rPr>
            </w:pPr>
            <w:r w:rsidRPr="00235F4E">
              <w:rPr>
                <w:rFonts w:eastAsia="Times New Roman"/>
                <w:bCs/>
                <w:color w:val="000000"/>
              </w:rPr>
              <w:t xml:space="preserve">Total </w:t>
            </w:r>
          </w:p>
        </w:tc>
        <w:tc>
          <w:tcPr>
            <w:tcW w:w="1951" w:type="dxa"/>
            <w:tcBorders>
              <w:top w:val="single" w:sz="4" w:space="0" w:color="auto"/>
              <w:left w:val="nil"/>
              <w:bottom w:val="single" w:sz="8" w:space="0" w:color="auto"/>
              <w:right w:val="nil"/>
            </w:tcBorders>
            <w:shd w:val="clear" w:color="auto" w:fill="auto"/>
            <w:noWrap/>
            <w:hideMark/>
          </w:tcPr>
          <w:p w14:paraId="1F1FE2B5" w14:textId="77777777" w:rsidR="006B680E" w:rsidRPr="00E72FC5" w:rsidRDefault="006B680E" w:rsidP="006B680E">
            <w:pPr>
              <w:ind w:left="90"/>
              <w:rPr>
                <w:rFonts w:eastAsia="Times New Roman"/>
                <w:b/>
                <w:bCs/>
                <w:color w:val="000000"/>
              </w:rPr>
            </w:pPr>
            <w:r w:rsidRPr="00E72FC5">
              <w:rPr>
                <w:rFonts w:eastAsia="Times New Roman"/>
                <w:b/>
                <w:bCs/>
                <w:color w:val="000000"/>
              </w:rPr>
              <w:t xml:space="preserve">            754,856 </w:t>
            </w:r>
          </w:p>
        </w:tc>
        <w:tc>
          <w:tcPr>
            <w:tcW w:w="1810" w:type="dxa"/>
            <w:tcBorders>
              <w:top w:val="single" w:sz="4" w:space="0" w:color="auto"/>
              <w:left w:val="nil"/>
              <w:bottom w:val="single" w:sz="8" w:space="0" w:color="auto"/>
              <w:right w:val="nil"/>
            </w:tcBorders>
            <w:shd w:val="clear" w:color="auto" w:fill="auto"/>
            <w:noWrap/>
            <w:hideMark/>
          </w:tcPr>
          <w:p w14:paraId="25490429" w14:textId="77777777" w:rsidR="006B680E" w:rsidRPr="00E72FC5" w:rsidRDefault="006B680E" w:rsidP="006B680E">
            <w:pPr>
              <w:ind w:left="90"/>
              <w:rPr>
                <w:rFonts w:eastAsia="Times New Roman"/>
                <w:b/>
                <w:bCs/>
                <w:color w:val="000000"/>
              </w:rPr>
            </w:pPr>
            <w:r w:rsidRPr="00E72FC5">
              <w:rPr>
                <w:rFonts w:eastAsia="Times New Roman"/>
                <w:b/>
                <w:bCs/>
                <w:color w:val="000000"/>
              </w:rPr>
              <w:t xml:space="preserve">       2,977,800 </w:t>
            </w:r>
          </w:p>
        </w:tc>
        <w:tc>
          <w:tcPr>
            <w:tcW w:w="1970" w:type="dxa"/>
            <w:tcBorders>
              <w:top w:val="single" w:sz="4" w:space="0" w:color="auto"/>
              <w:left w:val="nil"/>
              <w:bottom w:val="single" w:sz="8" w:space="0" w:color="auto"/>
              <w:right w:val="nil"/>
            </w:tcBorders>
            <w:shd w:val="clear" w:color="auto" w:fill="auto"/>
            <w:noWrap/>
            <w:hideMark/>
          </w:tcPr>
          <w:p w14:paraId="7D315A87" w14:textId="77777777" w:rsidR="006B680E" w:rsidRPr="00E72FC5" w:rsidRDefault="006B680E" w:rsidP="006B680E">
            <w:pPr>
              <w:ind w:left="90"/>
              <w:rPr>
                <w:rFonts w:eastAsia="Times New Roman"/>
                <w:color w:val="000000"/>
              </w:rPr>
            </w:pPr>
            <w:r w:rsidRPr="00E72FC5">
              <w:rPr>
                <w:rFonts w:eastAsia="Times New Roman"/>
                <w:color w:val="000000"/>
              </w:rPr>
              <w:t> </w:t>
            </w:r>
          </w:p>
        </w:tc>
        <w:tc>
          <w:tcPr>
            <w:tcW w:w="1601" w:type="dxa"/>
            <w:tcBorders>
              <w:top w:val="single" w:sz="4" w:space="0" w:color="auto"/>
              <w:left w:val="nil"/>
              <w:bottom w:val="single" w:sz="8" w:space="0" w:color="auto"/>
              <w:right w:val="nil"/>
            </w:tcBorders>
            <w:shd w:val="clear" w:color="auto" w:fill="auto"/>
            <w:noWrap/>
            <w:hideMark/>
          </w:tcPr>
          <w:p w14:paraId="696AF1BD" w14:textId="77777777" w:rsidR="006B680E" w:rsidRPr="00E72FC5" w:rsidRDefault="006B680E" w:rsidP="006B680E">
            <w:pPr>
              <w:ind w:left="90"/>
              <w:jc w:val="right"/>
              <w:rPr>
                <w:rFonts w:eastAsia="Times New Roman"/>
                <w:b/>
                <w:bCs/>
                <w:color w:val="000000"/>
              </w:rPr>
            </w:pPr>
            <w:r w:rsidRPr="00E72FC5">
              <w:rPr>
                <w:rFonts w:eastAsia="Times New Roman"/>
                <w:b/>
                <w:bCs/>
                <w:color w:val="000000"/>
              </w:rPr>
              <w:t>$359,483,000</w:t>
            </w:r>
          </w:p>
        </w:tc>
      </w:tr>
    </w:tbl>
    <w:p w14:paraId="217507A7" w14:textId="77777777" w:rsidR="006B680E" w:rsidRPr="00E72FC5" w:rsidRDefault="006B680E" w:rsidP="006B680E">
      <w:pPr>
        <w:ind w:left="90"/>
      </w:pPr>
    </w:p>
    <w:p w14:paraId="21B34BE4" w14:textId="77777777" w:rsidR="006B680E" w:rsidRPr="00235F4E" w:rsidRDefault="006B680E" w:rsidP="006B680E">
      <w:pPr>
        <w:ind w:left="90"/>
        <w:rPr>
          <w:color w:val="000000"/>
          <w:sz w:val="18"/>
          <w:szCs w:val="18"/>
        </w:rPr>
      </w:pPr>
      <w:r w:rsidRPr="00235F4E">
        <w:rPr>
          <w:color w:val="000000"/>
          <w:sz w:val="18"/>
          <w:szCs w:val="18"/>
          <w:vertAlign w:val="superscript"/>
        </w:rPr>
        <w:t>#</w:t>
      </w:r>
      <w:r w:rsidRPr="00235F4E">
        <w:rPr>
          <w:color w:val="000000"/>
          <w:sz w:val="18"/>
          <w:szCs w:val="18"/>
        </w:rPr>
        <w:t xml:space="preserve"> </w:t>
      </w:r>
      <w:r>
        <w:rPr>
          <w:color w:val="000000"/>
          <w:sz w:val="18"/>
          <w:szCs w:val="18"/>
        </w:rPr>
        <w:t>I</w:t>
      </w:r>
      <w:r w:rsidRPr="00235F4E">
        <w:rPr>
          <w:color w:val="000000"/>
          <w:sz w:val="18"/>
          <w:szCs w:val="18"/>
        </w:rPr>
        <w:t>ncludes all other crops, miscellaneous crops, other tree fruits, and other vegetable crops</w:t>
      </w:r>
    </w:p>
    <w:p w14:paraId="76732279" w14:textId="77777777" w:rsidR="006B680E" w:rsidRPr="00235F4E" w:rsidRDefault="006B680E" w:rsidP="006B680E">
      <w:pPr>
        <w:pStyle w:val="SMcaption"/>
        <w:ind w:left="90"/>
        <w:rPr>
          <w:sz w:val="18"/>
          <w:szCs w:val="18"/>
        </w:rPr>
      </w:pPr>
      <w:r w:rsidRPr="00235F4E">
        <w:rPr>
          <w:color w:val="000000"/>
          <w:sz w:val="18"/>
          <w:szCs w:val="18"/>
        </w:rPr>
        <w:t>(</w:t>
      </w:r>
      <w:proofErr w:type="gramStart"/>
      <w:r>
        <w:rPr>
          <w:color w:val="000000"/>
          <w:sz w:val="18"/>
          <w:szCs w:val="18"/>
        </w:rPr>
        <w:t>b</w:t>
      </w:r>
      <w:r w:rsidRPr="00235F4E">
        <w:rPr>
          <w:color w:val="000000"/>
          <w:sz w:val="18"/>
          <w:szCs w:val="18"/>
        </w:rPr>
        <w:t>ased</w:t>
      </w:r>
      <w:proofErr w:type="gramEnd"/>
      <w:r w:rsidRPr="00235F4E">
        <w:rPr>
          <w:color w:val="000000"/>
          <w:sz w:val="18"/>
          <w:szCs w:val="18"/>
        </w:rPr>
        <w:t xml:space="preserve"> on USDA 2016 report on </w:t>
      </w:r>
      <w:r>
        <w:rPr>
          <w:color w:val="000000"/>
          <w:sz w:val="18"/>
          <w:szCs w:val="18"/>
        </w:rPr>
        <w:t>p</w:t>
      </w:r>
      <w:r w:rsidRPr="00235F4E">
        <w:rPr>
          <w:color w:val="000000"/>
          <w:sz w:val="18"/>
          <w:szCs w:val="18"/>
        </w:rPr>
        <w:t>ollination)</w:t>
      </w:r>
      <w:r>
        <w:rPr>
          <w:color w:val="000000"/>
          <w:sz w:val="18"/>
          <w:szCs w:val="18"/>
        </w:rPr>
        <w:t>.</w:t>
      </w:r>
    </w:p>
    <w:p w14:paraId="34C13BEE" w14:textId="57234192" w:rsidR="007265BC" w:rsidRDefault="007265BC" w:rsidP="00EF368B">
      <w:pPr>
        <w:pStyle w:val="SMHeading"/>
        <w:ind w:left="720"/>
        <w:rPr>
          <w:sz w:val="18"/>
          <w:szCs w:val="18"/>
        </w:rPr>
        <w:sectPr w:rsidR="007265BC" w:rsidSect="003C2C58">
          <w:pgSz w:w="12240" w:h="15840"/>
          <w:pgMar w:top="1440" w:right="1440" w:bottom="1440" w:left="1440" w:header="432" w:footer="259" w:gutter="0"/>
          <w:lnNumType w:countBy="1" w:restart="continuous"/>
          <w:cols w:space="720"/>
          <w:titlePg/>
          <w:docGrid w:linePitch="360"/>
        </w:sectPr>
      </w:pPr>
    </w:p>
    <w:p w14:paraId="56E1E188" w14:textId="1FC35DEA" w:rsidR="00042D8E" w:rsidRPr="00EF368B" w:rsidRDefault="00042D8E" w:rsidP="00EF368B">
      <w:pPr>
        <w:pStyle w:val="SMHeading"/>
        <w:ind w:left="720"/>
        <w:rPr>
          <w:b w:val="0"/>
          <w:sz w:val="18"/>
          <w:szCs w:val="18"/>
        </w:rPr>
      </w:pPr>
      <w:r w:rsidRPr="0034203F">
        <w:rPr>
          <w:sz w:val="18"/>
          <w:szCs w:val="18"/>
        </w:rPr>
        <w:lastRenderedPageBreak/>
        <w:t>Table S</w:t>
      </w:r>
      <w:r w:rsidR="006B680E">
        <w:rPr>
          <w:sz w:val="18"/>
          <w:szCs w:val="18"/>
        </w:rPr>
        <w:t>2</w:t>
      </w:r>
      <w:r w:rsidRPr="00EF368B">
        <w:rPr>
          <w:b w:val="0"/>
          <w:sz w:val="18"/>
          <w:szCs w:val="18"/>
        </w:rPr>
        <w:t>. P</w:t>
      </w:r>
      <w:r w:rsidR="006B680E">
        <w:rPr>
          <w:b w:val="0"/>
          <w:sz w:val="18"/>
          <w:szCs w:val="18"/>
        </w:rPr>
        <w:t xml:space="preserve">ollinators supply demand discrepancy </w:t>
      </w:r>
      <w:r w:rsidR="000B5C6E">
        <w:rPr>
          <w:b w:val="0"/>
          <w:sz w:val="18"/>
          <w:szCs w:val="18"/>
        </w:rPr>
        <w:t>a</w:t>
      </w:r>
      <w:r w:rsidRPr="00EF368B">
        <w:rPr>
          <w:b w:val="0"/>
          <w:sz w:val="18"/>
          <w:szCs w:val="18"/>
        </w:rPr>
        <w:t>rea in the U</w:t>
      </w:r>
      <w:r w:rsidR="00FD41F1">
        <w:rPr>
          <w:b w:val="0"/>
          <w:sz w:val="18"/>
          <w:szCs w:val="18"/>
        </w:rPr>
        <w:t xml:space="preserve">nited </w:t>
      </w:r>
      <w:r w:rsidRPr="00EF368B">
        <w:rPr>
          <w:b w:val="0"/>
          <w:sz w:val="18"/>
          <w:szCs w:val="18"/>
        </w:rPr>
        <w:t>S</w:t>
      </w:r>
      <w:r w:rsidR="00FD41F1">
        <w:rPr>
          <w:b w:val="0"/>
          <w:sz w:val="18"/>
          <w:szCs w:val="18"/>
        </w:rPr>
        <w:t>tates</w:t>
      </w:r>
      <w:r w:rsidR="00EB1B6A">
        <w:rPr>
          <w:b w:val="0"/>
          <w:sz w:val="18"/>
          <w:szCs w:val="18"/>
        </w:rPr>
        <w:t>.</w:t>
      </w:r>
    </w:p>
    <w:p w14:paraId="329603A3" w14:textId="77777777" w:rsidR="00042D8E" w:rsidRPr="00EF368B" w:rsidRDefault="00042D8E" w:rsidP="00042D8E">
      <w:pPr>
        <w:pStyle w:val="SMcaption"/>
        <w:rPr>
          <w:sz w:val="18"/>
          <w:szCs w:val="18"/>
        </w:rPr>
      </w:pPr>
    </w:p>
    <w:tbl>
      <w:tblPr>
        <w:tblW w:w="4320" w:type="dxa"/>
        <w:tblInd w:w="811" w:type="dxa"/>
        <w:tblLook w:val="04A0" w:firstRow="1" w:lastRow="0" w:firstColumn="1" w:lastColumn="0" w:noHBand="0" w:noVBand="1"/>
      </w:tblPr>
      <w:tblGrid>
        <w:gridCol w:w="511"/>
        <w:gridCol w:w="2048"/>
        <w:gridCol w:w="1800"/>
      </w:tblGrid>
      <w:tr w:rsidR="00042D8E" w:rsidRPr="00EA1590" w14:paraId="42853338" w14:textId="77777777" w:rsidTr="00633F03">
        <w:trPr>
          <w:trHeight w:val="195"/>
        </w:trPr>
        <w:tc>
          <w:tcPr>
            <w:tcW w:w="472" w:type="dxa"/>
            <w:tcBorders>
              <w:top w:val="nil"/>
              <w:left w:val="nil"/>
              <w:bottom w:val="single" w:sz="4" w:space="0" w:color="auto"/>
              <w:right w:val="nil"/>
            </w:tcBorders>
            <w:shd w:val="clear" w:color="auto" w:fill="auto"/>
            <w:noWrap/>
            <w:vAlign w:val="bottom"/>
            <w:hideMark/>
          </w:tcPr>
          <w:p w14:paraId="401646E7" w14:textId="1B8BC22C" w:rsidR="00042D8E" w:rsidRPr="00EA1590" w:rsidRDefault="00042D8E" w:rsidP="00633F03">
            <w:pPr>
              <w:spacing w:line="220" w:lineRule="exact"/>
              <w:jc w:val="center"/>
              <w:rPr>
                <w:b/>
                <w:bCs/>
                <w:color w:val="000000"/>
              </w:rPr>
            </w:pPr>
            <w:r w:rsidRPr="00EA1590">
              <w:rPr>
                <w:b/>
                <w:bCs/>
                <w:color w:val="000000"/>
              </w:rPr>
              <w:t>N</w:t>
            </w:r>
            <w:r w:rsidR="00FD41F1">
              <w:rPr>
                <w:b/>
                <w:bCs/>
                <w:color w:val="000000"/>
              </w:rPr>
              <w:t>o.</w:t>
            </w:r>
          </w:p>
        </w:tc>
        <w:tc>
          <w:tcPr>
            <w:tcW w:w="2048" w:type="dxa"/>
            <w:tcBorders>
              <w:top w:val="nil"/>
              <w:left w:val="nil"/>
              <w:bottom w:val="single" w:sz="4" w:space="0" w:color="auto"/>
              <w:right w:val="nil"/>
            </w:tcBorders>
            <w:shd w:val="clear" w:color="auto" w:fill="auto"/>
            <w:noWrap/>
            <w:vAlign w:val="bottom"/>
            <w:hideMark/>
          </w:tcPr>
          <w:p w14:paraId="31AAD8B8" w14:textId="020041D0" w:rsidR="00042D8E" w:rsidRPr="00EA1590" w:rsidRDefault="00FD41F1" w:rsidP="00633F03">
            <w:pPr>
              <w:spacing w:line="220" w:lineRule="exact"/>
              <w:jc w:val="center"/>
              <w:rPr>
                <w:b/>
                <w:bCs/>
                <w:color w:val="000000"/>
              </w:rPr>
            </w:pPr>
            <w:r>
              <w:rPr>
                <w:b/>
                <w:bCs/>
                <w:color w:val="000000"/>
              </w:rPr>
              <w:t>State</w:t>
            </w:r>
          </w:p>
        </w:tc>
        <w:tc>
          <w:tcPr>
            <w:tcW w:w="1800" w:type="dxa"/>
            <w:tcBorders>
              <w:top w:val="nil"/>
              <w:left w:val="nil"/>
              <w:bottom w:val="single" w:sz="4" w:space="0" w:color="auto"/>
              <w:right w:val="nil"/>
            </w:tcBorders>
            <w:shd w:val="clear" w:color="auto" w:fill="auto"/>
            <w:noWrap/>
            <w:vAlign w:val="bottom"/>
            <w:hideMark/>
          </w:tcPr>
          <w:p w14:paraId="0248EBA8" w14:textId="591DA61A" w:rsidR="00042D8E" w:rsidRPr="00EA1590" w:rsidRDefault="00042D8E" w:rsidP="00633F03">
            <w:pPr>
              <w:spacing w:line="220" w:lineRule="exact"/>
              <w:jc w:val="center"/>
              <w:rPr>
                <w:b/>
                <w:bCs/>
                <w:color w:val="000000"/>
              </w:rPr>
            </w:pPr>
            <w:r w:rsidRPr="00EA1590">
              <w:rPr>
                <w:b/>
                <w:bCs/>
                <w:color w:val="000000"/>
              </w:rPr>
              <w:t>Area (</w:t>
            </w:r>
            <w:r w:rsidR="00FD41F1">
              <w:rPr>
                <w:b/>
                <w:bCs/>
                <w:color w:val="000000"/>
              </w:rPr>
              <w:t>h</w:t>
            </w:r>
            <w:r w:rsidRPr="00EA1590">
              <w:rPr>
                <w:b/>
                <w:bCs/>
                <w:color w:val="000000"/>
              </w:rPr>
              <w:t>a)</w:t>
            </w:r>
          </w:p>
        </w:tc>
      </w:tr>
      <w:tr w:rsidR="00042D8E" w:rsidRPr="00EA1590" w14:paraId="6C5179BF" w14:textId="77777777" w:rsidTr="00633F03">
        <w:trPr>
          <w:trHeight w:val="195"/>
        </w:trPr>
        <w:tc>
          <w:tcPr>
            <w:tcW w:w="472" w:type="dxa"/>
            <w:tcBorders>
              <w:top w:val="nil"/>
              <w:left w:val="nil"/>
              <w:bottom w:val="nil"/>
              <w:right w:val="nil"/>
            </w:tcBorders>
            <w:shd w:val="clear" w:color="auto" w:fill="auto"/>
            <w:noWrap/>
            <w:hideMark/>
          </w:tcPr>
          <w:p w14:paraId="0B0AC51D" w14:textId="77777777" w:rsidR="00042D8E" w:rsidRPr="00EA1590" w:rsidRDefault="00042D8E" w:rsidP="00633F03">
            <w:pPr>
              <w:spacing w:line="220" w:lineRule="exact"/>
              <w:rPr>
                <w:color w:val="000000"/>
              </w:rPr>
            </w:pPr>
            <w:r w:rsidRPr="00EA1590">
              <w:rPr>
                <w:color w:val="000000"/>
              </w:rPr>
              <w:t>1</w:t>
            </w:r>
          </w:p>
        </w:tc>
        <w:tc>
          <w:tcPr>
            <w:tcW w:w="2048" w:type="dxa"/>
            <w:tcBorders>
              <w:top w:val="nil"/>
              <w:left w:val="nil"/>
              <w:bottom w:val="nil"/>
              <w:right w:val="nil"/>
            </w:tcBorders>
            <w:shd w:val="clear" w:color="auto" w:fill="auto"/>
            <w:noWrap/>
            <w:vAlign w:val="bottom"/>
            <w:hideMark/>
          </w:tcPr>
          <w:p w14:paraId="3738A4E1" w14:textId="77777777" w:rsidR="00042D8E" w:rsidRPr="00EA1590" w:rsidRDefault="00042D8E" w:rsidP="00A962AB">
            <w:pPr>
              <w:spacing w:line="220" w:lineRule="exact"/>
              <w:rPr>
                <w:color w:val="000000"/>
              </w:rPr>
            </w:pPr>
            <w:r w:rsidRPr="00EA1590">
              <w:rPr>
                <w:color w:val="000000"/>
              </w:rPr>
              <w:t>Alabama</w:t>
            </w:r>
          </w:p>
        </w:tc>
        <w:tc>
          <w:tcPr>
            <w:tcW w:w="1800" w:type="dxa"/>
            <w:tcBorders>
              <w:top w:val="nil"/>
              <w:left w:val="nil"/>
              <w:bottom w:val="nil"/>
              <w:right w:val="nil"/>
            </w:tcBorders>
            <w:shd w:val="clear" w:color="auto" w:fill="auto"/>
            <w:noWrap/>
            <w:vAlign w:val="bottom"/>
            <w:hideMark/>
          </w:tcPr>
          <w:p w14:paraId="131A202F" w14:textId="77777777" w:rsidR="00042D8E" w:rsidRPr="00EA1590" w:rsidRDefault="00042D8E" w:rsidP="00A962AB">
            <w:pPr>
              <w:spacing w:line="220" w:lineRule="exact"/>
              <w:rPr>
                <w:color w:val="000000"/>
              </w:rPr>
            </w:pPr>
            <w:r w:rsidRPr="00EA1590">
              <w:rPr>
                <w:color w:val="000000"/>
              </w:rPr>
              <w:t xml:space="preserve">             139,722 </w:t>
            </w:r>
          </w:p>
        </w:tc>
      </w:tr>
      <w:tr w:rsidR="00042D8E" w:rsidRPr="00EA1590" w14:paraId="704507A5" w14:textId="77777777" w:rsidTr="00633F03">
        <w:trPr>
          <w:trHeight w:val="195"/>
        </w:trPr>
        <w:tc>
          <w:tcPr>
            <w:tcW w:w="472" w:type="dxa"/>
            <w:tcBorders>
              <w:top w:val="nil"/>
              <w:left w:val="nil"/>
              <w:bottom w:val="nil"/>
              <w:right w:val="nil"/>
            </w:tcBorders>
            <w:shd w:val="clear" w:color="auto" w:fill="auto"/>
            <w:noWrap/>
            <w:hideMark/>
          </w:tcPr>
          <w:p w14:paraId="0CB889F4" w14:textId="77777777" w:rsidR="00042D8E" w:rsidRPr="00EA1590" w:rsidRDefault="00042D8E" w:rsidP="00633F03">
            <w:pPr>
              <w:spacing w:line="220" w:lineRule="exact"/>
              <w:rPr>
                <w:color w:val="000000"/>
              </w:rPr>
            </w:pPr>
            <w:r w:rsidRPr="00EA1590">
              <w:rPr>
                <w:color w:val="000000"/>
              </w:rPr>
              <w:t>2</w:t>
            </w:r>
          </w:p>
        </w:tc>
        <w:tc>
          <w:tcPr>
            <w:tcW w:w="2048" w:type="dxa"/>
            <w:tcBorders>
              <w:top w:val="nil"/>
              <w:left w:val="nil"/>
              <w:bottom w:val="nil"/>
              <w:right w:val="nil"/>
            </w:tcBorders>
            <w:shd w:val="clear" w:color="auto" w:fill="auto"/>
            <w:noWrap/>
            <w:vAlign w:val="bottom"/>
            <w:hideMark/>
          </w:tcPr>
          <w:p w14:paraId="1E9108F8" w14:textId="77777777" w:rsidR="00042D8E" w:rsidRPr="00EA1590" w:rsidRDefault="00042D8E" w:rsidP="00A962AB">
            <w:pPr>
              <w:spacing w:line="220" w:lineRule="exact"/>
              <w:rPr>
                <w:color w:val="000000"/>
              </w:rPr>
            </w:pPr>
            <w:r w:rsidRPr="00EA1590">
              <w:rPr>
                <w:color w:val="000000"/>
              </w:rPr>
              <w:t>Arizona</w:t>
            </w:r>
          </w:p>
        </w:tc>
        <w:tc>
          <w:tcPr>
            <w:tcW w:w="1800" w:type="dxa"/>
            <w:tcBorders>
              <w:top w:val="nil"/>
              <w:left w:val="nil"/>
              <w:bottom w:val="nil"/>
              <w:right w:val="nil"/>
            </w:tcBorders>
            <w:shd w:val="clear" w:color="auto" w:fill="auto"/>
            <w:noWrap/>
            <w:vAlign w:val="bottom"/>
            <w:hideMark/>
          </w:tcPr>
          <w:p w14:paraId="3D11D5D4" w14:textId="77777777" w:rsidR="00042D8E" w:rsidRPr="00EA1590" w:rsidRDefault="00042D8E" w:rsidP="00A962AB">
            <w:pPr>
              <w:spacing w:line="220" w:lineRule="exact"/>
              <w:rPr>
                <w:color w:val="000000"/>
              </w:rPr>
            </w:pPr>
            <w:r w:rsidRPr="00EA1590">
              <w:rPr>
                <w:color w:val="000000"/>
              </w:rPr>
              <w:t xml:space="preserve">             229,137 </w:t>
            </w:r>
          </w:p>
        </w:tc>
      </w:tr>
      <w:tr w:rsidR="00042D8E" w:rsidRPr="00EA1590" w14:paraId="0A5E9FA7" w14:textId="77777777" w:rsidTr="00633F03">
        <w:trPr>
          <w:trHeight w:val="195"/>
        </w:trPr>
        <w:tc>
          <w:tcPr>
            <w:tcW w:w="472" w:type="dxa"/>
            <w:tcBorders>
              <w:top w:val="nil"/>
              <w:left w:val="nil"/>
              <w:bottom w:val="nil"/>
              <w:right w:val="nil"/>
            </w:tcBorders>
            <w:shd w:val="clear" w:color="auto" w:fill="auto"/>
            <w:noWrap/>
            <w:hideMark/>
          </w:tcPr>
          <w:p w14:paraId="234338C8" w14:textId="77777777" w:rsidR="00042D8E" w:rsidRPr="00EA1590" w:rsidRDefault="00042D8E" w:rsidP="00633F03">
            <w:pPr>
              <w:spacing w:line="220" w:lineRule="exact"/>
              <w:rPr>
                <w:color w:val="000000"/>
              </w:rPr>
            </w:pPr>
            <w:r w:rsidRPr="00EA1590">
              <w:rPr>
                <w:color w:val="000000"/>
              </w:rPr>
              <w:t>3</w:t>
            </w:r>
          </w:p>
        </w:tc>
        <w:tc>
          <w:tcPr>
            <w:tcW w:w="2048" w:type="dxa"/>
            <w:tcBorders>
              <w:top w:val="nil"/>
              <w:left w:val="nil"/>
              <w:bottom w:val="nil"/>
              <w:right w:val="nil"/>
            </w:tcBorders>
            <w:shd w:val="clear" w:color="auto" w:fill="auto"/>
            <w:noWrap/>
            <w:vAlign w:val="bottom"/>
            <w:hideMark/>
          </w:tcPr>
          <w:p w14:paraId="64E6239A" w14:textId="77777777" w:rsidR="00042D8E" w:rsidRPr="00EA1590" w:rsidRDefault="00042D8E" w:rsidP="00A962AB">
            <w:pPr>
              <w:spacing w:line="220" w:lineRule="exact"/>
              <w:rPr>
                <w:color w:val="000000"/>
              </w:rPr>
            </w:pPr>
            <w:r w:rsidRPr="00EA1590">
              <w:rPr>
                <w:color w:val="000000"/>
              </w:rPr>
              <w:t>Arkansas</w:t>
            </w:r>
          </w:p>
        </w:tc>
        <w:tc>
          <w:tcPr>
            <w:tcW w:w="1800" w:type="dxa"/>
            <w:tcBorders>
              <w:top w:val="nil"/>
              <w:left w:val="nil"/>
              <w:bottom w:val="nil"/>
              <w:right w:val="nil"/>
            </w:tcBorders>
            <w:shd w:val="clear" w:color="auto" w:fill="auto"/>
            <w:noWrap/>
            <w:vAlign w:val="bottom"/>
            <w:hideMark/>
          </w:tcPr>
          <w:p w14:paraId="6BF0A7B4" w14:textId="77777777" w:rsidR="00042D8E" w:rsidRPr="00EA1590" w:rsidRDefault="00042D8E" w:rsidP="00A962AB">
            <w:pPr>
              <w:spacing w:line="220" w:lineRule="exact"/>
              <w:rPr>
                <w:color w:val="000000"/>
              </w:rPr>
            </w:pPr>
            <w:r w:rsidRPr="00EA1590">
              <w:rPr>
                <w:color w:val="000000"/>
              </w:rPr>
              <w:t xml:space="preserve">             146,252 </w:t>
            </w:r>
          </w:p>
        </w:tc>
      </w:tr>
      <w:tr w:rsidR="00042D8E" w:rsidRPr="00EA1590" w14:paraId="18A6A0A5" w14:textId="77777777" w:rsidTr="00633F03">
        <w:trPr>
          <w:trHeight w:val="195"/>
        </w:trPr>
        <w:tc>
          <w:tcPr>
            <w:tcW w:w="472" w:type="dxa"/>
            <w:tcBorders>
              <w:top w:val="nil"/>
              <w:left w:val="nil"/>
              <w:bottom w:val="nil"/>
              <w:right w:val="nil"/>
            </w:tcBorders>
            <w:shd w:val="clear" w:color="auto" w:fill="auto"/>
            <w:noWrap/>
            <w:hideMark/>
          </w:tcPr>
          <w:p w14:paraId="6B1F7580" w14:textId="77777777" w:rsidR="00042D8E" w:rsidRPr="00EA1590" w:rsidRDefault="00042D8E" w:rsidP="00633F03">
            <w:pPr>
              <w:spacing w:line="220" w:lineRule="exact"/>
              <w:rPr>
                <w:color w:val="000000"/>
              </w:rPr>
            </w:pPr>
            <w:r w:rsidRPr="00EA1590">
              <w:rPr>
                <w:color w:val="000000"/>
              </w:rPr>
              <w:t>4</w:t>
            </w:r>
          </w:p>
        </w:tc>
        <w:tc>
          <w:tcPr>
            <w:tcW w:w="2048" w:type="dxa"/>
            <w:tcBorders>
              <w:top w:val="nil"/>
              <w:left w:val="nil"/>
              <w:bottom w:val="nil"/>
              <w:right w:val="nil"/>
            </w:tcBorders>
            <w:shd w:val="clear" w:color="auto" w:fill="auto"/>
            <w:noWrap/>
            <w:vAlign w:val="bottom"/>
            <w:hideMark/>
          </w:tcPr>
          <w:p w14:paraId="30EB934E" w14:textId="77777777" w:rsidR="00042D8E" w:rsidRPr="00EA1590" w:rsidRDefault="00042D8E" w:rsidP="00A962AB">
            <w:pPr>
              <w:spacing w:line="220" w:lineRule="exact"/>
              <w:rPr>
                <w:color w:val="000000"/>
              </w:rPr>
            </w:pPr>
            <w:r w:rsidRPr="00EA1590">
              <w:rPr>
                <w:color w:val="000000"/>
              </w:rPr>
              <w:t>California</w:t>
            </w:r>
          </w:p>
        </w:tc>
        <w:tc>
          <w:tcPr>
            <w:tcW w:w="1800" w:type="dxa"/>
            <w:tcBorders>
              <w:top w:val="nil"/>
              <w:left w:val="nil"/>
              <w:bottom w:val="nil"/>
              <w:right w:val="nil"/>
            </w:tcBorders>
            <w:shd w:val="clear" w:color="auto" w:fill="auto"/>
            <w:noWrap/>
            <w:vAlign w:val="bottom"/>
            <w:hideMark/>
          </w:tcPr>
          <w:p w14:paraId="587EEF13" w14:textId="77777777" w:rsidR="00042D8E" w:rsidRPr="00EA1590" w:rsidRDefault="00042D8E" w:rsidP="00A962AB">
            <w:pPr>
              <w:spacing w:line="220" w:lineRule="exact"/>
              <w:rPr>
                <w:color w:val="000000"/>
              </w:rPr>
            </w:pPr>
            <w:r w:rsidRPr="00EA1590">
              <w:rPr>
                <w:color w:val="000000"/>
              </w:rPr>
              <w:t xml:space="preserve">         1,484,127 </w:t>
            </w:r>
          </w:p>
        </w:tc>
      </w:tr>
      <w:tr w:rsidR="00042D8E" w:rsidRPr="00EA1590" w14:paraId="7264F648" w14:textId="77777777" w:rsidTr="00633F03">
        <w:trPr>
          <w:trHeight w:val="195"/>
        </w:trPr>
        <w:tc>
          <w:tcPr>
            <w:tcW w:w="472" w:type="dxa"/>
            <w:tcBorders>
              <w:top w:val="nil"/>
              <w:left w:val="nil"/>
              <w:bottom w:val="nil"/>
              <w:right w:val="nil"/>
            </w:tcBorders>
            <w:shd w:val="clear" w:color="auto" w:fill="auto"/>
            <w:noWrap/>
            <w:hideMark/>
          </w:tcPr>
          <w:p w14:paraId="4B6D8D44" w14:textId="77777777" w:rsidR="00042D8E" w:rsidRPr="00EA1590" w:rsidRDefault="00042D8E" w:rsidP="00633F03">
            <w:pPr>
              <w:spacing w:line="220" w:lineRule="exact"/>
              <w:rPr>
                <w:color w:val="000000"/>
              </w:rPr>
            </w:pPr>
            <w:r w:rsidRPr="00EA1590">
              <w:rPr>
                <w:color w:val="000000"/>
              </w:rPr>
              <w:t>5</w:t>
            </w:r>
          </w:p>
        </w:tc>
        <w:tc>
          <w:tcPr>
            <w:tcW w:w="2048" w:type="dxa"/>
            <w:tcBorders>
              <w:top w:val="nil"/>
              <w:left w:val="nil"/>
              <w:bottom w:val="nil"/>
              <w:right w:val="nil"/>
            </w:tcBorders>
            <w:shd w:val="clear" w:color="auto" w:fill="auto"/>
            <w:noWrap/>
            <w:vAlign w:val="bottom"/>
            <w:hideMark/>
          </w:tcPr>
          <w:p w14:paraId="44D153CD" w14:textId="77777777" w:rsidR="00042D8E" w:rsidRPr="00EA1590" w:rsidRDefault="00042D8E" w:rsidP="00A962AB">
            <w:pPr>
              <w:spacing w:line="220" w:lineRule="exact"/>
              <w:rPr>
                <w:color w:val="000000"/>
              </w:rPr>
            </w:pPr>
            <w:r w:rsidRPr="00EA1590">
              <w:rPr>
                <w:color w:val="000000"/>
              </w:rPr>
              <w:t>Colorado</w:t>
            </w:r>
          </w:p>
        </w:tc>
        <w:tc>
          <w:tcPr>
            <w:tcW w:w="1800" w:type="dxa"/>
            <w:tcBorders>
              <w:top w:val="nil"/>
              <w:left w:val="nil"/>
              <w:bottom w:val="nil"/>
              <w:right w:val="nil"/>
            </w:tcBorders>
            <w:shd w:val="clear" w:color="auto" w:fill="auto"/>
            <w:noWrap/>
            <w:vAlign w:val="bottom"/>
            <w:hideMark/>
          </w:tcPr>
          <w:p w14:paraId="2D88C11B" w14:textId="77777777" w:rsidR="00042D8E" w:rsidRPr="00EA1590" w:rsidRDefault="00042D8E" w:rsidP="00A962AB">
            <w:pPr>
              <w:spacing w:line="220" w:lineRule="exact"/>
              <w:rPr>
                <w:color w:val="000000"/>
              </w:rPr>
            </w:pPr>
            <w:r w:rsidRPr="00EA1590">
              <w:rPr>
                <w:color w:val="000000"/>
              </w:rPr>
              <w:t xml:space="preserve">             383,954 </w:t>
            </w:r>
          </w:p>
        </w:tc>
      </w:tr>
      <w:tr w:rsidR="00042D8E" w:rsidRPr="00EA1590" w14:paraId="0937DC3B" w14:textId="77777777" w:rsidTr="00633F03">
        <w:trPr>
          <w:trHeight w:val="195"/>
        </w:trPr>
        <w:tc>
          <w:tcPr>
            <w:tcW w:w="472" w:type="dxa"/>
            <w:tcBorders>
              <w:top w:val="nil"/>
              <w:left w:val="nil"/>
              <w:bottom w:val="nil"/>
              <w:right w:val="nil"/>
            </w:tcBorders>
            <w:shd w:val="clear" w:color="auto" w:fill="auto"/>
            <w:noWrap/>
            <w:hideMark/>
          </w:tcPr>
          <w:p w14:paraId="26492151" w14:textId="77777777" w:rsidR="00042D8E" w:rsidRPr="00EA1590" w:rsidRDefault="00042D8E" w:rsidP="00633F03">
            <w:pPr>
              <w:spacing w:line="220" w:lineRule="exact"/>
              <w:rPr>
                <w:color w:val="000000"/>
              </w:rPr>
            </w:pPr>
            <w:r w:rsidRPr="00EA1590">
              <w:rPr>
                <w:color w:val="000000"/>
              </w:rPr>
              <w:t>6</w:t>
            </w:r>
          </w:p>
        </w:tc>
        <w:tc>
          <w:tcPr>
            <w:tcW w:w="2048" w:type="dxa"/>
            <w:tcBorders>
              <w:top w:val="nil"/>
              <w:left w:val="nil"/>
              <w:bottom w:val="nil"/>
              <w:right w:val="nil"/>
            </w:tcBorders>
            <w:shd w:val="clear" w:color="auto" w:fill="auto"/>
            <w:noWrap/>
            <w:vAlign w:val="bottom"/>
            <w:hideMark/>
          </w:tcPr>
          <w:p w14:paraId="5E8FEF53" w14:textId="77777777" w:rsidR="00042D8E" w:rsidRPr="00EA1590" w:rsidRDefault="00042D8E" w:rsidP="00A962AB">
            <w:pPr>
              <w:spacing w:line="220" w:lineRule="exact"/>
              <w:rPr>
                <w:color w:val="000000"/>
              </w:rPr>
            </w:pPr>
            <w:r w:rsidRPr="00EA1590">
              <w:rPr>
                <w:color w:val="000000"/>
              </w:rPr>
              <w:t>Connecticut</w:t>
            </w:r>
          </w:p>
        </w:tc>
        <w:tc>
          <w:tcPr>
            <w:tcW w:w="1800" w:type="dxa"/>
            <w:tcBorders>
              <w:top w:val="nil"/>
              <w:left w:val="nil"/>
              <w:bottom w:val="nil"/>
              <w:right w:val="nil"/>
            </w:tcBorders>
            <w:shd w:val="clear" w:color="auto" w:fill="auto"/>
            <w:noWrap/>
            <w:vAlign w:val="bottom"/>
            <w:hideMark/>
          </w:tcPr>
          <w:p w14:paraId="52DD2741" w14:textId="77777777" w:rsidR="00042D8E" w:rsidRPr="00EA1590" w:rsidRDefault="00042D8E" w:rsidP="00A962AB">
            <w:pPr>
              <w:spacing w:line="220" w:lineRule="exact"/>
              <w:rPr>
                <w:color w:val="000000"/>
              </w:rPr>
            </w:pPr>
            <w:r w:rsidRPr="00EA1590">
              <w:rPr>
                <w:color w:val="000000"/>
              </w:rPr>
              <w:t xml:space="preserve">                 9,871 </w:t>
            </w:r>
          </w:p>
        </w:tc>
      </w:tr>
      <w:tr w:rsidR="00042D8E" w:rsidRPr="00EA1590" w14:paraId="66B82255" w14:textId="77777777" w:rsidTr="00633F03">
        <w:trPr>
          <w:trHeight w:val="195"/>
        </w:trPr>
        <w:tc>
          <w:tcPr>
            <w:tcW w:w="472" w:type="dxa"/>
            <w:tcBorders>
              <w:top w:val="nil"/>
              <w:left w:val="nil"/>
              <w:bottom w:val="nil"/>
              <w:right w:val="nil"/>
            </w:tcBorders>
            <w:shd w:val="clear" w:color="auto" w:fill="auto"/>
            <w:noWrap/>
            <w:hideMark/>
          </w:tcPr>
          <w:p w14:paraId="3F088153" w14:textId="77777777" w:rsidR="00042D8E" w:rsidRPr="00EA1590" w:rsidRDefault="00042D8E" w:rsidP="00633F03">
            <w:pPr>
              <w:spacing w:line="220" w:lineRule="exact"/>
              <w:rPr>
                <w:color w:val="000000"/>
              </w:rPr>
            </w:pPr>
            <w:r w:rsidRPr="00EA1590">
              <w:rPr>
                <w:color w:val="000000"/>
              </w:rPr>
              <w:t>7</w:t>
            </w:r>
          </w:p>
        </w:tc>
        <w:tc>
          <w:tcPr>
            <w:tcW w:w="2048" w:type="dxa"/>
            <w:tcBorders>
              <w:top w:val="nil"/>
              <w:left w:val="nil"/>
              <w:bottom w:val="nil"/>
              <w:right w:val="nil"/>
            </w:tcBorders>
            <w:shd w:val="clear" w:color="auto" w:fill="auto"/>
            <w:noWrap/>
            <w:vAlign w:val="bottom"/>
            <w:hideMark/>
          </w:tcPr>
          <w:p w14:paraId="44562857" w14:textId="77777777" w:rsidR="00042D8E" w:rsidRPr="00EA1590" w:rsidRDefault="00042D8E" w:rsidP="00A962AB">
            <w:pPr>
              <w:spacing w:line="220" w:lineRule="exact"/>
              <w:rPr>
                <w:color w:val="000000"/>
              </w:rPr>
            </w:pPr>
            <w:r w:rsidRPr="00EA1590">
              <w:rPr>
                <w:color w:val="000000"/>
              </w:rPr>
              <w:t>Delaware</w:t>
            </w:r>
          </w:p>
        </w:tc>
        <w:tc>
          <w:tcPr>
            <w:tcW w:w="1800" w:type="dxa"/>
            <w:tcBorders>
              <w:top w:val="nil"/>
              <w:left w:val="nil"/>
              <w:bottom w:val="nil"/>
              <w:right w:val="nil"/>
            </w:tcBorders>
            <w:shd w:val="clear" w:color="auto" w:fill="auto"/>
            <w:noWrap/>
            <w:vAlign w:val="bottom"/>
            <w:hideMark/>
          </w:tcPr>
          <w:p w14:paraId="38566D9E" w14:textId="77777777" w:rsidR="00042D8E" w:rsidRPr="00EA1590" w:rsidRDefault="00042D8E" w:rsidP="00A962AB">
            <w:pPr>
              <w:spacing w:line="220" w:lineRule="exact"/>
              <w:rPr>
                <w:color w:val="000000"/>
              </w:rPr>
            </w:pPr>
            <w:r w:rsidRPr="00EA1590">
              <w:rPr>
                <w:color w:val="000000"/>
              </w:rPr>
              <w:t xml:space="preserve">                 4,709 </w:t>
            </w:r>
          </w:p>
        </w:tc>
      </w:tr>
      <w:tr w:rsidR="00042D8E" w:rsidRPr="00EA1590" w14:paraId="2956B9D5" w14:textId="77777777" w:rsidTr="00633F03">
        <w:trPr>
          <w:trHeight w:val="195"/>
        </w:trPr>
        <w:tc>
          <w:tcPr>
            <w:tcW w:w="472" w:type="dxa"/>
            <w:tcBorders>
              <w:top w:val="nil"/>
              <w:left w:val="nil"/>
              <w:bottom w:val="nil"/>
              <w:right w:val="nil"/>
            </w:tcBorders>
            <w:shd w:val="clear" w:color="auto" w:fill="auto"/>
            <w:noWrap/>
            <w:hideMark/>
          </w:tcPr>
          <w:p w14:paraId="410A1236" w14:textId="77777777" w:rsidR="00042D8E" w:rsidRPr="00EA1590" w:rsidRDefault="00042D8E" w:rsidP="00633F03">
            <w:pPr>
              <w:spacing w:line="220" w:lineRule="exact"/>
              <w:rPr>
                <w:color w:val="000000"/>
              </w:rPr>
            </w:pPr>
            <w:r w:rsidRPr="00EA1590">
              <w:rPr>
                <w:color w:val="000000"/>
              </w:rPr>
              <w:t>8</w:t>
            </w:r>
          </w:p>
        </w:tc>
        <w:tc>
          <w:tcPr>
            <w:tcW w:w="2048" w:type="dxa"/>
            <w:tcBorders>
              <w:top w:val="nil"/>
              <w:left w:val="nil"/>
              <w:bottom w:val="nil"/>
              <w:right w:val="nil"/>
            </w:tcBorders>
            <w:shd w:val="clear" w:color="auto" w:fill="auto"/>
            <w:noWrap/>
            <w:vAlign w:val="bottom"/>
            <w:hideMark/>
          </w:tcPr>
          <w:p w14:paraId="3A697AB5" w14:textId="77777777" w:rsidR="00042D8E" w:rsidRPr="00EA1590" w:rsidRDefault="00042D8E" w:rsidP="00A962AB">
            <w:pPr>
              <w:spacing w:line="220" w:lineRule="exact"/>
              <w:rPr>
                <w:color w:val="000000"/>
              </w:rPr>
            </w:pPr>
            <w:r w:rsidRPr="00EA1590">
              <w:rPr>
                <w:color w:val="000000"/>
              </w:rPr>
              <w:t>Georgia</w:t>
            </w:r>
          </w:p>
        </w:tc>
        <w:tc>
          <w:tcPr>
            <w:tcW w:w="1800" w:type="dxa"/>
            <w:tcBorders>
              <w:top w:val="nil"/>
              <w:left w:val="nil"/>
              <w:bottom w:val="nil"/>
              <w:right w:val="nil"/>
            </w:tcBorders>
            <w:shd w:val="clear" w:color="auto" w:fill="auto"/>
            <w:noWrap/>
            <w:vAlign w:val="bottom"/>
            <w:hideMark/>
          </w:tcPr>
          <w:p w14:paraId="7B954A77" w14:textId="77777777" w:rsidR="00042D8E" w:rsidRPr="00EA1590" w:rsidRDefault="00042D8E" w:rsidP="00A962AB">
            <w:pPr>
              <w:spacing w:line="220" w:lineRule="exact"/>
              <w:rPr>
                <w:color w:val="000000"/>
              </w:rPr>
            </w:pPr>
            <w:r w:rsidRPr="00EA1590">
              <w:rPr>
                <w:color w:val="000000"/>
              </w:rPr>
              <w:t xml:space="preserve">             669,264 </w:t>
            </w:r>
          </w:p>
        </w:tc>
      </w:tr>
      <w:tr w:rsidR="00042D8E" w:rsidRPr="00EA1590" w14:paraId="28BAB513" w14:textId="77777777" w:rsidTr="00633F03">
        <w:trPr>
          <w:trHeight w:val="195"/>
        </w:trPr>
        <w:tc>
          <w:tcPr>
            <w:tcW w:w="472" w:type="dxa"/>
            <w:tcBorders>
              <w:top w:val="nil"/>
              <w:left w:val="nil"/>
              <w:bottom w:val="nil"/>
              <w:right w:val="nil"/>
            </w:tcBorders>
            <w:shd w:val="clear" w:color="auto" w:fill="auto"/>
            <w:noWrap/>
            <w:hideMark/>
          </w:tcPr>
          <w:p w14:paraId="7F23EAEE" w14:textId="77777777" w:rsidR="00042D8E" w:rsidRPr="00EA1590" w:rsidRDefault="00042D8E" w:rsidP="00633F03">
            <w:pPr>
              <w:spacing w:line="220" w:lineRule="exact"/>
              <w:rPr>
                <w:color w:val="000000"/>
              </w:rPr>
            </w:pPr>
            <w:r w:rsidRPr="00EA1590">
              <w:rPr>
                <w:color w:val="000000"/>
              </w:rPr>
              <w:t>9</w:t>
            </w:r>
          </w:p>
        </w:tc>
        <w:tc>
          <w:tcPr>
            <w:tcW w:w="2048" w:type="dxa"/>
            <w:tcBorders>
              <w:top w:val="nil"/>
              <w:left w:val="nil"/>
              <w:bottom w:val="nil"/>
              <w:right w:val="nil"/>
            </w:tcBorders>
            <w:shd w:val="clear" w:color="auto" w:fill="auto"/>
            <w:noWrap/>
            <w:vAlign w:val="bottom"/>
            <w:hideMark/>
          </w:tcPr>
          <w:p w14:paraId="1FF8A266" w14:textId="77777777" w:rsidR="00042D8E" w:rsidRPr="00EA1590" w:rsidRDefault="00042D8E" w:rsidP="00A962AB">
            <w:pPr>
              <w:spacing w:line="220" w:lineRule="exact"/>
              <w:rPr>
                <w:color w:val="000000"/>
              </w:rPr>
            </w:pPr>
            <w:r w:rsidRPr="00EA1590">
              <w:rPr>
                <w:color w:val="000000"/>
              </w:rPr>
              <w:t>Idaho</w:t>
            </w:r>
          </w:p>
        </w:tc>
        <w:tc>
          <w:tcPr>
            <w:tcW w:w="1800" w:type="dxa"/>
            <w:tcBorders>
              <w:top w:val="nil"/>
              <w:left w:val="nil"/>
              <w:bottom w:val="nil"/>
              <w:right w:val="nil"/>
            </w:tcBorders>
            <w:shd w:val="clear" w:color="auto" w:fill="auto"/>
            <w:noWrap/>
            <w:vAlign w:val="bottom"/>
            <w:hideMark/>
          </w:tcPr>
          <w:p w14:paraId="207AF94D" w14:textId="77777777" w:rsidR="00042D8E" w:rsidRPr="00EA1590" w:rsidRDefault="00042D8E" w:rsidP="00A962AB">
            <w:pPr>
              <w:spacing w:line="220" w:lineRule="exact"/>
              <w:rPr>
                <w:color w:val="000000"/>
              </w:rPr>
            </w:pPr>
            <w:r w:rsidRPr="00EA1590">
              <w:rPr>
                <w:color w:val="000000"/>
              </w:rPr>
              <w:t xml:space="preserve">             714,040 </w:t>
            </w:r>
          </w:p>
        </w:tc>
      </w:tr>
      <w:tr w:rsidR="00042D8E" w:rsidRPr="00EA1590" w14:paraId="3669B580" w14:textId="77777777" w:rsidTr="00633F03">
        <w:trPr>
          <w:trHeight w:val="195"/>
        </w:trPr>
        <w:tc>
          <w:tcPr>
            <w:tcW w:w="472" w:type="dxa"/>
            <w:tcBorders>
              <w:top w:val="nil"/>
              <w:left w:val="nil"/>
              <w:bottom w:val="nil"/>
              <w:right w:val="nil"/>
            </w:tcBorders>
            <w:shd w:val="clear" w:color="auto" w:fill="auto"/>
            <w:noWrap/>
            <w:hideMark/>
          </w:tcPr>
          <w:p w14:paraId="1DC152ED" w14:textId="77777777" w:rsidR="00042D8E" w:rsidRPr="00EA1590" w:rsidRDefault="00042D8E" w:rsidP="00633F03">
            <w:pPr>
              <w:spacing w:line="220" w:lineRule="exact"/>
              <w:rPr>
                <w:color w:val="000000"/>
              </w:rPr>
            </w:pPr>
            <w:r w:rsidRPr="00EA1590">
              <w:rPr>
                <w:color w:val="000000"/>
              </w:rPr>
              <w:t>10</w:t>
            </w:r>
          </w:p>
        </w:tc>
        <w:tc>
          <w:tcPr>
            <w:tcW w:w="2048" w:type="dxa"/>
            <w:tcBorders>
              <w:top w:val="nil"/>
              <w:left w:val="nil"/>
              <w:bottom w:val="nil"/>
              <w:right w:val="nil"/>
            </w:tcBorders>
            <w:shd w:val="clear" w:color="auto" w:fill="auto"/>
            <w:noWrap/>
            <w:vAlign w:val="bottom"/>
            <w:hideMark/>
          </w:tcPr>
          <w:p w14:paraId="1C970A58" w14:textId="77777777" w:rsidR="00042D8E" w:rsidRPr="00EA1590" w:rsidRDefault="00042D8E" w:rsidP="00A962AB">
            <w:pPr>
              <w:spacing w:line="220" w:lineRule="exact"/>
              <w:rPr>
                <w:color w:val="000000"/>
              </w:rPr>
            </w:pPr>
            <w:r w:rsidRPr="00EA1590">
              <w:rPr>
                <w:color w:val="000000"/>
              </w:rPr>
              <w:t>Illinois</w:t>
            </w:r>
          </w:p>
        </w:tc>
        <w:tc>
          <w:tcPr>
            <w:tcW w:w="1800" w:type="dxa"/>
            <w:tcBorders>
              <w:top w:val="nil"/>
              <w:left w:val="nil"/>
              <w:bottom w:val="nil"/>
              <w:right w:val="nil"/>
            </w:tcBorders>
            <w:shd w:val="clear" w:color="auto" w:fill="auto"/>
            <w:noWrap/>
            <w:vAlign w:val="bottom"/>
            <w:hideMark/>
          </w:tcPr>
          <w:p w14:paraId="697486F1" w14:textId="77777777" w:rsidR="00042D8E" w:rsidRPr="00EA1590" w:rsidRDefault="00042D8E" w:rsidP="00A962AB">
            <w:pPr>
              <w:spacing w:line="220" w:lineRule="exact"/>
              <w:rPr>
                <w:color w:val="000000"/>
              </w:rPr>
            </w:pPr>
            <w:r w:rsidRPr="00EA1590">
              <w:rPr>
                <w:color w:val="000000"/>
              </w:rPr>
              <w:t xml:space="preserve">               51,931 </w:t>
            </w:r>
          </w:p>
        </w:tc>
      </w:tr>
      <w:tr w:rsidR="00042D8E" w:rsidRPr="00EA1590" w14:paraId="5DB471AC" w14:textId="77777777" w:rsidTr="00633F03">
        <w:trPr>
          <w:trHeight w:val="195"/>
        </w:trPr>
        <w:tc>
          <w:tcPr>
            <w:tcW w:w="472" w:type="dxa"/>
            <w:tcBorders>
              <w:top w:val="nil"/>
              <w:left w:val="nil"/>
              <w:bottom w:val="nil"/>
              <w:right w:val="nil"/>
            </w:tcBorders>
            <w:shd w:val="clear" w:color="auto" w:fill="auto"/>
            <w:noWrap/>
            <w:hideMark/>
          </w:tcPr>
          <w:p w14:paraId="1064C333" w14:textId="77777777" w:rsidR="00042D8E" w:rsidRPr="00EA1590" w:rsidRDefault="00042D8E" w:rsidP="00633F03">
            <w:pPr>
              <w:spacing w:line="220" w:lineRule="exact"/>
              <w:rPr>
                <w:color w:val="000000"/>
              </w:rPr>
            </w:pPr>
            <w:r w:rsidRPr="00EA1590">
              <w:rPr>
                <w:color w:val="000000"/>
              </w:rPr>
              <w:t>11</w:t>
            </w:r>
          </w:p>
        </w:tc>
        <w:tc>
          <w:tcPr>
            <w:tcW w:w="2048" w:type="dxa"/>
            <w:tcBorders>
              <w:top w:val="nil"/>
              <w:left w:val="nil"/>
              <w:bottom w:val="nil"/>
              <w:right w:val="nil"/>
            </w:tcBorders>
            <w:shd w:val="clear" w:color="auto" w:fill="auto"/>
            <w:noWrap/>
            <w:vAlign w:val="bottom"/>
            <w:hideMark/>
          </w:tcPr>
          <w:p w14:paraId="04A12AE3" w14:textId="77777777" w:rsidR="00042D8E" w:rsidRPr="00EA1590" w:rsidRDefault="00042D8E" w:rsidP="00A962AB">
            <w:pPr>
              <w:spacing w:line="220" w:lineRule="exact"/>
              <w:rPr>
                <w:color w:val="000000"/>
              </w:rPr>
            </w:pPr>
            <w:r w:rsidRPr="00EA1590">
              <w:rPr>
                <w:color w:val="000000"/>
              </w:rPr>
              <w:t>Indiana</w:t>
            </w:r>
          </w:p>
        </w:tc>
        <w:tc>
          <w:tcPr>
            <w:tcW w:w="1800" w:type="dxa"/>
            <w:tcBorders>
              <w:top w:val="nil"/>
              <w:left w:val="nil"/>
              <w:bottom w:val="nil"/>
              <w:right w:val="nil"/>
            </w:tcBorders>
            <w:shd w:val="clear" w:color="auto" w:fill="auto"/>
            <w:noWrap/>
            <w:vAlign w:val="bottom"/>
            <w:hideMark/>
          </w:tcPr>
          <w:p w14:paraId="35F6F226" w14:textId="77777777" w:rsidR="00042D8E" w:rsidRPr="00EA1590" w:rsidRDefault="00042D8E" w:rsidP="00A962AB">
            <w:pPr>
              <w:spacing w:line="220" w:lineRule="exact"/>
              <w:rPr>
                <w:color w:val="000000"/>
              </w:rPr>
            </w:pPr>
            <w:r w:rsidRPr="00EA1590">
              <w:rPr>
                <w:color w:val="000000"/>
              </w:rPr>
              <w:t xml:space="preserve">               62,846 </w:t>
            </w:r>
          </w:p>
        </w:tc>
      </w:tr>
      <w:tr w:rsidR="00042D8E" w:rsidRPr="00EA1590" w14:paraId="5BD126D9" w14:textId="77777777" w:rsidTr="00633F03">
        <w:trPr>
          <w:trHeight w:val="195"/>
        </w:trPr>
        <w:tc>
          <w:tcPr>
            <w:tcW w:w="472" w:type="dxa"/>
            <w:tcBorders>
              <w:top w:val="nil"/>
              <w:left w:val="nil"/>
              <w:bottom w:val="nil"/>
              <w:right w:val="nil"/>
            </w:tcBorders>
            <w:shd w:val="clear" w:color="auto" w:fill="auto"/>
            <w:noWrap/>
            <w:hideMark/>
          </w:tcPr>
          <w:p w14:paraId="6E79B377" w14:textId="77777777" w:rsidR="00042D8E" w:rsidRPr="00EA1590" w:rsidRDefault="00042D8E" w:rsidP="00633F03">
            <w:pPr>
              <w:spacing w:line="220" w:lineRule="exact"/>
              <w:rPr>
                <w:color w:val="000000"/>
              </w:rPr>
            </w:pPr>
            <w:r w:rsidRPr="00EA1590">
              <w:rPr>
                <w:color w:val="000000"/>
              </w:rPr>
              <w:t>12</w:t>
            </w:r>
          </w:p>
        </w:tc>
        <w:tc>
          <w:tcPr>
            <w:tcW w:w="2048" w:type="dxa"/>
            <w:tcBorders>
              <w:top w:val="nil"/>
              <w:left w:val="nil"/>
              <w:bottom w:val="nil"/>
              <w:right w:val="nil"/>
            </w:tcBorders>
            <w:shd w:val="clear" w:color="auto" w:fill="auto"/>
            <w:noWrap/>
            <w:vAlign w:val="bottom"/>
            <w:hideMark/>
          </w:tcPr>
          <w:p w14:paraId="4DE6D038" w14:textId="77777777" w:rsidR="00042D8E" w:rsidRPr="00EA1590" w:rsidRDefault="00042D8E" w:rsidP="00A962AB">
            <w:pPr>
              <w:spacing w:line="220" w:lineRule="exact"/>
              <w:rPr>
                <w:color w:val="000000"/>
              </w:rPr>
            </w:pPr>
            <w:r w:rsidRPr="00EA1590">
              <w:rPr>
                <w:color w:val="000000"/>
              </w:rPr>
              <w:t>Iowa</w:t>
            </w:r>
          </w:p>
        </w:tc>
        <w:tc>
          <w:tcPr>
            <w:tcW w:w="1800" w:type="dxa"/>
            <w:tcBorders>
              <w:top w:val="nil"/>
              <w:left w:val="nil"/>
              <w:bottom w:val="nil"/>
              <w:right w:val="nil"/>
            </w:tcBorders>
            <w:shd w:val="clear" w:color="auto" w:fill="auto"/>
            <w:noWrap/>
            <w:vAlign w:val="bottom"/>
            <w:hideMark/>
          </w:tcPr>
          <w:p w14:paraId="2ACED514" w14:textId="77777777" w:rsidR="00042D8E" w:rsidRPr="00EA1590" w:rsidRDefault="00042D8E" w:rsidP="00A962AB">
            <w:pPr>
              <w:spacing w:line="220" w:lineRule="exact"/>
              <w:rPr>
                <w:color w:val="000000"/>
              </w:rPr>
            </w:pPr>
            <w:r w:rsidRPr="00EA1590">
              <w:rPr>
                <w:color w:val="000000"/>
              </w:rPr>
              <w:t xml:space="preserve">             216,209 </w:t>
            </w:r>
          </w:p>
        </w:tc>
      </w:tr>
      <w:tr w:rsidR="00042D8E" w:rsidRPr="00EA1590" w14:paraId="75ED7CE9" w14:textId="77777777" w:rsidTr="00633F03">
        <w:trPr>
          <w:trHeight w:val="195"/>
        </w:trPr>
        <w:tc>
          <w:tcPr>
            <w:tcW w:w="472" w:type="dxa"/>
            <w:tcBorders>
              <w:top w:val="nil"/>
              <w:left w:val="nil"/>
              <w:bottom w:val="nil"/>
              <w:right w:val="nil"/>
            </w:tcBorders>
            <w:shd w:val="clear" w:color="auto" w:fill="auto"/>
            <w:noWrap/>
            <w:hideMark/>
          </w:tcPr>
          <w:p w14:paraId="01CC30B9" w14:textId="77777777" w:rsidR="00042D8E" w:rsidRPr="00EA1590" w:rsidRDefault="00042D8E" w:rsidP="00633F03">
            <w:pPr>
              <w:spacing w:line="220" w:lineRule="exact"/>
              <w:rPr>
                <w:color w:val="000000"/>
              </w:rPr>
            </w:pPr>
            <w:r w:rsidRPr="00EA1590">
              <w:rPr>
                <w:color w:val="000000"/>
              </w:rPr>
              <w:t>13</w:t>
            </w:r>
          </w:p>
        </w:tc>
        <w:tc>
          <w:tcPr>
            <w:tcW w:w="2048" w:type="dxa"/>
            <w:tcBorders>
              <w:top w:val="nil"/>
              <w:left w:val="nil"/>
              <w:bottom w:val="nil"/>
              <w:right w:val="nil"/>
            </w:tcBorders>
            <w:shd w:val="clear" w:color="auto" w:fill="auto"/>
            <w:noWrap/>
            <w:vAlign w:val="bottom"/>
            <w:hideMark/>
          </w:tcPr>
          <w:p w14:paraId="1175CD2D" w14:textId="77777777" w:rsidR="00042D8E" w:rsidRPr="00EA1590" w:rsidRDefault="00042D8E" w:rsidP="00A962AB">
            <w:pPr>
              <w:spacing w:line="220" w:lineRule="exact"/>
              <w:rPr>
                <w:color w:val="000000"/>
              </w:rPr>
            </w:pPr>
            <w:r w:rsidRPr="00EA1590">
              <w:rPr>
                <w:color w:val="000000"/>
              </w:rPr>
              <w:t>Kansas</w:t>
            </w:r>
          </w:p>
        </w:tc>
        <w:tc>
          <w:tcPr>
            <w:tcW w:w="1800" w:type="dxa"/>
            <w:tcBorders>
              <w:top w:val="nil"/>
              <w:left w:val="nil"/>
              <w:bottom w:val="nil"/>
              <w:right w:val="nil"/>
            </w:tcBorders>
            <w:shd w:val="clear" w:color="auto" w:fill="auto"/>
            <w:noWrap/>
            <w:vAlign w:val="bottom"/>
            <w:hideMark/>
          </w:tcPr>
          <w:p w14:paraId="6F4CF204" w14:textId="77777777" w:rsidR="00042D8E" w:rsidRPr="00EA1590" w:rsidRDefault="00042D8E" w:rsidP="00A962AB">
            <w:pPr>
              <w:spacing w:line="220" w:lineRule="exact"/>
              <w:rPr>
                <w:color w:val="000000"/>
              </w:rPr>
            </w:pPr>
            <w:r w:rsidRPr="00EA1590">
              <w:rPr>
                <w:color w:val="000000"/>
              </w:rPr>
              <w:t xml:space="preserve">             240,536 </w:t>
            </w:r>
          </w:p>
        </w:tc>
      </w:tr>
      <w:tr w:rsidR="00042D8E" w:rsidRPr="00EA1590" w14:paraId="1D3C65BE" w14:textId="77777777" w:rsidTr="00633F03">
        <w:trPr>
          <w:trHeight w:val="195"/>
        </w:trPr>
        <w:tc>
          <w:tcPr>
            <w:tcW w:w="472" w:type="dxa"/>
            <w:tcBorders>
              <w:top w:val="nil"/>
              <w:left w:val="nil"/>
              <w:bottom w:val="nil"/>
              <w:right w:val="nil"/>
            </w:tcBorders>
            <w:shd w:val="clear" w:color="auto" w:fill="auto"/>
            <w:noWrap/>
            <w:hideMark/>
          </w:tcPr>
          <w:p w14:paraId="32DDE16B" w14:textId="77777777" w:rsidR="00042D8E" w:rsidRPr="00EA1590" w:rsidRDefault="00042D8E" w:rsidP="00633F03">
            <w:pPr>
              <w:spacing w:line="220" w:lineRule="exact"/>
              <w:rPr>
                <w:color w:val="000000"/>
              </w:rPr>
            </w:pPr>
            <w:r w:rsidRPr="00EA1590">
              <w:rPr>
                <w:color w:val="000000"/>
              </w:rPr>
              <w:t>14</w:t>
            </w:r>
          </w:p>
        </w:tc>
        <w:tc>
          <w:tcPr>
            <w:tcW w:w="2048" w:type="dxa"/>
            <w:tcBorders>
              <w:top w:val="nil"/>
              <w:left w:val="nil"/>
              <w:bottom w:val="nil"/>
              <w:right w:val="nil"/>
            </w:tcBorders>
            <w:shd w:val="clear" w:color="auto" w:fill="auto"/>
            <w:noWrap/>
            <w:vAlign w:val="bottom"/>
            <w:hideMark/>
          </w:tcPr>
          <w:p w14:paraId="051D9992" w14:textId="77777777" w:rsidR="00042D8E" w:rsidRPr="00EA1590" w:rsidRDefault="00042D8E" w:rsidP="00A962AB">
            <w:pPr>
              <w:spacing w:line="220" w:lineRule="exact"/>
              <w:rPr>
                <w:color w:val="000000"/>
              </w:rPr>
            </w:pPr>
            <w:r w:rsidRPr="00EA1590">
              <w:rPr>
                <w:color w:val="000000"/>
              </w:rPr>
              <w:t>Maryland</w:t>
            </w:r>
          </w:p>
        </w:tc>
        <w:tc>
          <w:tcPr>
            <w:tcW w:w="1800" w:type="dxa"/>
            <w:tcBorders>
              <w:top w:val="nil"/>
              <w:left w:val="nil"/>
              <w:bottom w:val="nil"/>
              <w:right w:val="nil"/>
            </w:tcBorders>
            <w:shd w:val="clear" w:color="auto" w:fill="auto"/>
            <w:noWrap/>
            <w:vAlign w:val="bottom"/>
            <w:hideMark/>
          </w:tcPr>
          <w:p w14:paraId="5B992564" w14:textId="77777777" w:rsidR="00042D8E" w:rsidRPr="00EA1590" w:rsidRDefault="00042D8E" w:rsidP="00A962AB">
            <w:pPr>
              <w:spacing w:line="220" w:lineRule="exact"/>
              <w:rPr>
                <w:color w:val="000000"/>
              </w:rPr>
            </w:pPr>
            <w:r w:rsidRPr="00EA1590">
              <w:rPr>
                <w:color w:val="000000"/>
              </w:rPr>
              <w:t xml:space="preserve">                 8,898 </w:t>
            </w:r>
          </w:p>
        </w:tc>
      </w:tr>
      <w:tr w:rsidR="00042D8E" w:rsidRPr="00EA1590" w14:paraId="5263F45A" w14:textId="77777777" w:rsidTr="00633F03">
        <w:trPr>
          <w:trHeight w:val="195"/>
        </w:trPr>
        <w:tc>
          <w:tcPr>
            <w:tcW w:w="472" w:type="dxa"/>
            <w:tcBorders>
              <w:top w:val="nil"/>
              <w:left w:val="nil"/>
              <w:bottom w:val="nil"/>
              <w:right w:val="nil"/>
            </w:tcBorders>
            <w:shd w:val="clear" w:color="auto" w:fill="auto"/>
            <w:noWrap/>
            <w:hideMark/>
          </w:tcPr>
          <w:p w14:paraId="3117D987" w14:textId="77777777" w:rsidR="00042D8E" w:rsidRPr="00EA1590" w:rsidRDefault="00042D8E" w:rsidP="00633F03">
            <w:pPr>
              <w:spacing w:line="220" w:lineRule="exact"/>
              <w:rPr>
                <w:color w:val="000000"/>
              </w:rPr>
            </w:pPr>
            <w:r w:rsidRPr="00EA1590">
              <w:rPr>
                <w:color w:val="000000"/>
              </w:rPr>
              <w:t>15</w:t>
            </w:r>
          </w:p>
        </w:tc>
        <w:tc>
          <w:tcPr>
            <w:tcW w:w="2048" w:type="dxa"/>
            <w:tcBorders>
              <w:top w:val="nil"/>
              <w:left w:val="nil"/>
              <w:bottom w:val="nil"/>
              <w:right w:val="nil"/>
            </w:tcBorders>
            <w:shd w:val="clear" w:color="auto" w:fill="auto"/>
            <w:noWrap/>
            <w:vAlign w:val="bottom"/>
            <w:hideMark/>
          </w:tcPr>
          <w:p w14:paraId="7B00F006" w14:textId="77777777" w:rsidR="00042D8E" w:rsidRPr="00EA1590" w:rsidRDefault="00042D8E" w:rsidP="00A962AB">
            <w:pPr>
              <w:spacing w:line="220" w:lineRule="exact"/>
              <w:rPr>
                <w:color w:val="000000"/>
              </w:rPr>
            </w:pPr>
            <w:r w:rsidRPr="00EA1590">
              <w:rPr>
                <w:color w:val="000000"/>
              </w:rPr>
              <w:t>Minnesota</w:t>
            </w:r>
          </w:p>
        </w:tc>
        <w:tc>
          <w:tcPr>
            <w:tcW w:w="1800" w:type="dxa"/>
            <w:tcBorders>
              <w:top w:val="nil"/>
              <w:left w:val="nil"/>
              <w:bottom w:val="nil"/>
              <w:right w:val="nil"/>
            </w:tcBorders>
            <w:shd w:val="clear" w:color="auto" w:fill="auto"/>
            <w:noWrap/>
            <w:vAlign w:val="bottom"/>
            <w:hideMark/>
          </w:tcPr>
          <w:p w14:paraId="6E050A2B" w14:textId="77777777" w:rsidR="00042D8E" w:rsidRPr="00EA1590" w:rsidRDefault="00042D8E" w:rsidP="00A962AB">
            <w:pPr>
              <w:spacing w:line="220" w:lineRule="exact"/>
              <w:rPr>
                <w:color w:val="000000"/>
              </w:rPr>
            </w:pPr>
            <w:r w:rsidRPr="00EA1590">
              <w:rPr>
                <w:color w:val="000000"/>
              </w:rPr>
              <w:t xml:space="preserve">             781,567 </w:t>
            </w:r>
          </w:p>
        </w:tc>
      </w:tr>
      <w:tr w:rsidR="00042D8E" w:rsidRPr="00EA1590" w14:paraId="774D5C2E" w14:textId="77777777" w:rsidTr="00633F03">
        <w:trPr>
          <w:trHeight w:val="195"/>
        </w:trPr>
        <w:tc>
          <w:tcPr>
            <w:tcW w:w="472" w:type="dxa"/>
            <w:tcBorders>
              <w:top w:val="nil"/>
              <w:left w:val="nil"/>
              <w:bottom w:val="nil"/>
              <w:right w:val="nil"/>
            </w:tcBorders>
            <w:shd w:val="clear" w:color="auto" w:fill="auto"/>
            <w:noWrap/>
            <w:hideMark/>
          </w:tcPr>
          <w:p w14:paraId="5FA20DB7" w14:textId="77777777" w:rsidR="00042D8E" w:rsidRPr="00EA1590" w:rsidRDefault="00042D8E" w:rsidP="00633F03">
            <w:pPr>
              <w:spacing w:line="220" w:lineRule="exact"/>
              <w:rPr>
                <w:color w:val="000000"/>
              </w:rPr>
            </w:pPr>
            <w:r w:rsidRPr="00EA1590">
              <w:rPr>
                <w:color w:val="000000"/>
              </w:rPr>
              <w:t>16</w:t>
            </w:r>
          </w:p>
        </w:tc>
        <w:tc>
          <w:tcPr>
            <w:tcW w:w="2048" w:type="dxa"/>
            <w:tcBorders>
              <w:top w:val="nil"/>
              <w:left w:val="nil"/>
              <w:bottom w:val="nil"/>
              <w:right w:val="nil"/>
            </w:tcBorders>
            <w:shd w:val="clear" w:color="auto" w:fill="auto"/>
            <w:noWrap/>
            <w:vAlign w:val="bottom"/>
            <w:hideMark/>
          </w:tcPr>
          <w:p w14:paraId="66F50A55" w14:textId="77777777" w:rsidR="00042D8E" w:rsidRPr="00EA1590" w:rsidRDefault="00042D8E" w:rsidP="00A962AB">
            <w:pPr>
              <w:spacing w:line="220" w:lineRule="exact"/>
              <w:rPr>
                <w:color w:val="000000"/>
              </w:rPr>
            </w:pPr>
            <w:r w:rsidRPr="00EA1590">
              <w:rPr>
                <w:color w:val="000000"/>
              </w:rPr>
              <w:t>Mississippi</w:t>
            </w:r>
          </w:p>
        </w:tc>
        <w:tc>
          <w:tcPr>
            <w:tcW w:w="1800" w:type="dxa"/>
            <w:tcBorders>
              <w:top w:val="nil"/>
              <w:left w:val="nil"/>
              <w:bottom w:val="nil"/>
              <w:right w:val="nil"/>
            </w:tcBorders>
            <w:shd w:val="clear" w:color="auto" w:fill="auto"/>
            <w:noWrap/>
            <w:vAlign w:val="bottom"/>
            <w:hideMark/>
          </w:tcPr>
          <w:p w14:paraId="619A4B73" w14:textId="77777777" w:rsidR="00042D8E" w:rsidRPr="00EA1590" w:rsidRDefault="00042D8E" w:rsidP="00A962AB">
            <w:pPr>
              <w:spacing w:line="220" w:lineRule="exact"/>
              <w:rPr>
                <w:color w:val="000000"/>
              </w:rPr>
            </w:pPr>
            <w:r w:rsidRPr="00EA1590">
              <w:rPr>
                <w:color w:val="000000"/>
              </w:rPr>
              <w:t xml:space="preserve">             179,124 </w:t>
            </w:r>
          </w:p>
        </w:tc>
      </w:tr>
      <w:tr w:rsidR="00042D8E" w:rsidRPr="00EA1590" w14:paraId="620037B8" w14:textId="77777777" w:rsidTr="00633F03">
        <w:trPr>
          <w:trHeight w:val="195"/>
        </w:trPr>
        <w:tc>
          <w:tcPr>
            <w:tcW w:w="472" w:type="dxa"/>
            <w:tcBorders>
              <w:top w:val="nil"/>
              <w:left w:val="nil"/>
              <w:bottom w:val="nil"/>
              <w:right w:val="nil"/>
            </w:tcBorders>
            <w:shd w:val="clear" w:color="auto" w:fill="auto"/>
            <w:noWrap/>
            <w:hideMark/>
          </w:tcPr>
          <w:p w14:paraId="6DD65602" w14:textId="77777777" w:rsidR="00042D8E" w:rsidRPr="00EA1590" w:rsidRDefault="00042D8E" w:rsidP="00633F03">
            <w:pPr>
              <w:spacing w:line="220" w:lineRule="exact"/>
              <w:rPr>
                <w:color w:val="000000"/>
              </w:rPr>
            </w:pPr>
            <w:r w:rsidRPr="00EA1590">
              <w:rPr>
                <w:color w:val="000000"/>
              </w:rPr>
              <w:t>17</w:t>
            </w:r>
          </w:p>
        </w:tc>
        <w:tc>
          <w:tcPr>
            <w:tcW w:w="2048" w:type="dxa"/>
            <w:tcBorders>
              <w:top w:val="nil"/>
              <w:left w:val="nil"/>
              <w:bottom w:val="nil"/>
              <w:right w:val="nil"/>
            </w:tcBorders>
            <w:shd w:val="clear" w:color="auto" w:fill="auto"/>
            <w:noWrap/>
            <w:vAlign w:val="bottom"/>
            <w:hideMark/>
          </w:tcPr>
          <w:p w14:paraId="52AE69F6" w14:textId="77777777" w:rsidR="00042D8E" w:rsidRPr="00EA1590" w:rsidRDefault="00042D8E" w:rsidP="00A962AB">
            <w:pPr>
              <w:spacing w:line="220" w:lineRule="exact"/>
              <w:rPr>
                <w:color w:val="000000"/>
              </w:rPr>
            </w:pPr>
            <w:r w:rsidRPr="00EA1590">
              <w:rPr>
                <w:color w:val="000000"/>
              </w:rPr>
              <w:t>Montana</w:t>
            </w:r>
          </w:p>
        </w:tc>
        <w:tc>
          <w:tcPr>
            <w:tcW w:w="1800" w:type="dxa"/>
            <w:tcBorders>
              <w:top w:val="nil"/>
              <w:left w:val="nil"/>
              <w:bottom w:val="nil"/>
              <w:right w:val="nil"/>
            </w:tcBorders>
            <w:shd w:val="clear" w:color="auto" w:fill="auto"/>
            <w:noWrap/>
            <w:vAlign w:val="bottom"/>
            <w:hideMark/>
          </w:tcPr>
          <w:p w14:paraId="0823D71D" w14:textId="77777777" w:rsidR="00042D8E" w:rsidRPr="00EA1590" w:rsidRDefault="00042D8E" w:rsidP="00A962AB">
            <w:pPr>
              <w:spacing w:line="220" w:lineRule="exact"/>
              <w:rPr>
                <w:color w:val="000000"/>
              </w:rPr>
            </w:pPr>
            <w:r w:rsidRPr="00EA1590">
              <w:rPr>
                <w:color w:val="000000"/>
              </w:rPr>
              <w:t xml:space="preserve">         1,076,769 </w:t>
            </w:r>
          </w:p>
        </w:tc>
      </w:tr>
      <w:tr w:rsidR="00042D8E" w:rsidRPr="00EA1590" w14:paraId="2221F86F" w14:textId="77777777" w:rsidTr="00633F03">
        <w:trPr>
          <w:trHeight w:val="195"/>
        </w:trPr>
        <w:tc>
          <w:tcPr>
            <w:tcW w:w="472" w:type="dxa"/>
            <w:tcBorders>
              <w:top w:val="nil"/>
              <w:left w:val="nil"/>
              <w:bottom w:val="nil"/>
              <w:right w:val="nil"/>
            </w:tcBorders>
            <w:shd w:val="clear" w:color="auto" w:fill="auto"/>
            <w:noWrap/>
            <w:hideMark/>
          </w:tcPr>
          <w:p w14:paraId="3D6672EC" w14:textId="77777777" w:rsidR="00042D8E" w:rsidRPr="00EA1590" w:rsidRDefault="00042D8E" w:rsidP="00633F03">
            <w:pPr>
              <w:spacing w:line="220" w:lineRule="exact"/>
              <w:rPr>
                <w:color w:val="000000"/>
              </w:rPr>
            </w:pPr>
            <w:r w:rsidRPr="00EA1590">
              <w:rPr>
                <w:color w:val="000000"/>
              </w:rPr>
              <w:t>18</w:t>
            </w:r>
          </w:p>
        </w:tc>
        <w:tc>
          <w:tcPr>
            <w:tcW w:w="2048" w:type="dxa"/>
            <w:tcBorders>
              <w:top w:val="nil"/>
              <w:left w:val="nil"/>
              <w:bottom w:val="nil"/>
              <w:right w:val="nil"/>
            </w:tcBorders>
            <w:shd w:val="clear" w:color="auto" w:fill="auto"/>
            <w:noWrap/>
            <w:vAlign w:val="bottom"/>
            <w:hideMark/>
          </w:tcPr>
          <w:p w14:paraId="1E53A2D9" w14:textId="77777777" w:rsidR="00042D8E" w:rsidRPr="00EA1590" w:rsidRDefault="00042D8E" w:rsidP="00A962AB">
            <w:pPr>
              <w:spacing w:line="220" w:lineRule="exact"/>
              <w:rPr>
                <w:color w:val="000000"/>
              </w:rPr>
            </w:pPr>
            <w:r w:rsidRPr="00EA1590">
              <w:rPr>
                <w:color w:val="000000"/>
              </w:rPr>
              <w:t>Nevada</w:t>
            </w:r>
          </w:p>
        </w:tc>
        <w:tc>
          <w:tcPr>
            <w:tcW w:w="1800" w:type="dxa"/>
            <w:tcBorders>
              <w:top w:val="nil"/>
              <w:left w:val="nil"/>
              <w:bottom w:val="nil"/>
              <w:right w:val="nil"/>
            </w:tcBorders>
            <w:shd w:val="clear" w:color="auto" w:fill="auto"/>
            <w:noWrap/>
            <w:vAlign w:val="bottom"/>
            <w:hideMark/>
          </w:tcPr>
          <w:p w14:paraId="099B33E1" w14:textId="77777777" w:rsidR="00042D8E" w:rsidRPr="00EA1590" w:rsidRDefault="00042D8E" w:rsidP="00A962AB">
            <w:pPr>
              <w:spacing w:line="220" w:lineRule="exact"/>
              <w:rPr>
                <w:color w:val="000000"/>
              </w:rPr>
            </w:pPr>
            <w:r w:rsidRPr="00EA1590">
              <w:rPr>
                <w:color w:val="000000"/>
              </w:rPr>
              <w:t xml:space="preserve">               63,982 </w:t>
            </w:r>
          </w:p>
        </w:tc>
      </w:tr>
      <w:tr w:rsidR="00042D8E" w:rsidRPr="00EA1590" w14:paraId="5705023A" w14:textId="77777777" w:rsidTr="00633F03">
        <w:trPr>
          <w:trHeight w:val="195"/>
        </w:trPr>
        <w:tc>
          <w:tcPr>
            <w:tcW w:w="472" w:type="dxa"/>
            <w:tcBorders>
              <w:top w:val="nil"/>
              <w:left w:val="nil"/>
              <w:bottom w:val="nil"/>
              <w:right w:val="nil"/>
            </w:tcBorders>
            <w:shd w:val="clear" w:color="auto" w:fill="auto"/>
            <w:noWrap/>
            <w:hideMark/>
          </w:tcPr>
          <w:p w14:paraId="0C448EEC" w14:textId="77777777" w:rsidR="00042D8E" w:rsidRPr="00EA1590" w:rsidRDefault="00042D8E" w:rsidP="00633F03">
            <w:pPr>
              <w:spacing w:line="220" w:lineRule="exact"/>
              <w:rPr>
                <w:color w:val="000000"/>
              </w:rPr>
            </w:pPr>
            <w:r w:rsidRPr="00EA1590">
              <w:rPr>
                <w:color w:val="000000"/>
              </w:rPr>
              <w:t>19</w:t>
            </w:r>
          </w:p>
        </w:tc>
        <w:tc>
          <w:tcPr>
            <w:tcW w:w="2048" w:type="dxa"/>
            <w:tcBorders>
              <w:top w:val="nil"/>
              <w:left w:val="nil"/>
              <w:bottom w:val="nil"/>
              <w:right w:val="nil"/>
            </w:tcBorders>
            <w:shd w:val="clear" w:color="auto" w:fill="auto"/>
            <w:noWrap/>
            <w:vAlign w:val="bottom"/>
            <w:hideMark/>
          </w:tcPr>
          <w:p w14:paraId="3D2BA9FC" w14:textId="77777777" w:rsidR="00042D8E" w:rsidRPr="00EA1590" w:rsidRDefault="00042D8E" w:rsidP="00A962AB">
            <w:pPr>
              <w:spacing w:line="220" w:lineRule="exact"/>
              <w:rPr>
                <w:color w:val="000000"/>
              </w:rPr>
            </w:pPr>
            <w:r w:rsidRPr="00EA1590">
              <w:rPr>
                <w:color w:val="000000"/>
              </w:rPr>
              <w:t>New Jersey</w:t>
            </w:r>
          </w:p>
        </w:tc>
        <w:tc>
          <w:tcPr>
            <w:tcW w:w="1800" w:type="dxa"/>
            <w:tcBorders>
              <w:top w:val="nil"/>
              <w:left w:val="nil"/>
              <w:bottom w:val="nil"/>
              <w:right w:val="nil"/>
            </w:tcBorders>
            <w:shd w:val="clear" w:color="auto" w:fill="auto"/>
            <w:noWrap/>
            <w:vAlign w:val="bottom"/>
            <w:hideMark/>
          </w:tcPr>
          <w:p w14:paraId="4F24EF81" w14:textId="77777777" w:rsidR="00042D8E" w:rsidRPr="00EA1590" w:rsidRDefault="00042D8E" w:rsidP="00A962AB">
            <w:pPr>
              <w:spacing w:line="220" w:lineRule="exact"/>
              <w:rPr>
                <w:color w:val="000000"/>
              </w:rPr>
            </w:pPr>
            <w:r w:rsidRPr="00EA1590">
              <w:rPr>
                <w:color w:val="000000"/>
              </w:rPr>
              <w:t xml:space="preserve">               17,729 </w:t>
            </w:r>
          </w:p>
        </w:tc>
      </w:tr>
      <w:tr w:rsidR="00042D8E" w:rsidRPr="00EA1590" w14:paraId="4E00023C" w14:textId="77777777" w:rsidTr="00633F03">
        <w:trPr>
          <w:trHeight w:val="195"/>
        </w:trPr>
        <w:tc>
          <w:tcPr>
            <w:tcW w:w="472" w:type="dxa"/>
            <w:tcBorders>
              <w:top w:val="nil"/>
              <w:left w:val="nil"/>
              <w:bottom w:val="nil"/>
              <w:right w:val="nil"/>
            </w:tcBorders>
            <w:shd w:val="clear" w:color="auto" w:fill="auto"/>
            <w:noWrap/>
            <w:hideMark/>
          </w:tcPr>
          <w:p w14:paraId="76334727" w14:textId="77777777" w:rsidR="00042D8E" w:rsidRPr="00EA1590" w:rsidRDefault="00042D8E" w:rsidP="00633F03">
            <w:pPr>
              <w:spacing w:line="220" w:lineRule="exact"/>
              <w:rPr>
                <w:color w:val="000000"/>
              </w:rPr>
            </w:pPr>
            <w:r w:rsidRPr="00EA1590">
              <w:rPr>
                <w:color w:val="000000"/>
              </w:rPr>
              <w:t>20</w:t>
            </w:r>
          </w:p>
        </w:tc>
        <w:tc>
          <w:tcPr>
            <w:tcW w:w="2048" w:type="dxa"/>
            <w:tcBorders>
              <w:top w:val="nil"/>
              <w:left w:val="nil"/>
              <w:bottom w:val="nil"/>
              <w:right w:val="nil"/>
            </w:tcBorders>
            <w:shd w:val="clear" w:color="auto" w:fill="auto"/>
            <w:noWrap/>
            <w:vAlign w:val="bottom"/>
            <w:hideMark/>
          </w:tcPr>
          <w:p w14:paraId="283DAC70" w14:textId="77777777" w:rsidR="00042D8E" w:rsidRPr="00EA1590" w:rsidRDefault="00042D8E" w:rsidP="00A962AB">
            <w:pPr>
              <w:spacing w:line="220" w:lineRule="exact"/>
              <w:rPr>
                <w:color w:val="000000"/>
              </w:rPr>
            </w:pPr>
            <w:r w:rsidRPr="00EA1590">
              <w:rPr>
                <w:color w:val="000000"/>
              </w:rPr>
              <w:t>New Mexico</w:t>
            </w:r>
          </w:p>
        </w:tc>
        <w:tc>
          <w:tcPr>
            <w:tcW w:w="1800" w:type="dxa"/>
            <w:tcBorders>
              <w:top w:val="nil"/>
              <w:left w:val="nil"/>
              <w:bottom w:val="nil"/>
              <w:right w:val="nil"/>
            </w:tcBorders>
            <w:shd w:val="clear" w:color="auto" w:fill="auto"/>
            <w:noWrap/>
            <w:vAlign w:val="bottom"/>
            <w:hideMark/>
          </w:tcPr>
          <w:p w14:paraId="610D1589" w14:textId="77777777" w:rsidR="00042D8E" w:rsidRPr="00EA1590" w:rsidRDefault="00042D8E" w:rsidP="00A962AB">
            <w:pPr>
              <w:spacing w:line="220" w:lineRule="exact"/>
              <w:rPr>
                <w:color w:val="000000"/>
              </w:rPr>
            </w:pPr>
            <w:r w:rsidRPr="00EA1590">
              <w:rPr>
                <w:color w:val="000000"/>
              </w:rPr>
              <w:t xml:space="preserve">             101,506 </w:t>
            </w:r>
          </w:p>
        </w:tc>
      </w:tr>
      <w:tr w:rsidR="00042D8E" w:rsidRPr="00EA1590" w14:paraId="6FBEFF49" w14:textId="77777777" w:rsidTr="00633F03">
        <w:trPr>
          <w:trHeight w:val="195"/>
        </w:trPr>
        <w:tc>
          <w:tcPr>
            <w:tcW w:w="472" w:type="dxa"/>
            <w:tcBorders>
              <w:top w:val="nil"/>
              <w:left w:val="nil"/>
              <w:bottom w:val="nil"/>
              <w:right w:val="nil"/>
            </w:tcBorders>
            <w:shd w:val="clear" w:color="auto" w:fill="auto"/>
            <w:noWrap/>
            <w:hideMark/>
          </w:tcPr>
          <w:p w14:paraId="71628CFD" w14:textId="77777777" w:rsidR="00042D8E" w:rsidRPr="00EA1590" w:rsidRDefault="00042D8E" w:rsidP="00633F03">
            <w:pPr>
              <w:spacing w:line="220" w:lineRule="exact"/>
              <w:rPr>
                <w:color w:val="000000"/>
              </w:rPr>
            </w:pPr>
            <w:r w:rsidRPr="00EA1590">
              <w:rPr>
                <w:color w:val="000000"/>
              </w:rPr>
              <w:t>21</w:t>
            </w:r>
          </w:p>
        </w:tc>
        <w:tc>
          <w:tcPr>
            <w:tcW w:w="2048" w:type="dxa"/>
            <w:tcBorders>
              <w:top w:val="nil"/>
              <w:left w:val="nil"/>
              <w:bottom w:val="nil"/>
              <w:right w:val="nil"/>
            </w:tcBorders>
            <w:shd w:val="clear" w:color="auto" w:fill="auto"/>
            <w:noWrap/>
            <w:vAlign w:val="bottom"/>
            <w:hideMark/>
          </w:tcPr>
          <w:p w14:paraId="6CC7B3E7" w14:textId="77777777" w:rsidR="00042D8E" w:rsidRPr="00EA1590" w:rsidRDefault="00042D8E" w:rsidP="00A962AB">
            <w:pPr>
              <w:spacing w:line="220" w:lineRule="exact"/>
              <w:rPr>
                <w:color w:val="000000"/>
              </w:rPr>
            </w:pPr>
            <w:r w:rsidRPr="00EA1590">
              <w:rPr>
                <w:color w:val="000000"/>
              </w:rPr>
              <w:t>North Dakota</w:t>
            </w:r>
          </w:p>
        </w:tc>
        <w:tc>
          <w:tcPr>
            <w:tcW w:w="1800" w:type="dxa"/>
            <w:tcBorders>
              <w:top w:val="nil"/>
              <w:left w:val="nil"/>
              <w:bottom w:val="nil"/>
              <w:right w:val="nil"/>
            </w:tcBorders>
            <w:shd w:val="clear" w:color="auto" w:fill="auto"/>
            <w:noWrap/>
            <w:vAlign w:val="bottom"/>
            <w:hideMark/>
          </w:tcPr>
          <w:p w14:paraId="444D97A2" w14:textId="77777777" w:rsidR="00042D8E" w:rsidRPr="00EA1590" w:rsidRDefault="00042D8E" w:rsidP="00A962AB">
            <w:pPr>
              <w:spacing w:line="220" w:lineRule="exact"/>
              <w:rPr>
                <w:color w:val="000000"/>
              </w:rPr>
            </w:pPr>
            <w:r w:rsidRPr="00EA1590">
              <w:rPr>
                <w:color w:val="000000"/>
              </w:rPr>
              <w:t xml:space="preserve">         1,314,098 </w:t>
            </w:r>
          </w:p>
        </w:tc>
      </w:tr>
      <w:tr w:rsidR="00042D8E" w:rsidRPr="00EA1590" w14:paraId="33D936D9" w14:textId="77777777" w:rsidTr="00633F03">
        <w:trPr>
          <w:trHeight w:val="195"/>
        </w:trPr>
        <w:tc>
          <w:tcPr>
            <w:tcW w:w="472" w:type="dxa"/>
            <w:tcBorders>
              <w:top w:val="nil"/>
              <w:left w:val="nil"/>
              <w:bottom w:val="nil"/>
              <w:right w:val="nil"/>
            </w:tcBorders>
            <w:shd w:val="clear" w:color="auto" w:fill="auto"/>
            <w:noWrap/>
            <w:hideMark/>
          </w:tcPr>
          <w:p w14:paraId="0D5480C5" w14:textId="77777777" w:rsidR="00042D8E" w:rsidRPr="00EA1590" w:rsidRDefault="00042D8E" w:rsidP="00633F03">
            <w:pPr>
              <w:spacing w:line="220" w:lineRule="exact"/>
              <w:rPr>
                <w:color w:val="000000"/>
              </w:rPr>
            </w:pPr>
            <w:r w:rsidRPr="00EA1590">
              <w:rPr>
                <w:color w:val="000000"/>
              </w:rPr>
              <w:t>22</w:t>
            </w:r>
          </w:p>
        </w:tc>
        <w:tc>
          <w:tcPr>
            <w:tcW w:w="2048" w:type="dxa"/>
            <w:tcBorders>
              <w:top w:val="nil"/>
              <w:left w:val="nil"/>
              <w:bottom w:val="nil"/>
              <w:right w:val="nil"/>
            </w:tcBorders>
            <w:shd w:val="clear" w:color="auto" w:fill="auto"/>
            <w:noWrap/>
            <w:vAlign w:val="bottom"/>
            <w:hideMark/>
          </w:tcPr>
          <w:p w14:paraId="7DDCB2BF" w14:textId="77777777" w:rsidR="00042D8E" w:rsidRPr="00EA1590" w:rsidRDefault="00042D8E" w:rsidP="00A962AB">
            <w:pPr>
              <w:spacing w:line="220" w:lineRule="exact"/>
              <w:rPr>
                <w:color w:val="000000"/>
              </w:rPr>
            </w:pPr>
            <w:r w:rsidRPr="00EA1590">
              <w:rPr>
                <w:color w:val="000000"/>
              </w:rPr>
              <w:t>Oklahoma</w:t>
            </w:r>
          </w:p>
        </w:tc>
        <w:tc>
          <w:tcPr>
            <w:tcW w:w="1800" w:type="dxa"/>
            <w:tcBorders>
              <w:top w:val="nil"/>
              <w:left w:val="nil"/>
              <w:bottom w:val="nil"/>
              <w:right w:val="nil"/>
            </w:tcBorders>
            <w:shd w:val="clear" w:color="auto" w:fill="auto"/>
            <w:noWrap/>
            <w:vAlign w:val="bottom"/>
            <w:hideMark/>
          </w:tcPr>
          <w:p w14:paraId="16C23789" w14:textId="77777777" w:rsidR="00042D8E" w:rsidRPr="00EA1590" w:rsidRDefault="00042D8E" w:rsidP="00A962AB">
            <w:pPr>
              <w:spacing w:line="220" w:lineRule="exact"/>
              <w:rPr>
                <w:color w:val="000000"/>
              </w:rPr>
            </w:pPr>
            <w:r w:rsidRPr="00EA1590">
              <w:rPr>
                <w:color w:val="000000"/>
              </w:rPr>
              <w:t xml:space="preserve">             195,892 </w:t>
            </w:r>
          </w:p>
        </w:tc>
      </w:tr>
      <w:tr w:rsidR="00042D8E" w:rsidRPr="00EA1590" w14:paraId="5DE3AC15" w14:textId="77777777" w:rsidTr="00633F03">
        <w:trPr>
          <w:trHeight w:val="195"/>
        </w:trPr>
        <w:tc>
          <w:tcPr>
            <w:tcW w:w="472" w:type="dxa"/>
            <w:tcBorders>
              <w:top w:val="nil"/>
              <w:left w:val="nil"/>
              <w:bottom w:val="nil"/>
              <w:right w:val="nil"/>
            </w:tcBorders>
            <w:shd w:val="clear" w:color="auto" w:fill="auto"/>
            <w:noWrap/>
            <w:hideMark/>
          </w:tcPr>
          <w:p w14:paraId="2F19DF86" w14:textId="77777777" w:rsidR="00042D8E" w:rsidRPr="00EA1590" w:rsidRDefault="00042D8E" w:rsidP="00633F03">
            <w:pPr>
              <w:spacing w:line="220" w:lineRule="exact"/>
              <w:rPr>
                <w:color w:val="000000"/>
              </w:rPr>
            </w:pPr>
            <w:r w:rsidRPr="00EA1590">
              <w:rPr>
                <w:color w:val="000000"/>
              </w:rPr>
              <w:t>23</w:t>
            </w:r>
          </w:p>
        </w:tc>
        <w:tc>
          <w:tcPr>
            <w:tcW w:w="2048" w:type="dxa"/>
            <w:tcBorders>
              <w:top w:val="nil"/>
              <w:left w:val="nil"/>
              <w:bottom w:val="nil"/>
              <w:right w:val="nil"/>
            </w:tcBorders>
            <w:shd w:val="clear" w:color="auto" w:fill="auto"/>
            <w:noWrap/>
            <w:vAlign w:val="bottom"/>
            <w:hideMark/>
          </w:tcPr>
          <w:p w14:paraId="0EA0F678" w14:textId="77777777" w:rsidR="00042D8E" w:rsidRPr="00EA1590" w:rsidRDefault="00042D8E" w:rsidP="00A962AB">
            <w:pPr>
              <w:spacing w:line="220" w:lineRule="exact"/>
              <w:rPr>
                <w:color w:val="000000"/>
              </w:rPr>
            </w:pPr>
            <w:r w:rsidRPr="00EA1590">
              <w:rPr>
                <w:color w:val="000000"/>
              </w:rPr>
              <w:t>Pennsylvania</w:t>
            </w:r>
          </w:p>
        </w:tc>
        <w:tc>
          <w:tcPr>
            <w:tcW w:w="1800" w:type="dxa"/>
            <w:tcBorders>
              <w:top w:val="nil"/>
              <w:left w:val="nil"/>
              <w:bottom w:val="nil"/>
              <w:right w:val="nil"/>
            </w:tcBorders>
            <w:shd w:val="clear" w:color="auto" w:fill="auto"/>
            <w:noWrap/>
            <w:vAlign w:val="bottom"/>
            <w:hideMark/>
          </w:tcPr>
          <w:p w14:paraId="501C0474" w14:textId="77777777" w:rsidR="00042D8E" w:rsidRPr="00EA1590" w:rsidRDefault="00042D8E" w:rsidP="00A962AB">
            <w:pPr>
              <w:spacing w:line="220" w:lineRule="exact"/>
              <w:rPr>
                <w:color w:val="000000"/>
              </w:rPr>
            </w:pPr>
            <w:r w:rsidRPr="00EA1590">
              <w:rPr>
                <w:color w:val="000000"/>
              </w:rPr>
              <w:t xml:space="preserve">               98,284 </w:t>
            </w:r>
          </w:p>
        </w:tc>
      </w:tr>
      <w:tr w:rsidR="00042D8E" w:rsidRPr="00EA1590" w14:paraId="0F394F82" w14:textId="77777777" w:rsidTr="00633F03">
        <w:trPr>
          <w:trHeight w:val="195"/>
        </w:trPr>
        <w:tc>
          <w:tcPr>
            <w:tcW w:w="472" w:type="dxa"/>
            <w:tcBorders>
              <w:top w:val="nil"/>
              <w:left w:val="nil"/>
              <w:bottom w:val="nil"/>
              <w:right w:val="nil"/>
            </w:tcBorders>
            <w:shd w:val="clear" w:color="auto" w:fill="auto"/>
            <w:noWrap/>
            <w:hideMark/>
          </w:tcPr>
          <w:p w14:paraId="024D8896" w14:textId="77777777" w:rsidR="00042D8E" w:rsidRPr="00EA1590" w:rsidRDefault="00042D8E" w:rsidP="00633F03">
            <w:pPr>
              <w:spacing w:line="220" w:lineRule="exact"/>
              <w:rPr>
                <w:color w:val="000000"/>
              </w:rPr>
            </w:pPr>
            <w:r w:rsidRPr="00EA1590">
              <w:rPr>
                <w:color w:val="000000"/>
              </w:rPr>
              <w:t>24</w:t>
            </w:r>
          </w:p>
        </w:tc>
        <w:tc>
          <w:tcPr>
            <w:tcW w:w="2048" w:type="dxa"/>
            <w:tcBorders>
              <w:top w:val="nil"/>
              <w:left w:val="nil"/>
              <w:bottom w:val="nil"/>
              <w:right w:val="nil"/>
            </w:tcBorders>
            <w:shd w:val="clear" w:color="auto" w:fill="auto"/>
            <w:noWrap/>
            <w:vAlign w:val="bottom"/>
            <w:hideMark/>
          </w:tcPr>
          <w:p w14:paraId="737D85A1" w14:textId="77777777" w:rsidR="00042D8E" w:rsidRPr="00EA1590" w:rsidRDefault="00042D8E" w:rsidP="00A962AB">
            <w:pPr>
              <w:spacing w:line="220" w:lineRule="exact"/>
              <w:rPr>
                <w:color w:val="000000"/>
              </w:rPr>
            </w:pPr>
            <w:r w:rsidRPr="00EA1590">
              <w:rPr>
                <w:color w:val="000000"/>
              </w:rPr>
              <w:t>South Carolina</w:t>
            </w:r>
          </w:p>
        </w:tc>
        <w:tc>
          <w:tcPr>
            <w:tcW w:w="1800" w:type="dxa"/>
            <w:tcBorders>
              <w:top w:val="nil"/>
              <w:left w:val="nil"/>
              <w:bottom w:val="nil"/>
              <w:right w:val="nil"/>
            </w:tcBorders>
            <w:shd w:val="clear" w:color="auto" w:fill="auto"/>
            <w:noWrap/>
            <w:vAlign w:val="bottom"/>
            <w:hideMark/>
          </w:tcPr>
          <w:p w14:paraId="317C78F6" w14:textId="77777777" w:rsidR="00042D8E" w:rsidRPr="00EA1590" w:rsidRDefault="00042D8E" w:rsidP="00A962AB">
            <w:pPr>
              <w:spacing w:line="220" w:lineRule="exact"/>
              <w:rPr>
                <w:color w:val="000000"/>
              </w:rPr>
            </w:pPr>
            <w:r w:rsidRPr="00EA1590">
              <w:rPr>
                <w:color w:val="000000"/>
              </w:rPr>
              <w:t xml:space="preserve">               79,674 </w:t>
            </w:r>
          </w:p>
        </w:tc>
      </w:tr>
      <w:tr w:rsidR="00042D8E" w:rsidRPr="00EA1590" w14:paraId="309FA972" w14:textId="77777777" w:rsidTr="00633F03">
        <w:trPr>
          <w:trHeight w:val="195"/>
        </w:trPr>
        <w:tc>
          <w:tcPr>
            <w:tcW w:w="472" w:type="dxa"/>
            <w:tcBorders>
              <w:top w:val="nil"/>
              <w:left w:val="nil"/>
              <w:bottom w:val="nil"/>
              <w:right w:val="nil"/>
            </w:tcBorders>
            <w:shd w:val="clear" w:color="auto" w:fill="auto"/>
            <w:noWrap/>
            <w:hideMark/>
          </w:tcPr>
          <w:p w14:paraId="24ABF569" w14:textId="77777777" w:rsidR="00042D8E" w:rsidRPr="00EA1590" w:rsidRDefault="00042D8E" w:rsidP="00633F03">
            <w:pPr>
              <w:spacing w:line="220" w:lineRule="exact"/>
              <w:rPr>
                <w:color w:val="000000"/>
              </w:rPr>
            </w:pPr>
            <w:r w:rsidRPr="00EA1590">
              <w:rPr>
                <w:color w:val="000000"/>
              </w:rPr>
              <w:t>25</w:t>
            </w:r>
          </w:p>
        </w:tc>
        <w:tc>
          <w:tcPr>
            <w:tcW w:w="2048" w:type="dxa"/>
            <w:tcBorders>
              <w:top w:val="nil"/>
              <w:left w:val="nil"/>
              <w:bottom w:val="nil"/>
              <w:right w:val="nil"/>
            </w:tcBorders>
            <w:shd w:val="clear" w:color="auto" w:fill="auto"/>
            <w:noWrap/>
            <w:vAlign w:val="bottom"/>
            <w:hideMark/>
          </w:tcPr>
          <w:p w14:paraId="73F2860C" w14:textId="77777777" w:rsidR="00042D8E" w:rsidRPr="00EA1590" w:rsidRDefault="00042D8E" w:rsidP="00A962AB">
            <w:pPr>
              <w:spacing w:line="220" w:lineRule="exact"/>
              <w:rPr>
                <w:color w:val="000000"/>
              </w:rPr>
            </w:pPr>
            <w:r w:rsidRPr="00EA1590">
              <w:rPr>
                <w:color w:val="000000"/>
              </w:rPr>
              <w:t>South Dakota</w:t>
            </w:r>
          </w:p>
        </w:tc>
        <w:tc>
          <w:tcPr>
            <w:tcW w:w="1800" w:type="dxa"/>
            <w:tcBorders>
              <w:top w:val="nil"/>
              <w:left w:val="nil"/>
              <w:bottom w:val="nil"/>
              <w:right w:val="nil"/>
            </w:tcBorders>
            <w:shd w:val="clear" w:color="auto" w:fill="auto"/>
            <w:noWrap/>
            <w:vAlign w:val="bottom"/>
            <w:hideMark/>
          </w:tcPr>
          <w:p w14:paraId="3A0D7072" w14:textId="77777777" w:rsidR="00042D8E" w:rsidRPr="00EA1590" w:rsidRDefault="00042D8E" w:rsidP="00A962AB">
            <w:pPr>
              <w:spacing w:line="220" w:lineRule="exact"/>
              <w:rPr>
                <w:color w:val="000000"/>
              </w:rPr>
            </w:pPr>
            <w:r w:rsidRPr="00EA1590">
              <w:rPr>
                <w:color w:val="000000"/>
              </w:rPr>
              <w:t xml:space="preserve">             570,799 </w:t>
            </w:r>
          </w:p>
        </w:tc>
      </w:tr>
      <w:tr w:rsidR="00042D8E" w:rsidRPr="00EA1590" w14:paraId="31CDC3D2" w14:textId="77777777" w:rsidTr="00633F03">
        <w:trPr>
          <w:trHeight w:val="195"/>
        </w:trPr>
        <w:tc>
          <w:tcPr>
            <w:tcW w:w="472" w:type="dxa"/>
            <w:tcBorders>
              <w:top w:val="nil"/>
              <w:left w:val="nil"/>
              <w:bottom w:val="nil"/>
              <w:right w:val="nil"/>
            </w:tcBorders>
            <w:shd w:val="clear" w:color="auto" w:fill="auto"/>
            <w:noWrap/>
            <w:hideMark/>
          </w:tcPr>
          <w:p w14:paraId="783440B2" w14:textId="77777777" w:rsidR="00042D8E" w:rsidRPr="00EA1590" w:rsidRDefault="00042D8E" w:rsidP="00633F03">
            <w:pPr>
              <w:spacing w:line="220" w:lineRule="exact"/>
              <w:rPr>
                <w:color w:val="000000"/>
              </w:rPr>
            </w:pPr>
            <w:r w:rsidRPr="00EA1590">
              <w:rPr>
                <w:color w:val="000000"/>
              </w:rPr>
              <w:t>26</w:t>
            </w:r>
          </w:p>
        </w:tc>
        <w:tc>
          <w:tcPr>
            <w:tcW w:w="2048" w:type="dxa"/>
            <w:tcBorders>
              <w:top w:val="nil"/>
              <w:left w:val="nil"/>
              <w:bottom w:val="nil"/>
              <w:right w:val="nil"/>
            </w:tcBorders>
            <w:shd w:val="clear" w:color="auto" w:fill="auto"/>
            <w:noWrap/>
            <w:vAlign w:val="bottom"/>
            <w:hideMark/>
          </w:tcPr>
          <w:p w14:paraId="07A2D50B" w14:textId="77777777" w:rsidR="00042D8E" w:rsidRPr="00EA1590" w:rsidRDefault="00042D8E" w:rsidP="00A962AB">
            <w:pPr>
              <w:spacing w:line="220" w:lineRule="exact"/>
              <w:rPr>
                <w:color w:val="000000"/>
              </w:rPr>
            </w:pPr>
            <w:r w:rsidRPr="00EA1590">
              <w:rPr>
                <w:color w:val="000000"/>
              </w:rPr>
              <w:t>Utah</w:t>
            </w:r>
          </w:p>
        </w:tc>
        <w:tc>
          <w:tcPr>
            <w:tcW w:w="1800" w:type="dxa"/>
            <w:tcBorders>
              <w:top w:val="nil"/>
              <w:left w:val="nil"/>
              <w:bottom w:val="nil"/>
              <w:right w:val="nil"/>
            </w:tcBorders>
            <w:shd w:val="clear" w:color="auto" w:fill="auto"/>
            <w:noWrap/>
            <w:vAlign w:val="bottom"/>
            <w:hideMark/>
          </w:tcPr>
          <w:p w14:paraId="0CD3BB86" w14:textId="77777777" w:rsidR="00042D8E" w:rsidRPr="00EA1590" w:rsidRDefault="00042D8E" w:rsidP="00A962AB">
            <w:pPr>
              <w:spacing w:line="220" w:lineRule="exact"/>
              <w:rPr>
                <w:color w:val="000000"/>
              </w:rPr>
            </w:pPr>
            <w:r w:rsidRPr="00EA1590">
              <w:rPr>
                <w:color w:val="000000"/>
              </w:rPr>
              <w:t xml:space="preserve">             207,906 </w:t>
            </w:r>
          </w:p>
        </w:tc>
      </w:tr>
      <w:tr w:rsidR="00042D8E" w:rsidRPr="00EA1590" w14:paraId="27261BB7" w14:textId="77777777" w:rsidTr="00633F03">
        <w:trPr>
          <w:trHeight w:val="195"/>
        </w:trPr>
        <w:tc>
          <w:tcPr>
            <w:tcW w:w="472" w:type="dxa"/>
            <w:tcBorders>
              <w:top w:val="nil"/>
              <w:left w:val="nil"/>
              <w:bottom w:val="nil"/>
              <w:right w:val="nil"/>
            </w:tcBorders>
            <w:shd w:val="clear" w:color="auto" w:fill="auto"/>
            <w:noWrap/>
            <w:hideMark/>
          </w:tcPr>
          <w:p w14:paraId="3DDE1559" w14:textId="77777777" w:rsidR="00042D8E" w:rsidRPr="00EA1590" w:rsidRDefault="00042D8E" w:rsidP="00633F03">
            <w:pPr>
              <w:spacing w:line="220" w:lineRule="exact"/>
              <w:rPr>
                <w:color w:val="000000"/>
              </w:rPr>
            </w:pPr>
            <w:r w:rsidRPr="00EA1590">
              <w:rPr>
                <w:color w:val="000000"/>
              </w:rPr>
              <w:t>27</w:t>
            </w:r>
          </w:p>
        </w:tc>
        <w:tc>
          <w:tcPr>
            <w:tcW w:w="2048" w:type="dxa"/>
            <w:tcBorders>
              <w:top w:val="nil"/>
              <w:left w:val="nil"/>
              <w:bottom w:val="nil"/>
              <w:right w:val="nil"/>
            </w:tcBorders>
            <w:shd w:val="clear" w:color="auto" w:fill="auto"/>
            <w:noWrap/>
            <w:vAlign w:val="bottom"/>
            <w:hideMark/>
          </w:tcPr>
          <w:p w14:paraId="0BE5CACE" w14:textId="77777777" w:rsidR="00042D8E" w:rsidRPr="00EA1590" w:rsidRDefault="00042D8E" w:rsidP="00A962AB">
            <w:pPr>
              <w:spacing w:line="220" w:lineRule="exact"/>
              <w:rPr>
                <w:color w:val="000000"/>
              </w:rPr>
            </w:pPr>
            <w:r w:rsidRPr="00EA1590">
              <w:rPr>
                <w:color w:val="000000"/>
              </w:rPr>
              <w:t>Vermont</w:t>
            </w:r>
          </w:p>
        </w:tc>
        <w:tc>
          <w:tcPr>
            <w:tcW w:w="1800" w:type="dxa"/>
            <w:tcBorders>
              <w:top w:val="nil"/>
              <w:left w:val="nil"/>
              <w:bottom w:val="nil"/>
              <w:right w:val="nil"/>
            </w:tcBorders>
            <w:shd w:val="clear" w:color="auto" w:fill="auto"/>
            <w:noWrap/>
            <w:vAlign w:val="bottom"/>
            <w:hideMark/>
          </w:tcPr>
          <w:p w14:paraId="09A201A7" w14:textId="77777777" w:rsidR="00042D8E" w:rsidRPr="00EA1590" w:rsidRDefault="00042D8E" w:rsidP="00A962AB">
            <w:pPr>
              <w:spacing w:line="220" w:lineRule="exact"/>
              <w:rPr>
                <w:color w:val="000000"/>
              </w:rPr>
            </w:pPr>
            <w:r w:rsidRPr="00EA1590">
              <w:rPr>
                <w:color w:val="000000"/>
              </w:rPr>
              <w:t xml:space="preserve">                 1,417 </w:t>
            </w:r>
          </w:p>
        </w:tc>
      </w:tr>
      <w:tr w:rsidR="00042D8E" w:rsidRPr="00EA1590" w14:paraId="6D36283A" w14:textId="77777777" w:rsidTr="00633F03">
        <w:trPr>
          <w:trHeight w:val="195"/>
        </w:trPr>
        <w:tc>
          <w:tcPr>
            <w:tcW w:w="472" w:type="dxa"/>
            <w:tcBorders>
              <w:top w:val="nil"/>
              <w:left w:val="nil"/>
              <w:bottom w:val="nil"/>
              <w:right w:val="nil"/>
            </w:tcBorders>
            <w:shd w:val="clear" w:color="auto" w:fill="auto"/>
            <w:noWrap/>
            <w:hideMark/>
          </w:tcPr>
          <w:p w14:paraId="7C021039" w14:textId="77777777" w:rsidR="00042D8E" w:rsidRPr="00EA1590" w:rsidRDefault="00042D8E" w:rsidP="00633F03">
            <w:pPr>
              <w:spacing w:line="220" w:lineRule="exact"/>
              <w:rPr>
                <w:color w:val="000000"/>
              </w:rPr>
            </w:pPr>
            <w:r w:rsidRPr="00EA1590">
              <w:rPr>
                <w:color w:val="000000"/>
              </w:rPr>
              <w:t>28</w:t>
            </w:r>
          </w:p>
        </w:tc>
        <w:tc>
          <w:tcPr>
            <w:tcW w:w="2048" w:type="dxa"/>
            <w:tcBorders>
              <w:top w:val="nil"/>
              <w:left w:val="nil"/>
              <w:bottom w:val="nil"/>
              <w:right w:val="nil"/>
            </w:tcBorders>
            <w:shd w:val="clear" w:color="auto" w:fill="auto"/>
            <w:noWrap/>
            <w:vAlign w:val="bottom"/>
            <w:hideMark/>
          </w:tcPr>
          <w:p w14:paraId="76354541" w14:textId="77777777" w:rsidR="00042D8E" w:rsidRPr="00EA1590" w:rsidRDefault="00042D8E" w:rsidP="00A962AB">
            <w:pPr>
              <w:spacing w:line="220" w:lineRule="exact"/>
              <w:rPr>
                <w:color w:val="000000"/>
              </w:rPr>
            </w:pPr>
            <w:r w:rsidRPr="00EA1590">
              <w:rPr>
                <w:color w:val="000000"/>
              </w:rPr>
              <w:t>West Virginia</w:t>
            </w:r>
          </w:p>
        </w:tc>
        <w:tc>
          <w:tcPr>
            <w:tcW w:w="1800" w:type="dxa"/>
            <w:tcBorders>
              <w:top w:val="nil"/>
              <w:left w:val="nil"/>
              <w:bottom w:val="nil"/>
              <w:right w:val="nil"/>
            </w:tcBorders>
            <w:shd w:val="clear" w:color="auto" w:fill="auto"/>
            <w:noWrap/>
            <w:vAlign w:val="bottom"/>
            <w:hideMark/>
          </w:tcPr>
          <w:p w14:paraId="74AEB3D7" w14:textId="77777777" w:rsidR="00042D8E" w:rsidRPr="00EA1590" w:rsidRDefault="00042D8E" w:rsidP="00A962AB">
            <w:pPr>
              <w:spacing w:line="220" w:lineRule="exact"/>
              <w:rPr>
                <w:color w:val="000000"/>
              </w:rPr>
            </w:pPr>
            <w:r w:rsidRPr="00EA1590">
              <w:rPr>
                <w:color w:val="000000"/>
              </w:rPr>
              <w:t xml:space="preserve">                 2,904 </w:t>
            </w:r>
          </w:p>
        </w:tc>
      </w:tr>
      <w:tr w:rsidR="00042D8E" w:rsidRPr="00EA1590" w14:paraId="0E8663A4" w14:textId="77777777" w:rsidTr="00633F03">
        <w:trPr>
          <w:trHeight w:val="195"/>
        </w:trPr>
        <w:tc>
          <w:tcPr>
            <w:tcW w:w="472" w:type="dxa"/>
            <w:tcBorders>
              <w:top w:val="nil"/>
              <w:left w:val="nil"/>
              <w:bottom w:val="nil"/>
              <w:right w:val="nil"/>
            </w:tcBorders>
            <w:shd w:val="clear" w:color="auto" w:fill="auto"/>
            <w:noWrap/>
            <w:hideMark/>
          </w:tcPr>
          <w:p w14:paraId="51B23347" w14:textId="77777777" w:rsidR="00042D8E" w:rsidRPr="00EA1590" w:rsidRDefault="00042D8E" w:rsidP="00633F03">
            <w:pPr>
              <w:spacing w:line="220" w:lineRule="exact"/>
              <w:rPr>
                <w:color w:val="000000"/>
              </w:rPr>
            </w:pPr>
            <w:r w:rsidRPr="00EA1590">
              <w:rPr>
                <w:color w:val="000000"/>
              </w:rPr>
              <w:t>29</w:t>
            </w:r>
          </w:p>
        </w:tc>
        <w:tc>
          <w:tcPr>
            <w:tcW w:w="2048" w:type="dxa"/>
            <w:tcBorders>
              <w:top w:val="nil"/>
              <w:left w:val="nil"/>
              <w:bottom w:val="nil"/>
              <w:right w:val="nil"/>
            </w:tcBorders>
            <w:shd w:val="clear" w:color="auto" w:fill="auto"/>
            <w:noWrap/>
            <w:vAlign w:val="bottom"/>
            <w:hideMark/>
          </w:tcPr>
          <w:p w14:paraId="3C660E86" w14:textId="77777777" w:rsidR="00042D8E" w:rsidRPr="00EA1590" w:rsidRDefault="00042D8E" w:rsidP="00A962AB">
            <w:pPr>
              <w:spacing w:line="220" w:lineRule="exact"/>
              <w:rPr>
                <w:color w:val="000000"/>
              </w:rPr>
            </w:pPr>
            <w:r w:rsidRPr="00EA1590">
              <w:rPr>
                <w:color w:val="000000"/>
              </w:rPr>
              <w:t>Wyoming</w:t>
            </w:r>
          </w:p>
        </w:tc>
        <w:tc>
          <w:tcPr>
            <w:tcW w:w="1800" w:type="dxa"/>
            <w:tcBorders>
              <w:top w:val="nil"/>
              <w:left w:val="nil"/>
              <w:bottom w:val="nil"/>
              <w:right w:val="nil"/>
            </w:tcBorders>
            <w:shd w:val="clear" w:color="auto" w:fill="auto"/>
            <w:noWrap/>
            <w:vAlign w:val="bottom"/>
            <w:hideMark/>
          </w:tcPr>
          <w:p w14:paraId="3247FB74" w14:textId="77777777" w:rsidR="00042D8E" w:rsidRPr="00EA1590" w:rsidRDefault="00042D8E" w:rsidP="00A962AB">
            <w:pPr>
              <w:spacing w:line="220" w:lineRule="exact"/>
              <w:rPr>
                <w:color w:val="000000"/>
              </w:rPr>
            </w:pPr>
            <w:r w:rsidRPr="00EA1590">
              <w:rPr>
                <w:color w:val="000000"/>
              </w:rPr>
              <w:t xml:space="preserve">             190,830 </w:t>
            </w:r>
          </w:p>
        </w:tc>
      </w:tr>
      <w:tr w:rsidR="00042D8E" w:rsidRPr="00EA1590" w14:paraId="6C6A309A" w14:textId="77777777" w:rsidTr="00633F03">
        <w:trPr>
          <w:trHeight w:val="195"/>
        </w:trPr>
        <w:tc>
          <w:tcPr>
            <w:tcW w:w="472" w:type="dxa"/>
            <w:tcBorders>
              <w:top w:val="nil"/>
              <w:left w:val="nil"/>
              <w:bottom w:val="nil"/>
              <w:right w:val="nil"/>
            </w:tcBorders>
            <w:shd w:val="clear" w:color="auto" w:fill="auto"/>
            <w:noWrap/>
            <w:hideMark/>
          </w:tcPr>
          <w:p w14:paraId="54A93D87" w14:textId="77777777" w:rsidR="00042D8E" w:rsidRPr="00EA1590" w:rsidRDefault="00042D8E" w:rsidP="00633F03">
            <w:pPr>
              <w:spacing w:line="220" w:lineRule="exact"/>
              <w:rPr>
                <w:color w:val="000000"/>
              </w:rPr>
            </w:pPr>
            <w:r w:rsidRPr="00EA1590">
              <w:rPr>
                <w:color w:val="000000"/>
              </w:rPr>
              <w:t>30</w:t>
            </w:r>
          </w:p>
        </w:tc>
        <w:tc>
          <w:tcPr>
            <w:tcW w:w="2048" w:type="dxa"/>
            <w:tcBorders>
              <w:top w:val="nil"/>
              <w:left w:val="nil"/>
              <w:bottom w:val="nil"/>
              <w:right w:val="nil"/>
            </w:tcBorders>
            <w:shd w:val="clear" w:color="auto" w:fill="auto"/>
            <w:noWrap/>
            <w:vAlign w:val="bottom"/>
            <w:hideMark/>
          </w:tcPr>
          <w:p w14:paraId="7BAA51A9" w14:textId="77777777" w:rsidR="00042D8E" w:rsidRPr="00EA1590" w:rsidRDefault="00042D8E" w:rsidP="00A962AB">
            <w:pPr>
              <w:spacing w:line="220" w:lineRule="exact"/>
              <w:rPr>
                <w:color w:val="000000"/>
              </w:rPr>
            </w:pPr>
            <w:r w:rsidRPr="00EA1590">
              <w:rPr>
                <w:color w:val="000000"/>
              </w:rPr>
              <w:t>Florida</w:t>
            </w:r>
          </w:p>
        </w:tc>
        <w:tc>
          <w:tcPr>
            <w:tcW w:w="1800" w:type="dxa"/>
            <w:tcBorders>
              <w:top w:val="nil"/>
              <w:left w:val="nil"/>
              <w:bottom w:val="nil"/>
              <w:right w:val="nil"/>
            </w:tcBorders>
            <w:shd w:val="clear" w:color="auto" w:fill="auto"/>
            <w:noWrap/>
            <w:vAlign w:val="bottom"/>
            <w:hideMark/>
          </w:tcPr>
          <w:p w14:paraId="500BB6A1" w14:textId="77777777" w:rsidR="00042D8E" w:rsidRPr="00EA1590" w:rsidRDefault="00042D8E" w:rsidP="00A962AB">
            <w:pPr>
              <w:spacing w:line="220" w:lineRule="exact"/>
              <w:rPr>
                <w:color w:val="000000"/>
              </w:rPr>
            </w:pPr>
            <w:r w:rsidRPr="00EA1590">
              <w:rPr>
                <w:color w:val="000000"/>
              </w:rPr>
              <w:t xml:space="preserve">             422,673 </w:t>
            </w:r>
          </w:p>
        </w:tc>
      </w:tr>
      <w:tr w:rsidR="00042D8E" w:rsidRPr="00EA1590" w14:paraId="27595E9D" w14:textId="77777777" w:rsidTr="00633F03">
        <w:trPr>
          <w:trHeight w:val="195"/>
        </w:trPr>
        <w:tc>
          <w:tcPr>
            <w:tcW w:w="472" w:type="dxa"/>
            <w:tcBorders>
              <w:top w:val="nil"/>
              <w:left w:val="nil"/>
              <w:bottom w:val="nil"/>
              <w:right w:val="nil"/>
            </w:tcBorders>
            <w:shd w:val="clear" w:color="auto" w:fill="auto"/>
            <w:noWrap/>
            <w:hideMark/>
          </w:tcPr>
          <w:p w14:paraId="40D77649" w14:textId="77777777" w:rsidR="00042D8E" w:rsidRPr="00EA1590" w:rsidRDefault="00042D8E" w:rsidP="00633F03">
            <w:pPr>
              <w:spacing w:line="220" w:lineRule="exact"/>
              <w:rPr>
                <w:color w:val="000000"/>
              </w:rPr>
            </w:pPr>
            <w:r w:rsidRPr="00EA1590">
              <w:rPr>
                <w:color w:val="000000"/>
              </w:rPr>
              <w:t>31</w:t>
            </w:r>
          </w:p>
        </w:tc>
        <w:tc>
          <w:tcPr>
            <w:tcW w:w="2048" w:type="dxa"/>
            <w:tcBorders>
              <w:top w:val="nil"/>
              <w:left w:val="nil"/>
              <w:bottom w:val="nil"/>
              <w:right w:val="nil"/>
            </w:tcBorders>
            <w:shd w:val="clear" w:color="auto" w:fill="auto"/>
            <w:noWrap/>
            <w:vAlign w:val="bottom"/>
            <w:hideMark/>
          </w:tcPr>
          <w:p w14:paraId="24E1AF8E" w14:textId="77777777" w:rsidR="00042D8E" w:rsidRPr="00EA1590" w:rsidRDefault="00042D8E" w:rsidP="00A962AB">
            <w:pPr>
              <w:spacing w:line="220" w:lineRule="exact"/>
              <w:rPr>
                <w:color w:val="000000"/>
              </w:rPr>
            </w:pPr>
            <w:r w:rsidRPr="00EA1590">
              <w:rPr>
                <w:color w:val="000000"/>
              </w:rPr>
              <w:t>Kentucky</w:t>
            </w:r>
          </w:p>
        </w:tc>
        <w:tc>
          <w:tcPr>
            <w:tcW w:w="1800" w:type="dxa"/>
            <w:tcBorders>
              <w:top w:val="nil"/>
              <w:left w:val="nil"/>
              <w:bottom w:val="nil"/>
              <w:right w:val="nil"/>
            </w:tcBorders>
            <w:shd w:val="clear" w:color="auto" w:fill="auto"/>
            <w:noWrap/>
            <w:vAlign w:val="bottom"/>
            <w:hideMark/>
          </w:tcPr>
          <w:p w14:paraId="011896AF" w14:textId="77777777" w:rsidR="00042D8E" w:rsidRPr="00EA1590" w:rsidRDefault="00042D8E" w:rsidP="00A962AB">
            <w:pPr>
              <w:spacing w:line="220" w:lineRule="exact"/>
              <w:rPr>
                <w:color w:val="000000"/>
              </w:rPr>
            </w:pPr>
            <w:r w:rsidRPr="00EA1590">
              <w:rPr>
                <w:color w:val="000000"/>
              </w:rPr>
              <w:t xml:space="preserve">               12,442 </w:t>
            </w:r>
          </w:p>
        </w:tc>
      </w:tr>
      <w:tr w:rsidR="00042D8E" w:rsidRPr="00EA1590" w14:paraId="2D73C63D" w14:textId="77777777" w:rsidTr="00633F03">
        <w:trPr>
          <w:trHeight w:val="195"/>
        </w:trPr>
        <w:tc>
          <w:tcPr>
            <w:tcW w:w="472" w:type="dxa"/>
            <w:tcBorders>
              <w:top w:val="nil"/>
              <w:left w:val="nil"/>
              <w:bottom w:val="nil"/>
              <w:right w:val="nil"/>
            </w:tcBorders>
            <w:shd w:val="clear" w:color="auto" w:fill="auto"/>
            <w:noWrap/>
            <w:hideMark/>
          </w:tcPr>
          <w:p w14:paraId="2A8F78DE" w14:textId="77777777" w:rsidR="00042D8E" w:rsidRPr="00EA1590" w:rsidRDefault="00042D8E" w:rsidP="00633F03">
            <w:pPr>
              <w:spacing w:line="220" w:lineRule="exact"/>
              <w:rPr>
                <w:color w:val="000000"/>
              </w:rPr>
            </w:pPr>
            <w:r w:rsidRPr="00EA1590">
              <w:rPr>
                <w:color w:val="000000"/>
              </w:rPr>
              <w:t>32</w:t>
            </w:r>
          </w:p>
        </w:tc>
        <w:tc>
          <w:tcPr>
            <w:tcW w:w="2048" w:type="dxa"/>
            <w:tcBorders>
              <w:top w:val="nil"/>
              <w:left w:val="nil"/>
              <w:bottom w:val="nil"/>
              <w:right w:val="nil"/>
            </w:tcBorders>
            <w:shd w:val="clear" w:color="auto" w:fill="auto"/>
            <w:noWrap/>
            <w:vAlign w:val="bottom"/>
            <w:hideMark/>
          </w:tcPr>
          <w:p w14:paraId="5D1C94BB" w14:textId="77777777" w:rsidR="00042D8E" w:rsidRPr="00EA1590" w:rsidRDefault="00042D8E" w:rsidP="00A962AB">
            <w:pPr>
              <w:spacing w:line="220" w:lineRule="exact"/>
              <w:rPr>
                <w:color w:val="000000"/>
              </w:rPr>
            </w:pPr>
            <w:r w:rsidRPr="00EA1590">
              <w:rPr>
                <w:color w:val="000000"/>
              </w:rPr>
              <w:t>Louisiana</w:t>
            </w:r>
          </w:p>
        </w:tc>
        <w:tc>
          <w:tcPr>
            <w:tcW w:w="1800" w:type="dxa"/>
            <w:tcBorders>
              <w:top w:val="nil"/>
              <w:left w:val="nil"/>
              <w:bottom w:val="nil"/>
              <w:right w:val="nil"/>
            </w:tcBorders>
            <w:shd w:val="clear" w:color="auto" w:fill="auto"/>
            <w:noWrap/>
            <w:vAlign w:val="bottom"/>
            <w:hideMark/>
          </w:tcPr>
          <w:p w14:paraId="2C82B558" w14:textId="77777777" w:rsidR="00042D8E" w:rsidRPr="00EA1590" w:rsidRDefault="00042D8E" w:rsidP="00A962AB">
            <w:pPr>
              <w:spacing w:line="220" w:lineRule="exact"/>
              <w:rPr>
                <w:color w:val="000000"/>
              </w:rPr>
            </w:pPr>
            <w:r w:rsidRPr="00EA1590">
              <w:rPr>
                <w:color w:val="000000"/>
              </w:rPr>
              <w:t xml:space="preserve">               60,162 </w:t>
            </w:r>
          </w:p>
        </w:tc>
      </w:tr>
      <w:tr w:rsidR="00042D8E" w:rsidRPr="00EA1590" w14:paraId="6782D92F" w14:textId="77777777" w:rsidTr="00633F03">
        <w:trPr>
          <w:trHeight w:val="195"/>
        </w:trPr>
        <w:tc>
          <w:tcPr>
            <w:tcW w:w="472" w:type="dxa"/>
            <w:tcBorders>
              <w:top w:val="nil"/>
              <w:left w:val="nil"/>
              <w:bottom w:val="nil"/>
              <w:right w:val="nil"/>
            </w:tcBorders>
            <w:shd w:val="clear" w:color="auto" w:fill="auto"/>
            <w:noWrap/>
            <w:hideMark/>
          </w:tcPr>
          <w:p w14:paraId="4D88E0C2" w14:textId="77777777" w:rsidR="00042D8E" w:rsidRPr="00EA1590" w:rsidRDefault="00042D8E" w:rsidP="00633F03">
            <w:pPr>
              <w:spacing w:line="220" w:lineRule="exact"/>
              <w:rPr>
                <w:color w:val="000000"/>
              </w:rPr>
            </w:pPr>
            <w:r w:rsidRPr="00EA1590">
              <w:rPr>
                <w:color w:val="000000"/>
              </w:rPr>
              <w:t>33</w:t>
            </w:r>
          </w:p>
        </w:tc>
        <w:tc>
          <w:tcPr>
            <w:tcW w:w="2048" w:type="dxa"/>
            <w:tcBorders>
              <w:top w:val="nil"/>
              <w:left w:val="nil"/>
              <w:bottom w:val="nil"/>
              <w:right w:val="nil"/>
            </w:tcBorders>
            <w:shd w:val="clear" w:color="auto" w:fill="auto"/>
            <w:noWrap/>
            <w:vAlign w:val="bottom"/>
            <w:hideMark/>
          </w:tcPr>
          <w:p w14:paraId="17236113" w14:textId="77777777" w:rsidR="00042D8E" w:rsidRPr="00EA1590" w:rsidRDefault="00042D8E" w:rsidP="00A962AB">
            <w:pPr>
              <w:spacing w:line="220" w:lineRule="exact"/>
              <w:rPr>
                <w:color w:val="000000"/>
              </w:rPr>
            </w:pPr>
            <w:r w:rsidRPr="00EA1590">
              <w:rPr>
                <w:color w:val="000000"/>
              </w:rPr>
              <w:t>Maine</w:t>
            </w:r>
          </w:p>
        </w:tc>
        <w:tc>
          <w:tcPr>
            <w:tcW w:w="1800" w:type="dxa"/>
            <w:tcBorders>
              <w:top w:val="nil"/>
              <w:left w:val="nil"/>
              <w:bottom w:val="nil"/>
              <w:right w:val="nil"/>
            </w:tcBorders>
            <w:shd w:val="clear" w:color="auto" w:fill="auto"/>
            <w:noWrap/>
            <w:vAlign w:val="bottom"/>
            <w:hideMark/>
          </w:tcPr>
          <w:p w14:paraId="434FCD46" w14:textId="77777777" w:rsidR="00042D8E" w:rsidRPr="00EA1590" w:rsidRDefault="00042D8E" w:rsidP="00A962AB">
            <w:pPr>
              <w:spacing w:line="220" w:lineRule="exact"/>
              <w:rPr>
                <w:color w:val="000000"/>
              </w:rPr>
            </w:pPr>
            <w:r w:rsidRPr="00EA1590">
              <w:rPr>
                <w:color w:val="000000"/>
              </w:rPr>
              <w:t xml:space="preserve">               10,617 </w:t>
            </w:r>
          </w:p>
        </w:tc>
      </w:tr>
      <w:tr w:rsidR="00042D8E" w:rsidRPr="00EA1590" w14:paraId="7BD036F0" w14:textId="77777777" w:rsidTr="00633F03">
        <w:trPr>
          <w:trHeight w:val="195"/>
        </w:trPr>
        <w:tc>
          <w:tcPr>
            <w:tcW w:w="472" w:type="dxa"/>
            <w:tcBorders>
              <w:top w:val="nil"/>
              <w:left w:val="nil"/>
              <w:bottom w:val="nil"/>
              <w:right w:val="nil"/>
            </w:tcBorders>
            <w:shd w:val="clear" w:color="auto" w:fill="auto"/>
            <w:noWrap/>
            <w:hideMark/>
          </w:tcPr>
          <w:p w14:paraId="21D2C95A" w14:textId="77777777" w:rsidR="00042D8E" w:rsidRPr="00EA1590" w:rsidRDefault="00042D8E" w:rsidP="00633F03">
            <w:pPr>
              <w:spacing w:line="220" w:lineRule="exact"/>
              <w:rPr>
                <w:color w:val="000000"/>
              </w:rPr>
            </w:pPr>
            <w:r w:rsidRPr="00EA1590">
              <w:rPr>
                <w:color w:val="000000"/>
              </w:rPr>
              <w:t>34</w:t>
            </w:r>
          </w:p>
        </w:tc>
        <w:tc>
          <w:tcPr>
            <w:tcW w:w="2048" w:type="dxa"/>
            <w:tcBorders>
              <w:top w:val="nil"/>
              <w:left w:val="nil"/>
              <w:bottom w:val="nil"/>
              <w:right w:val="nil"/>
            </w:tcBorders>
            <w:shd w:val="clear" w:color="auto" w:fill="auto"/>
            <w:noWrap/>
            <w:vAlign w:val="bottom"/>
            <w:hideMark/>
          </w:tcPr>
          <w:p w14:paraId="2E833D0A" w14:textId="77777777" w:rsidR="00042D8E" w:rsidRPr="00EA1590" w:rsidRDefault="00042D8E" w:rsidP="00A962AB">
            <w:pPr>
              <w:spacing w:line="220" w:lineRule="exact"/>
              <w:rPr>
                <w:color w:val="000000"/>
              </w:rPr>
            </w:pPr>
            <w:r w:rsidRPr="00EA1590">
              <w:rPr>
                <w:color w:val="000000"/>
              </w:rPr>
              <w:t>Massachusetts</w:t>
            </w:r>
          </w:p>
        </w:tc>
        <w:tc>
          <w:tcPr>
            <w:tcW w:w="1800" w:type="dxa"/>
            <w:tcBorders>
              <w:top w:val="nil"/>
              <w:left w:val="nil"/>
              <w:bottom w:val="nil"/>
              <w:right w:val="nil"/>
            </w:tcBorders>
            <w:shd w:val="clear" w:color="auto" w:fill="auto"/>
            <w:noWrap/>
            <w:vAlign w:val="bottom"/>
            <w:hideMark/>
          </w:tcPr>
          <w:p w14:paraId="7BC97D13" w14:textId="77777777" w:rsidR="00042D8E" w:rsidRPr="00EA1590" w:rsidRDefault="00042D8E" w:rsidP="00A962AB">
            <w:pPr>
              <w:spacing w:line="220" w:lineRule="exact"/>
              <w:rPr>
                <w:color w:val="000000"/>
              </w:rPr>
            </w:pPr>
            <w:r w:rsidRPr="00EA1590">
              <w:rPr>
                <w:color w:val="000000"/>
              </w:rPr>
              <w:t xml:space="preserve">                 7,919 </w:t>
            </w:r>
          </w:p>
        </w:tc>
      </w:tr>
      <w:tr w:rsidR="00042D8E" w:rsidRPr="00EA1590" w14:paraId="7217B400" w14:textId="77777777" w:rsidTr="00633F03">
        <w:trPr>
          <w:trHeight w:val="195"/>
        </w:trPr>
        <w:tc>
          <w:tcPr>
            <w:tcW w:w="472" w:type="dxa"/>
            <w:tcBorders>
              <w:top w:val="nil"/>
              <w:left w:val="nil"/>
              <w:bottom w:val="nil"/>
              <w:right w:val="nil"/>
            </w:tcBorders>
            <w:shd w:val="clear" w:color="auto" w:fill="auto"/>
            <w:noWrap/>
            <w:hideMark/>
          </w:tcPr>
          <w:p w14:paraId="7DD88AE5" w14:textId="77777777" w:rsidR="00042D8E" w:rsidRPr="00EA1590" w:rsidRDefault="00042D8E" w:rsidP="00633F03">
            <w:pPr>
              <w:spacing w:line="220" w:lineRule="exact"/>
              <w:rPr>
                <w:color w:val="000000"/>
              </w:rPr>
            </w:pPr>
            <w:r w:rsidRPr="00EA1590">
              <w:rPr>
                <w:color w:val="000000"/>
              </w:rPr>
              <w:t>35</w:t>
            </w:r>
          </w:p>
        </w:tc>
        <w:tc>
          <w:tcPr>
            <w:tcW w:w="2048" w:type="dxa"/>
            <w:tcBorders>
              <w:top w:val="nil"/>
              <w:left w:val="nil"/>
              <w:bottom w:val="nil"/>
              <w:right w:val="nil"/>
            </w:tcBorders>
            <w:shd w:val="clear" w:color="auto" w:fill="auto"/>
            <w:noWrap/>
            <w:vAlign w:val="bottom"/>
            <w:hideMark/>
          </w:tcPr>
          <w:p w14:paraId="7755812D" w14:textId="77777777" w:rsidR="00042D8E" w:rsidRPr="00EA1590" w:rsidRDefault="00042D8E" w:rsidP="00A962AB">
            <w:pPr>
              <w:spacing w:line="220" w:lineRule="exact"/>
              <w:rPr>
                <w:color w:val="000000"/>
              </w:rPr>
            </w:pPr>
            <w:r w:rsidRPr="00EA1590">
              <w:rPr>
                <w:color w:val="000000"/>
              </w:rPr>
              <w:t>Michigan</w:t>
            </w:r>
          </w:p>
        </w:tc>
        <w:tc>
          <w:tcPr>
            <w:tcW w:w="1800" w:type="dxa"/>
            <w:tcBorders>
              <w:top w:val="nil"/>
              <w:left w:val="nil"/>
              <w:bottom w:val="nil"/>
              <w:right w:val="nil"/>
            </w:tcBorders>
            <w:shd w:val="clear" w:color="auto" w:fill="auto"/>
            <w:noWrap/>
            <w:vAlign w:val="bottom"/>
            <w:hideMark/>
          </w:tcPr>
          <w:p w14:paraId="2649A3A5" w14:textId="77777777" w:rsidR="00042D8E" w:rsidRPr="00EA1590" w:rsidRDefault="00042D8E" w:rsidP="00A962AB">
            <w:pPr>
              <w:spacing w:line="220" w:lineRule="exact"/>
              <w:rPr>
                <w:color w:val="000000"/>
              </w:rPr>
            </w:pPr>
            <w:r w:rsidRPr="00EA1590">
              <w:rPr>
                <w:color w:val="000000"/>
              </w:rPr>
              <w:t xml:space="preserve">             606,816 </w:t>
            </w:r>
          </w:p>
        </w:tc>
      </w:tr>
      <w:tr w:rsidR="00042D8E" w:rsidRPr="00EA1590" w14:paraId="52E46796" w14:textId="77777777" w:rsidTr="00633F03">
        <w:trPr>
          <w:trHeight w:val="195"/>
        </w:trPr>
        <w:tc>
          <w:tcPr>
            <w:tcW w:w="472" w:type="dxa"/>
            <w:tcBorders>
              <w:top w:val="nil"/>
              <w:left w:val="nil"/>
              <w:bottom w:val="nil"/>
              <w:right w:val="nil"/>
            </w:tcBorders>
            <w:shd w:val="clear" w:color="auto" w:fill="auto"/>
            <w:noWrap/>
            <w:hideMark/>
          </w:tcPr>
          <w:p w14:paraId="126153A5" w14:textId="77777777" w:rsidR="00042D8E" w:rsidRPr="00EA1590" w:rsidRDefault="00042D8E" w:rsidP="00633F03">
            <w:pPr>
              <w:spacing w:line="220" w:lineRule="exact"/>
              <w:rPr>
                <w:color w:val="000000"/>
              </w:rPr>
            </w:pPr>
            <w:r w:rsidRPr="00EA1590">
              <w:rPr>
                <w:color w:val="000000"/>
              </w:rPr>
              <w:t>36</w:t>
            </w:r>
          </w:p>
        </w:tc>
        <w:tc>
          <w:tcPr>
            <w:tcW w:w="2048" w:type="dxa"/>
            <w:tcBorders>
              <w:top w:val="nil"/>
              <w:left w:val="nil"/>
              <w:bottom w:val="nil"/>
              <w:right w:val="nil"/>
            </w:tcBorders>
            <w:shd w:val="clear" w:color="auto" w:fill="auto"/>
            <w:noWrap/>
            <w:vAlign w:val="bottom"/>
            <w:hideMark/>
          </w:tcPr>
          <w:p w14:paraId="3AD2AD4B" w14:textId="77777777" w:rsidR="00042D8E" w:rsidRPr="00EA1590" w:rsidRDefault="00042D8E" w:rsidP="00A962AB">
            <w:pPr>
              <w:spacing w:line="220" w:lineRule="exact"/>
              <w:rPr>
                <w:color w:val="000000"/>
              </w:rPr>
            </w:pPr>
            <w:r w:rsidRPr="00EA1590">
              <w:rPr>
                <w:color w:val="000000"/>
              </w:rPr>
              <w:t>Missouri</w:t>
            </w:r>
          </w:p>
        </w:tc>
        <w:tc>
          <w:tcPr>
            <w:tcW w:w="1800" w:type="dxa"/>
            <w:tcBorders>
              <w:top w:val="nil"/>
              <w:left w:val="nil"/>
              <w:bottom w:val="nil"/>
              <w:right w:val="nil"/>
            </w:tcBorders>
            <w:shd w:val="clear" w:color="auto" w:fill="auto"/>
            <w:noWrap/>
            <w:vAlign w:val="bottom"/>
            <w:hideMark/>
          </w:tcPr>
          <w:p w14:paraId="3F4EF39B" w14:textId="77777777" w:rsidR="00042D8E" w:rsidRPr="00EA1590" w:rsidRDefault="00042D8E" w:rsidP="00A962AB">
            <w:pPr>
              <w:spacing w:line="220" w:lineRule="exact"/>
              <w:rPr>
                <w:color w:val="000000"/>
              </w:rPr>
            </w:pPr>
            <w:r w:rsidRPr="00EA1590">
              <w:rPr>
                <w:color w:val="000000"/>
              </w:rPr>
              <w:t xml:space="preserve">             113,286 </w:t>
            </w:r>
          </w:p>
        </w:tc>
      </w:tr>
      <w:tr w:rsidR="00042D8E" w:rsidRPr="00EA1590" w14:paraId="017AA9FB" w14:textId="77777777" w:rsidTr="00633F03">
        <w:trPr>
          <w:trHeight w:val="195"/>
        </w:trPr>
        <w:tc>
          <w:tcPr>
            <w:tcW w:w="472" w:type="dxa"/>
            <w:tcBorders>
              <w:top w:val="nil"/>
              <w:left w:val="nil"/>
              <w:bottom w:val="nil"/>
              <w:right w:val="nil"/>
            </w:tcBorders>
            <w:shd w:val="clear" w:color="auto" w:fill="auto"/>
            <w:noWrap/>
            <w:hideMark/>
          </w:tcPr>
          <w:p w14:paraId="1F66BD03" w14:textId="77777777" w:rsidR="00042D8E" w:rsidRPr="00EA1590" w:rsidRDefault="00042D8E" w:rsidP="00633F03">
            <w:pPr>
              <w:spacing w:line="220" w:lineRule="exact"/>
              <w:rPr>
                <w:color w:val="000000"/>
              </w:rPr>
            </w:pPr>
            <w:r w:rsidRPr="00EA1590">
              <w:rPr>
                <w:color w:val="000000"/>
              </w:rPr>
              <w:t>37</w:t>
            </w:r>
          </w:p>
        </w:tc>
        <w:tc>
          <w:tcPr>
            <w:tcW w:w="2048" w:type="dxa"/>
            <w:tcBorders>
              <w:top w:val="nil"/>
              <w:left w:val="nil"/>
              <w:bottom w:val="nil"/>
              <w:right w:val="nil"/>
            </w:tcBorders>
            <w:shd w:val="clear" w:color="auto" w:fill="auto"/>
            <w:noWrap/>
            <w:vAlign w:val="bottom"/>
            <w:hideMark/>
          </w:tcPr>
          <w:p w14:paraId="436DD58F" w14:textId="77777777" w:rsidR="00042D8E" w:rsidRPr="00EA1590" w:rsidRDefault="00042D8E" w:rsidP="00A962AB">
            <w:pPr>
              <w:spacing w:line="220" w:lineRule="exact"/>
              <w:rPr>
                <w:color w:val="000000"/>
              </w:rPr>
            </w:pPr>
            <w:r w:rsidRPr="00EA1590">
              <w:rPr>
                <w:color w:val="000000"/>
              </w:rPr>
              <w:t>Nebraska</w:t>
            </w:r>
          </w:p>
        </w:tc>
        <w:tc>
          <w:tcPr>
            <w:tcW w:w="1800" w:type="dxa"/>
            <w:tcBorders>
              <w:top w:val="nil"/>
              <w:left w:val="nil"/>
              <w:bottom w:val="nil"/>
              <w:right w:val="nil"/>
            </w:tcBorders>
            <w:shd w:val="clear" w:color="auto" w:fill="auto"/>
            <w:noWrap/>
            <w:vAlign w:val="bottom"/>
            <w:hideMark/>
          </w:tcPr>
          <w:p w14:paraId="67A6B500" w14:textId="77777777" w:rsidR="00042D8E" w:rsidRPr="00EA1590" w:rsidRDefault="00042D8E" w:rsidP="00A962AB">
            <w:pPr>
              <w:spacing w:line="220" w:lineRule="exact"/>
              <w:rPr>
                <w:color w:val="000000"/>
              </w:rPr>
            </w:pPr>
            <w:r w:rsidRPr="00EA1590">
              <w:rPr>
                <w:color w:val="000000"/>
              </w:rPr>
              <w:t xml:space="preserve">             389,873 </w:t>
            </w:r>
          </w:p>
        </w:tc>
      </w:tr>
      <w:tr w:rsidR="00042D8E" w:rsidRPr="00EA1590" w14:paraId="54BAF5F9" w14:textId="77777777" w:rsidTr="00633F03">
        <w:trPr>
          <w:trHeight w:val="195"/>
        </w:trPr>
        <w:tc>
          <w:tcPr>
            <w:tcW w:w="472" w:type="dxa"/>
            <w:tcBorders>
              <w:top w:val="nil"/>
              <w:left w:val="nil"/>
              <w:bottom w:val="nil"/>
              <w:right w:val="nil"/>
            </w:tcBorders>
            <w:shd w:val="clear" w:color="auto" w:fill="auto"/>
            <w:noWrap/>
            <w:hideMark/>
          </w:tcPr>
          <w:p w14:paraId="59D7A1A7" w14:textId="77777777" w:rsidR="00042D8E" w:rsidRPr="00EA1590" w:rsidRDefault="00042D8E" w:rsidP="00633F03">
            <w:pPr>
              <w:spacing w:line="220" w:lineRule="exact"/>
              <w:rPr>
                <w:color w:val="000000"/>
              </w:rPr>
            </w:pPr>
            <w:r w:rsidRPr="00EA1590">
              <w:rPr>
                <w:color w:val="000000"/>
              </w:rPr>
              <w:t>38</w:t>
            </w:r>
          </w:p>
        </w:tc>
        <w:tc>
          <w:tcPr>
            <w:tcW w:w="2048" w:type="dxa"/>
            <w:tcBorders>
              <w:top w:val="nil"/>
              <w:left w:val="nil"/>
              <w:bottom w:val="nil"/>
              <w:right w:val="nil"/>
            </w:tcBorders>
            <w:shd w:val="clear" w:color="auto" w:fill="auto"/>
            <w:noWrap/>
            <w:vAlign w:val="bottom"/>
            <w:hideMark/>
          </w:tcPr>
          <w:p w14:paraId="40616899" w14:textId="77777777" w:rsidR="00042D8E" w:rsidRPr="00EA1590" w:rsidRDefault="00042D8E" w:rsidP="00A962AB">
            <w:pPr>
              <w:spacing w:line="220" w:lineRule="exact"/>
              <w:rPr>
                <w:color w:val="000000"/>
              </w:rPr>
            </w:pPr>
            <w:r w:rsidRPr="00EA1590">
              <w:rPr>
                <w:color w:val="000000"/>
              </w:rPr>
              <w:t>New Hampshire</w:t>
            </w:r>
          </w:p>
        </w:tc>
        <w:tc>
          <w:tcPr>
            <w:tcW w:w="1800" w:type="dxa"/>
            <w:tcBorders>
              <w:top w:val="nil"/>
              <w:left w:val="nil"/>
              <w:bottom w:val="nil"/>
              <w:right w:val="nil"/>
            </w:tcBorders>
            <w:shd w:val="clear" w:color="auto" w:fill="auto"/>
            <w:noWrap/>
            <w:vAlign w:val="bottom"/>
            <w:hideMark/>
          </w:tcPr>
          <w:p w14:paraId="73F68E38" w14:textId="77777777" w:rsidR="00042D8E" w:rsidRPr="00EA1590" w:rsidRDefault="00042D8E" w:rsidP="00A962AB">
            <w:pPr>
              <w:spacing w:line="220" w:lineRule="exact"/>
              <w:rPr>
                <w:color w:val="000000"/>
              </w:rPr>
            </w:pPr>
            <w:r w:rsidRPr="00EA1590">
              <w:rPr>
                <w:color w:val="000000"/>
              </w:rPr>
              <w:t xml:space="preserve">                     825 </w:t>
            </w:r>
          </w:p>
        </w:tc>
      </w:tr>
      <w:tr w:rsidR="00042D8E" w:rsidRPr="00EA1590" w14:paraId="318E7DE5" w14:textId="77777777" w:rsidTr="00633F03">
        <w:trPr>
          <w:trHeight w:val="195"/>
        </w:trPr>
        <w:tc>
          <w:tcPr>
            <w:tcW w:w="472" w:type="dxa"/>
            <w:tcBorders>
              <w:top w:val="nil"/>
              <w:left w:val="nil"/>
              <w:bottom w:val="nil"/>
              <w:right w:val="nil"/>
            </w:tcBorders>
            <w:shd w:val="clear" w:color="auto" w:fill="auto"/>
            <w:noWrap/>
            <w:hideMark/>
          </w:tcPr>
          <w:p w14:paraId="237B4692" w14:textId="77777777" w:rsidR="00042D8E" w:rsidRPr="00EA1590" w:rsidRDefault="00042D8E" w:rsidP="00633F03">
            <w:pPr>
              <w:spacing w:line="220" w:lineRule="exact"/>
              <w:rPr>
                <w:color w:val="000000"/>
              </w:rPr>
            </w:pPr>
            <w:r w:rsidRPr="00EA1590">
              <w:rPr>
                <w:color w:val="000000"/>
              </w:rPr>
              <w:t>39</w:t>
            </w:r>
          </w:p>
        </w:tc>
        <w:tc>
          <w:tcPr>
            <w:tcW w:w="2048" w:type="dxa"/>
            <w:tcBorders>
              <w:top w:val="nil"/>
              <w:left w:val="nil"/>
              <w:bottom w:val="nil"/>
              <w:right w:val="nil"/>
            </w:tcBorders>
            <w:shd w:val="clear" w:color="auto" w:fill="auto"/>
            <w:noWrap/>
            <w:vAlign w:val="bottom"/>
            <w:hideMark/>
          </w:tcPr>
          <w:p w14:paraId="4B4F2535" w14:textId="77777777" w:rsidR="00042D8E" w:rsidRPr="00EA1590" w:rsidRDefault="00042D8E" w:rsidP="00A962AB">
            <w:pPr>
              <w:spacing w:line="220" w:lineRule="exact"/>
              <w:rPr>
                <w:color w:val="000000"/>
              </w:rPr>
            </w:pPr>
            <w:r w:rsidRPr="00EA1590">
              <w:rPr>
                <w:color w:val="000000"/>
              </w:rPr>
              <w:t>New York</w:t>
            </w:r>
          </w:p>
        </w:tc>
        <w:tc>
          <w:tcPr>
            <w:tcW w:w="1800" w:type="dxa"/>
            <w:tcBorders>
              <w:top w:val="nil"/>
              <w:left w:val="nil"/>
              <w:bottom w:val="nil"/>
              <w:right w:val="nil"/>
            </w:tcBorders>
            <w:shd w:val="clear" w:color="auto" w:fill="auto"/>
            <w:noWrap/>
            <w:vAlign w:val="bottom"/>
            <w:hideMark/>
          </w:tcPr>
          <w:p w14:paraId="365337BF" w14:textId="77777777" w:rsidR="00042D8E" w:rsidRPr="00EA1590" w:rsidRDefault="00042D8E" w:rsidP="00A962AB">
            <w:pPr>
              <w:spacing w:line="220" w:lineRule="exact"/>
              <w:rPr>
                <w:color w:val="000000"/>
              </w:rPr>
            </w:pPr>
            <w:r w:rsidRPr="00EA1590">
              <w:rPr>
                <w:color w:val="000000"/>
              </w:rPr>
              <w:t xml:space="preserve">             261,150 </w:t>
            </w:r>
          </w:p>
        </w:tc>
      </w:tr>
      <w:tr w:rsidR="00042D8E" w:rsidRPr="00EA1590" w14:paraId="51B10EA6" w14:textId="77777777" w:rsidTr="00633F03">
        <w:trPr>
          <w:trHeight w:val="195"/>
        </w:trPr>
        <w:tc>
          <w:tcPr>
            <w:tcW w:w="472" w:type="dxa"/>
            <w:tcBorders>
              <w:top w:val="nil"/>
              <w:left w:val="nil"/>
              <w:bottom w:val="nil"/>
              <w:right w:val="nil"/>
            </w:tcBorders>
            <w:shd w:val="clear" w:color="auto" w:fill="auto"/>
            <w:noWrap/>
            <w:hideMark/>
          </w:tcPr>
          <w:p w14:paraId="4280760F" w14:textId="77777777" w:rsidR="00042D8E" w:rsidRPr="00EA1590" w:rsidRDefault="00042D8E" w:rsidP="00633F03">
            <w:pPr>
              <w:spacing w:line="220" w:lineRule="exact"/>
              <w:rPr>
                <w:color w:val="000000"/>
              </w:rPr>
            </w:pPr>
            <w:r w:rsidRPr="00EA1590">
              <w:rPr>
                <w:color w:val="000000"/>
              </w:rPr>
              <w:t>40</w:t>
            </w:r>
          </w:p>
        </w:tc>
        <w:tc>
          <w:tcPr>
            <w:tcW w:w="2048" w:type="dxa"/>
            <w:tcBorders>
              <w:top w:val="nil"/>
              <w:left w:val="nil"/>
              <w:bottom w:val="nil"/>
              <w:right w:val="nil"/>
            </w:tcBorders>
            <w:shd w:val="clear" w:color="auto" w:fill="auto"/>
            <w:noWrap/>
            <w:vAlign w:val="bottom"/>
            <w:hideMark/>
          </w:tcPr>
          <w:p w14:paraId="553DFC4F" w14:textId="77777777" w:rsidR="00042D8E" w:rsidRPr="00EA1590" w:rsidRDefault="00042D8E" w:rsidP="00A962AB">
            <w:pPr>
              <w:spacing w:line="220" w:lineRule="exact"/>
              <w:rPr>
                <w:color w:val="000000"/>
              </w:rPr>
            </w:pPr>
            <w:r w:rsidRPr="00EA1590">
              <w:rPr>
                <w:color w:val="000000"/>
              </w:rPr>
              <w:t>North Carolina</w:t>
            </w:r>
          </w:p>
        </w:tc>
        <w:tc>
          <w:tcPr>
            <w:tcW w:w="1800" w:type="dxa"/>
            <w:tcBorders>
              <w:top w:val="nil"/>
              <w:left w:val="nil"/>
              <w:bottom w:val="nil"/>
              <w:right w:val="nil"/>
            </w:tcBorders>
            <w:shd w:val="clear" w:color="auto" w:fill="auto"/>
            <w:noWrap/>
            <w:vAlign w:val="bottom"/>
            <w:hideMark/>
          </w:tcPr>
          <w:p w14:paraId="46053AE4" w14:textId="77777777" w:rsidR="00042D8E" w:rsidRPr="00EA1590" w:rsidRDefault="00042D8E" w:rsidP="00A962AB">
            <w:pPr>
              <w:spacing w:line="220" w:lineRule="exact"/>
              <w:rPr>
                <w:color w:val="000000"/>
              </w:rPr>
            </w:pPr>
            <w:r w:rsidRPr="00EA1590">
              <w:rPr>
                <w:color w:val="000000"/>
              </w:rPr>
              <w:t xml:space="preserve">             140,543 </w:t>
            </w:r>
          </w:p>
        </w:tc>
      </w:tr>
      <w:tr w:rsidR="00042D8E" w:rsidRPr="00EA1590" w14:paraId="7FAC98D1" w14:textId="77777777" w:rsidTr="00633F03">
        <w:trPr>
          <w:trHeight w:val="195"/>
        </w:trPr>
        <w:tc>
          <w:tcPr>
            <w:tcW w:w="472" w:type="dxa"/>
            <w:tcBorders>
              <w:top w:val="nil"/>
              <w:left w:val="nil"/>
              <w:bottom w:val="nil"/>
              <w:right w:val="nil"/>
            </w:tcBorders>
            <w:shd w:val="clear" w:color="auto" w:fill="auto"/>
            <w:noWrap/>
            <w:hideMark/>
          </w:tcPr>
          <w:p w14:paraId="108BDDA2" w14:textId="77777777" w:rsidR="00042D8E" w:rsidRPr="00EA1590" w:rsidRDefault="00042D8E" w:rsidP="00633F03">
            <w:pPr>
              <w:spacing w:line="220" w:lineRule="exact"/>
              <w:rPr>
                <w:color w:val="000000"/>
              </w:rPr>
            </w:pPr>
            <w:r w:rsidRPr="00EA1590">
              <w:rPr>
                <w:color w:val="000000"/>
              </w:rPr>
              <w:t>41</w:t>
            </w:r>
          </w:p>
        </w:tc>
        <w:tc>
          <w:tcPr>
            <w:tcW w:w="2048" w:type="dxa"/>
            <w:tcBorders>
              <w:top w:val="nil"/>
              <w:left w:val="nil"/>
              <w:bottom w:val="nil"/>
              <w:right w:val="nil"/>
            </w:tcBorders>
            <w:shd w:val="clear" w:color="auto" w:fill="auto"/>
            <w:noWrap/>
            <w:vAlign w:val="bottom"/>
            <w:hideMark/>
          </w:tcPr>
          <w:p w14:paraId="60C255D5" w14:textId="77777777" w:rsidR="00042D8E" w:rsidRPr="00EA1590" w:rsidRDefault="00042D8E" w:rsidP="00A962AB">
            <w:pPr>
              <w:spacing w:line="220" w:lineRule="exact"/>
              <w:rPr>
                <w:color w:val="000000"/>
              </w:rPr>
            </w:pPr>
            <w:r w:rsidRPr="00EA1590">
              <w:rPr>
                <w:color w:val="000000"/>
              </w:rPr>
              <w:t>Ohio</w:t>
            </w:r>
          </w:p>
        </w:tc>
        <w:tc>
          <w:tcPr>
            <w:tcW w:w="1800" w:type="dxa"/>
            <w:tcBorders>
              <w:top w:val="nil"/>
              <w:left w:val="nil"/>
              <w:bottom w:val="nil"/>
              <w:right w:val="nil"/>
            </w:tcBorders>
            <w:shd w:val="clear" w:color="auto" w:fill="auto"/>
            <w:noWrap/>
            <w:vAlign w:val="bottom"/>
            <w:hideMark/>
          </w:tcPr>
          <w:p w14:paraId="1A63BF3F" w14:textId="77777777" w:rsidR="00042D8E" w:rsidRPr="00EA1590" w:rsidRDefault="00042D8E" w:rsidP="00A962AB">
            <w:pPr>
              <w:spacing w:line="220" w:lineRule="exact"/>
              <w:rPr>
                <w:color w:val="000000"/>
              </w:rPr>
            </w:pPr>
            <w:r w:rsidRPr="00EA1590">
              <w:rPr>
                <w:color w:val="000000"/>
              </w:rPr>
              <w:t xml:space="preserve">             105,781 </w:t>
            </w:r>
          </w:p>
        </w:tc>
      </w:tr>
      <w:tr w:rsidR="00042D8E" w:rsidRPr="00EA1590" w14:paraId="0F6FAB7E" w14:textId="77777777" w:rsidTr="00633F03">
        <w:trPr>
          <w:trHeight w:val="195"/>
        </w:trPr>
        <w:tc>
          <w:tcPr>
            <w:tcW w:w="472" w:type="dxa"/>
            <w:tcBorders>
              <w:top w:val="nil"/>
              <w:left w:val="nil"/>
              <w:bottom w:val="nil"/>
              <w:right w:val="nil"/>
            </w:tcBorders>
            <w:shd w:val="clear" w:color="auto" w:fill="auto"/>
            <w:noWrap/>
            <w:hideMark/>
          </w:tcPr>
          <w:p w14:paraId="1B6F8E54" w14:textId="77777777" w:rsidR="00042D8E" w:rsidRPr="00EA1590" w:rsidRDefault="00042D8E" w:rsidP="00633F03">
            <w:pPr>
              <w:spacing w:line="220" w:lineRule="exact"/>
              <w:rPr>
                <w:color w:val="000000"/>
              </w:rPr>
            </w:pPr>
            <w:r w:rsidRPr="00EA1590">
              <w:rPr>
                <w:color w:val="000000"/>
              </w:rPr>
              <w:t>42</w:t>
            </w:r>
          </w:p>
        </w:tc>
        <w:tc>
          <w:tcPr>
            <w:tcW w:w="2048" w:type="dxa"/>
            <w:tcBorders>
              <w:top w:val="nil"/>
              <w:left w:val="nil"/>
              <w:bottom w:val="nil"/>
              <w:right w:val="nil"/>
            </w:tcBorders>
            <w:shd w:val="clear" w:color="auto" w:fill="auto"/>
            <w:noWrap/>
            <w:vAlign w:val="bottom"/>
            <w:hideMark/>
          </w:tcPr>
          <w:p w14:paraId="21B3DE7F" w14:textId="77777777" w:rsidR="00042D8E" w:rsidRPr="00EA1590" w:rsidRDefault="00042D8E" w:rsidP="00A962AB">
            <w:pPr>
              <w:spacing w:line="220" w:lineRule="exact"/>
              <w:rPr>
                <w:color w:val="000000"/>
              </w:rPr>
            </w:pPr>
            <w:r w:rsidRPr="00EA1590">
              <w:rPr>
                <w:color w:val="000000"/>
              </w:rPr>
              <w:t>Oregon</w:t>
            </w:r>
          </w:p>
        </w:tc>
        <w:tc>
          <w:tcPr>
            <w:tcW w:w="1800" w:type="dxa"/>
            <w:tcBorders>
              <w:top w:val="nil"/>
              <w:left w:val="nil"/>
              <w:bottom w:val="nil"/>
              <w:right w:val="nil"/>
            </w:tcBorders>
            <w:shd w:val="clear" w:color="auto" w:fill="auto"/>
            <w:noWrap/>
            <w:vAlign w:val="bottom"/>
            <w:hideMark/>
          </w:tcPr>
          <w:p w14:paraId="0C6B6789" w14:textId="77777777" w:rsidR="00042D8E" w:rsidRPr="00EA1590" w:rsidRDefault="00042D8E" w:rsidP="00A962AB">
            <w:pPr>
              <w:spacing w:line="220" w:lineRule="exact"/>
              <w:rPr>
                <w:color w:val="000000"/>
              </w:rPr>
            </w:pPr>
            <w:r w:rsidRPr="00EA1590">
              <w:rPr>
                <w:color w:val="000000"/>
              </w:rPr>
              <w:t xml:space="preserve">             216,521 </w:t>
            </w:r>
          </w:p>
        </w:tc>
      </w:tr>
      <w:tr w:rsidR="00042D8E" w:rsidRPr="00EA1590" w14:paraId="45B944F6" w14:textId="77777777" w:rsidTr="00633F03">
        <w:trPr>
          <w:trHeight w:val="195"/>
        </w:trPr>
        <w:tc>
          <w:tcPr>
            <w:tcW w:w="472" w:type="dxa"/>
            <w:tcBorders>
              <w:top w:val="nil"/>
              <w:left w:val="nil"/>
              <w:bottom w:val="nil"/>
              <w:right w:val="nil"/>
            </w:tcBorders>
            <w:shd w:val="clear" w:color="auto" w:fill="auto"/>
            <w:noWrap/>
            <w:hideMark/>
          </w:tcPr>
          <w:p w14:paraId="4A12C781" w14:textId="77777777" w:rsidR="00042D8E" w:rsidRPr="00EA1590" w:rsidRDefault="00042D8E" w:rsidP="00633F03">
            <w:pPr>
              <w:spacing w:line="220" w:lineRule="exact"/>
              <w:rPr>
                <w:color w:val="000000"/>
              </w:rPr>
            </w:pPr>
            <w:r w:rsidRPr="00EA1590">
              <w:rPr>
                <w:color w:val="000000"/>
              </w:rPr>
              <w:t>43</w:t>
            </w:r>
          </w:p>
        </w:tc>
        <w:tc>
          <w:tcPr>
            <w:tcW w:w="2048" w:type="dxa"/>
            <w:tcBorders>
              <w:top w:val="nil"/>
              <w:left w:val="nil"/>
              <w:bottom w:val="nil"/>
              <w:right w:val="nil"/>
            </w:tcBorders>
            <w:shd w:val="clear" w:color="auto" w:fill="auto"/>
            <w:noWrap/>
            <w:vAlign w:val="bottom"/>
            <w:hideMark/>
          </w:tcPr>
          <w:p w14:paraId="4D7C8BAF" w14:textId="77777777" w:rsidR="00042D8E" w:rsidRPr="00EA1590" w:rsidRDefault="00042D8E" w:rsidP="00A962AB">
            <w:pPr>
              <w:spacing w:line="220" w:lineRule="exact"/>
              <w:rPr>
                <w:color w:val="000000"/>
              </w:rPr>
            </w:pPr>
            <w:r w:rsidRPr="00EA1590">
              <w:rPr>
                <w:color w:val="000000"/>
              </w:rPr>
              <w:t>Rhode Island</w:t>
            </w:r>
          </w:p>
        </w:tc>
        <w:tc>
          <w:tcPr>
            <w:tcW w:w="1800" w:type="dxa"/>
            <w:tcBorders>
              <w:top w:val="nil"/>
              <w:left w:val="nil"/>
              <w:bottom w:val="nil"/>
              <w:right w:val="nil"/>
            </w:tcBorders>
            <w:shd w:val="clear" w:color="auto" w:fill="auto"/>
            <w:noWrap/>
            <w:vAlign w:val="bottom"/>
            <w:hideMark/>
          </w:tcPr>
          <w:p w14:paraId="3E07A106" w14:textId="77777777" w:rsidR="00042D8E" w:rsidRPr="00EA1590" w:rsidRDefault="00042D8E" w:rsidP="00A962AB">
            <w:pPr>
              <w:spacing w:line="220" w:lineRule="exact"/>
              <w:rPr>
                <w:color w:val="000000"/>
              </w:rPr>
            </w:pPr>
            <w:r w:rsidRPr="00EA1590">
              <w:rPr>
                <w:color w:val="000000"/>
              </w:rPr>
              <w:t xml:space="preserve">                     130 </w:t>
            </w:r>
          </w:p>
        </w:tc>
      </w:tr>
      <w:tr w:rsidR="00042D8E" w:rsidRPr="00EA1590" w14:paraId="6DD82FC3" w14:textId="77777777" w:rsidTr="00633F03">
        <w:trPr>
          <w:trHeight w:val="195"/>
        </w:trPr>
        <w:tc>
          <w:tcPr>
            <w:tcW w:w="472" w:type="dxa"/>
            <w:tcBorders>
              <w:top w:val="nil"/>
              <w:left w:val="nil"/>
              <w:bottom w:val="nil"/>
              <w:right w:val="nil"/>
            </w:tcBorders>
            <w:shd w:val="clear" w:color="auto" w:fill="auto"/>
            <w:noWrap/>
            <w:hideMark/>
          </w:tcPr>
          <w:p w14:paraId="6F976CC7" w14:textId="77777777" w:rsidR="00042D8E" w:rsidRPr="00EA1590" w:rsidRDefault="00042D8E" w:rsidP="00633F03">
            <w:pPr>
              <w:spacing w:line="220" w:lineRule="exact"/>
              <w:rPr>
                <w:color w:val="000000"/>
              </w:rPr>
            </w:pPr>
            <w:r w:rsidRPr="00EA1590">
              <w:rPr>
                <w:color w:val="000000"/>
              </w:rPr>
              <w:t>44</w:t>
            </w:r>
          </w:p>
        </w:tc>
        <w:tc>
          <w:tcPr>
            <w:tcW w:w="2048" w:type="dxa"/>
            <w:tcBorders>
              <w:top w:val="nil"/>
              <w:left w:val="nil"/>
              <w:bottom w:val="nil"/>
              <w:right w:val="nil"/>
            </w:tcBorders>
            <w:shd w:val="clear" w:color="auto" w:fill="auto"/>
            <w:noWrap/>
            <w:vAlign w:val="bottom"/>
            <w:hideMark/>
          </w:tcPr>
          <w:p w14:paraId="1F34FF36" w14:textId="77777777" w:rsidR="00042D8E" w:rsidRPr="00EA1590" w:rsidRDefault="00042D8E" w:rsidP="00A962AB">
            <w:pPr>
              <w:spacing w:line="220" w:lineRule="exact"/>
              <w:rPr>
                <w:color w:val="000000"/>
              </w:rPr>
            </w:pPr>
            <w:r w:rsidRPr="00EA1590">
              <w:rPr>
                <w:color w:val="000000"/>
              </w:rPr>
              <w:t>Tennessee</w:t>
            </w:r>
          </w:p>
        </w:tc>
        <w:tc>
          <w:tcPr>
            <w:tcW w:w="1800" w:type="dxa"/>
            <w:tcBorders>
              <w:top w:val="nil"/>
              <w:left w:val="nil"/>
              <w:bottom w:val="nil"/>
              <w:right w:val="nil"/>
            </w:tcBorders>
            <w:shd w:val="clear" w:color="auto" w:fill="auto"/>
            <w:noWrap/>
            <w:vAlign w:val="bottom"/>
            <w:hideMark/>
          </w:tcPr>
          <w:p w14:paraId="4F2F8A44" w14:textId="77777777" w:rsidR="00042D8E" w:rsidRPr="00EA1590" w:rsidRDefault="00042D8E" w:rsidP="00A962AB">
            <w:pPr>
              <w:spacing w:line="220" w:lineRule="exact"/>
              <w:rPr>
                <w:color w:val="000000"/>
              </w:rPr>
            </w:pPr>
            <w:r w:rsidRPr="00EA1590">
              <w:rPr>
                <w:color w:val="000000"/>
              </w:rPr>
              <w:t xml:space="preserve">               89,857 </w:t>
            </w:r>
          </w:p>
        </w:tc>
      </w:tr>
      <w:tr w:rsidR="00042D8E" w:rsidRPr="00EA1590" w14:paraId="31E72FF0" w14:textId="77777777" w:rsidTr="00633F03">
        <w:trPr>
          <w:trHeight w:val="195"/>
        </w:trPr>
        <w:tc>
          <w:tcPr>
            <w:tcW w:w="472" w:type="dxa"/>
            <w:tcBorders>
              <w:top w:val="nil"/>
              <w:left w:val="nil"/>
              <w:bottom w:val="nil"/>
              <w:right w:val="nil"/>
            </w:tcBorders>
            <w:shd w:val="clear" w:color="auto" w:fill="auto"/>
            <w:noWrap/>
            <w:hideMark/>
          </w:tcPr>
          <w:p w14:paraId="19AD3C9C" w14:textId="77777777" w:rsidR="00042D8E" w:rsidRPr="00EA1590" w:rsidRDefault="00042D8E" w:rsidP="00633F03">
            <w:pPr>
              <w:spacing w:line="220" w:lineRule="exact"/>
              <w:rPr>
                <w:color w:val="000000"/>
              </w:rPr>
            </w:pPr>
            <w:r w:rsidRPr="00EA1590">
              <w:rPr>
                <w:color w:val="000000"/>
              </w:rPr>
              <w:t>45</w:t>
            </w:r>
          </w:p>
        </w:tc>
        <w:tc>
          <w:tcPr>
            <w:tcW w:w="2048" w:type="dxa"/>
            <w:tcBorders>
              <w:top w:val="nil"/>
              <w:left w:val="nil"/>
              <w:bottom w:val="nil"/>
              <w:right w:val="nil"/>
            </w:tcBorders>
            <w:shd w:val="clear" w:color="auto" w:fill="auto"/>
            <w:noWrap/>
            <w:vAlign w:val="bottom"/>
            <w:hideMark/>
          </w:tcPr>
          <w:p w14:paraId="25FAEE63" w14:textId="77777777" w:rsidR="00042D8E" w:rsidRPr="00EA1590" w:rsidRDefault="00042D8E" w:rsidP="00A962AB">
            <w:pPr>
              <w:spacing w:line="220" w:lineRule="exact"/>
              <w:rPr>
                <w:color w:val="000000"/>
              </w:rPr>
            </w:pPr>
            <w:r w:rsidRPr="00EA1590">
              <w:rPr>
                <w:color w:val="000000"/>
              </w:rPr>
              <w:t>Texas</w:t>
            </w:r>
          </w:p>
        </w:tc>
        <w:tc>
          <w:tcPr>
            <w:tcW w:w="1800" w:type="dxa"/>
            <w:tcBorders>
              <w:top w:val="nil"/>
              <w:left w:val="nil"/>
              <w:bottom w:val="nil"/>
              <w:right w:val="nil"/>
            </w:tcBorders>
            <w:shd w:val="clear" w:color="auto" w:fill="auto"/>
            <w:noWrap/>
            <w:vAlign w:val="bottom"/>
            <w:hideMark/>
          </w:tcPr>
          <w:p w14:paraId="26980AE8" w14:textId="77777777" w:rsidR="00042D8E" w:rsidRPr="00EA1590" w:rsidRDefault="00042D8E" w:rsidP="00A962AB">
            <w:pPr>
              <w:spacing w:line="220" w:lineRule="exact"/>
              <w:rPr>
                <w:color w:val="000000"/>
              </w:rPr>
            </w:pPr>
            <w:r w:rsidRPr="00EA1590">
              <w:rPr>
                <w:color w:val="000000"/>
              </w:rPr>
              <w:t xml:space="preserve">         2,475,768 </w:t>
            </w:r>
          </w:p>
        </w:tc>
      </w:tr>
      <w:tr w:rsidR="00042D8E" w:rsidRPr="00EA1590" w14:paraId="4C96694E" w14:textId="77777777" w:rsidTr="00633F03">
        <w:trPr>
          <w:trHeight w:val="195"/>
        </w:trPr>
        <w:tc>
          <w:tcPr>
            <w:tcW w:w="472" w:type="dxa"/>
            <w:tcBorders>
              <w:top w:val="nil"/>
              <w:left w:val="nil"/>
              <w:bottom w:val="nil"/>
              <w:right w:val="nil"/>
            </w:tcBorders>
            <w:shd w:val="clear" w:color="auto" w:fill="auto"/>
            <w:noWrap/>
            <w:hideMark/>
          </w:tcPr>
          <w:p w14:paraId="0D26D2DF" w14:textId="77777777" w:rsidR="00042D8E" w:rsidRPr="00EA1590" w:rsidRDefault="00042D8E" w:rsidP="00633F03">
            <w:pPr>
              <w:spacing w:line="220" w:lineRule="exact"/>
              <w:rPr>
                <w:color w:val="000000"/>
              </w:rPr>
            </w:pPr>
            <w:r w:rsidRPr="00EA1590">
              <w:rPr>
                <w:color w:val="000000"/>
              </w:rPr>
              <w:t>46</w:t>
            </w:r>
          </w:p>
        </w:tc>
        <w:tc>
          <w:tcPr>
            <w:tcW w:w="2048" w:type="dxa"/>
            <w:tcBorders>
              <w:top w:val="nil"/>
              <w:left w:val="nil"/>
              <w:bottom w:val="nil"/>
              <w:right w:val="nil"/>
            </w:tcBorders>
            <w:shd w:val="clear" w:color="auto" w:fill="auto"/>
            <w:noWrap/>
            <w:vAlign w:val="bottom"/>
            <w:hideMark/>
          </w:tcPr>
          <w:p w14:paraId="25746FD5" w14:textId="77777777" w:rsidR="00042D8E" w:rsidRPr="00EA1590" w:rsidRDefault="00042D8E" w:rsidP="00A962AB">
            <w:pPr>
              <w:spacing w:line="220" w:lineRule="exact"/>
              <w:rPr>
                <w:color w:val="000000"/>
              </w:rPr>
            </w:pPr>
            <w:r w:rsidRPr="00EA1590">
              <w:rPr>
                <w:color w:val="000000"/>
              </w:rPr>
              <w:t>Virginia</w:t>
            </w:r>
          </w:p>
        </w:tc>
        <w:tc>
          <w:tcPr>
            <w:tcW w:w="1800" w:type="dxa"/>
            <w:tcBorders>
              <w:top w:val="nil"/>
              <w:left w:val="nil"/>
              <w:bottom w:val="nil"/>
              <w:right w:val="nil"/>
            </w:tcBorders>
            <w:shd w:val="clear" w:color="auto" w:fill="auto"/>
            <w:noWrap/>
            <w:vAlign w:val="bottom"/>
            <w:hideMark/>
          </w:tcPr>
          <w:p w14:paraId="7EF30868" w14:textId="77777777" w:rsidR="00042D8E" w:rsidRPr="00EA1590" w:rsidRDefault="00042D8E" w:rsidP="00A962AB">
            <w:pPr>
              <w:spacing w:line="220" w:lineRule="exact"/>
              <w:rPr>
                <w:color w:val="000000"/>
              </w:rPr>
            </w:pPr>
            <w:r w:rsidRPr="00EA1590">
              <w:rPr>
                <w:color w:val="000000"/>
              </w:rPr>
              <w:t xml:space="preserve">               34,109 </w:t>
            </w:r>
          </w:p>
        </w:tc>
      </w:tr>
      <w:tr w:rsidR="00042D8E" w:rsidRPr="00EA1590" w14:paraId="6F45ABCA" w14:textId="77777777" w:rsidTr="00633F03">
        <w:trPr>
          <w:trHeight w:val="195"/>
        </w:trPr>
        <w:tc>
          <w:tcPr>
            <w:tcW w:w="472" w:type="dxa"/>
            <w:tcBorders>
              <w:top w:val="nil"/>
              <w:left w:val="nil"/>
              <w:bottom w:val="nil"/>
              <w:right w:val="nil"/>
            </w:tcBorders>
            <w:shd w:val="clear" w:color="auto" w:fill="auto"/>
            <w:noWrap/>
            <w:hideMark/>
          </w:tcPr>
          <w:p w14:paraId="4152A1FD" w14:textId="77777777" w:rsidR="00042D8E" w:rsidRPr="00EA1590" w:rsidRDefault="00042D8E" w:rsidP="00633F03">
            <w:pPr>
              <w:spacing w:line="220" w:lineRule="exact"/>
              <w:rPr>
                <w:color w:val="000000"/>
              </w:rPr>
            </w:pPr>
            <w:r w:rsidRPr="00EA1590">
              <w:rPr>
                <w:color w:val="000000"/>
              </w:rPr>
              <w:t>47</w:t>
            </w:r>
          </w:p>
        </w:tc>
        <w:tc>
          <w:tcPr>
            <w:tcW w:w="2048" w:type="dxa"/>
            <w:tcBorders>
              <w:top w:val="nil"/>
              <w:left w:val="nil"/>
              <w:bottom w:val="nil"/>
              <w:right w:val="nil"/>
            </w:tcBorders>
            <w:shd w:val="clear" w:color="auto" w:fill="auto"/>
            <w:noWrap/>
            <w:vAlign w:val="bottom"/>
            <w:hideMark/>
          </w:tcPr>
          <w:p w14:paraId="1A1D39C9" w14:textId="77777777" w:rsidR="00042D8E" w:rsidRPr="00EA1590" w:rsidRDefault="00042D8E" w:rsidP="00A962AB">
            <w:pPr>
              <w:spacing w:line="220" w:lineRule="exact"/>
              <w:rPr>
                <w:color w:val="000000"/>
              </w:rPr>
            </w:pPr>
            <w:r w:rsidRPr="00EA1590">
              <w:rPr>
                <w:color w:val="000000"/>
              </w:rPr>
              <w:t>Washington</w:t>
            </w:r>
          </w:p>
        </w:tc>
        <w:tc>
          <w:tcPr>
            <w:tcW w:w="1800" w:type="dxa"/>
            <w:tcBorders>
              <w:top w:val="nil"/>
              <w:left w:val="nil"/>
              <w:bottom w:val="nil"/>
              <w:right w:val="nil"/>
            </w:tcBorders>
            <w:shd w:val="clear" w:color="auto" w:fill="auto"/>
            <w:noWrap/>
            <w:vAlign w:val="bottom"/>
            <w:hideMark/>
          </w:tcPr>
          <w:p w14:paraId="6E3E8372" w14:textId="77777777" w:rsidR="00042D8E" w:rsidRPr="00EA1590" w:rsidRDefault="00042D8E" w:rsidP="00A962AB">
            <w:pPr>
              <w:spacing w:line="220" w:lineRule="exact"/>
              <w:rPr>
                <w:color w:val="000000"/>
              </w:rPr>
            </w:pPr>
            <w:r w:rsidRPr="00EA1590">
              <w:rPr>
                <w:color w:val="000000"/>
              </w:rPr>
              <w:t xml:space="preserve">             369,636 </w:t>
            </w:r>
          </w:p>
        </w:tc>
      </w:tr>
      <w:tr w:rsidR="00042D8E" w:rsidRPr="00EA1590" w14:paraId="58C6F685" w14:textId="77777777" w:rsidTr="00633F03">
        <w:trPr>
          <w:trHeight w:val="195"/>
        </w:trPr>
        <w:tc>
          <w:tcPr>
            <w:tcW w:w="472" w:type="dxa"/>
            <w:tcBorders>
              <w:top w:val="nil"/>
              <w:left w:val="nil"/>
              <w:bottom w:val="nil"/>
              <w:right w:val="nil"/>
            </w:tcBorders>
            <w:shd w:val="clear" w:color="auto" w:fill="auto"/>
            <w:noWrap/>
            <w:hideMark/>
          </w:tcPr>
          <w:p w14:paraId="5EDC5C7E" w14:textId="77777777" w:rsidR="00042D8E" w:rsidRPr="00EA1590" w:rsidRDefault="00042D8E" w:rsidP="00633F03">
            <w:pPr>
              <w:spacing w:line="220" w:lineRule="exact"/>
              <w:rPr>
                <w:color w:val="000000"/>
              </w:rPr>
            </w:pPr>
            <w:r w:rsidRPr="00EA1590">
              <w:rPr>
                <w:color w:val="000000"/>
              </w:rPr>
              <w:t>48</w:t>
            </w:r>
          </w:p>
        </w:tc>
        <w:tc>
          <w:tcPr>
            <w:tcW w:w="2048" w:type="dxa"/>
            <w:tcBorders>
              <w:top w:val="nil"/>
              <w:left w:val="nil"/>
              <w:bottom w:val="nil"/>
              <w:right w:val="nil"/>
            </w:tcBorders>
            <w:shd w:val="clear" w:color="auto" w:fill="auto"/>
            <w:noWrap/>
            <w:vAlign w:val="bottom"/>
            <w:hideMark/>
          </w:tcPr>
          <w:p w14:paraId="46D52E35" w14:textId="77777777" w:rsidR="00042D8E" w:rsidRPr="00EA1590" w:rsidRDefault="00042D8E" w:rsidP="00A962AB">
            <w:pPr>
              <w:spacing w:line="220" w:lineRule="exact"/>
              <w:rPr>
                <w:color w:val="000000"/>
              </w:rPr>
            </w:pPr>
            <w:r w:rsidRPr="00EA1590">
              <w:rPr>
                <w:color w:val="000000"/>
              </w:rPr>
              <w:t>Wisconsin</w:t>
            </w:r>
          </w:p>
        </w:tc>
        <w:tc>
          <w:tcPr>
            <w:tcW w:w="1800" w:type="dxa"/>
            <w:tcBorders>
              <w:top w:val="nil"/>
              <w:left w:val="nil"/>
              <w:bottom w:val="nil"/>
              <w:right w:val="nil"/>
            </w:tcBorders>
            <w:shd w:val="clear" w:color="auto" w:fill="auto"/>
            <w:noWrap/>
            <w:vAlign w:val="bottom"/>
            <w:hideMark/>
          </w:tcPr>
          <w:p w14:paraId="7B5A7853" w14:textId="77777777" w:rsidR="00042D8E" w:rsidRPr="00EA1590" w:rsidRDefault="00042D8E" w:rsidP="00A962AB">
            <w:pPr>
              <w:spacing w:line="220" w:lineRule="exact"/>
              <w:rPr>
                <w:color w:val="000000"/>
              </w:rPr>
            </w:pPr>
            <w:r w:rsidRPr="00EA1590">
              <w:rPr>
                <w:color w:val="000000"/>
              </w:rPr>
              <w:t xml:space="preserve">             791,905 </w:t>
            </w:r>
          </w:p>
        </w:tc>
      </w:tr>
      <w:tr w:rsidR="00042D8E" w:rsidRPr="00EA1590" w14:paraId="49D2D472" w14:textId="77777777" w:rsidTr="00EF368B">
        <w:trPr>
          <w:trHeight w:val="195"/>
        </w:trPr>
        <w:tc>
          <w:tcPr>
            <w:tcW w:w="472" w:type="dxa"/>
            <w:tcBorders>
              <w:top w:val="nil"/>
              <w:left w:val="nil"/>
              <w:bottom w:val="single" w:sz="4" w:space="0" w:color="auto"/>
              <w:right w:val="nil"/>
            </w:tcBorders>
            <w:shd w:val="clear" w:color="auto" w:fill="auto"/>
            <w:noWrap/>
            <w:vAlign w:val="bottom"/>
            <w:hideMark/>
          </w:tcPr>
          <w:p w14:paraId="63EC3B95" w14:textId="77777777" w:rsidR="00042D8E" w:rsidRPr="00EA1590" w:rsidRDefault="00042D8E" w:rsidP="00A962AB">
            <w:pPr>
              <w:spacing w:line="220" w:lineRule="exact"/>
              <w:rPr>
                <w:b/>
                <w:bCs/>
                <w:color w:val="000000"/>
              </w:rPr>
            </w:pPr>
            <w:r w:rsidRPr="00EA1590">
              <w:rPr>
                <w:b/>
                <w:bCs/>
                <w:color w:val="000000"/>
              </w:rPr>
              <w:t> </w:t>
            </w:r>
          </w:p>
        </w:tc>
        <w:tc>
          <w:tcPr>
            <w:tcW w:w="2048" w:type="dxa"/>
            <w:tcBorders>
              <w:top w:val="nil"/>
              <w:left w:val="nil"/>
              <w:bottom w:val="single" w:sz="4" w:space="0" w:color="auto"/>
              <w:right w:val="nil"/>
            </w:tcBorders>
            <w:shd w:val="clear" w:color="auto" w:fill="auto"/>
            <w:noWrap/>
            <w:vAlign w:val="bottom"/>
            <w:hideMark/>
          </w:tcPr>
          <w:p w14:paraId="78B6B936" w14:textId="77777777" w:rsidR="00042D8E" w:rsidRPr="00EA1590" w:rsidRDefault="00042D8E" w:rsidP="00A962AB">
            <w:pPr>
              <w:spacing w:line="220" w:lineRule="exact"/>
              <w:rPr>
                <w:b/>
                <w:bCs/>
                <w:color w:val="000000"/>
              </w:rPr>
            </w:pPr>
            <w:r w:rsidRPr="00EA1590">
              <w:rPr>
                <w:b/>
                <w:bCs/>
                <w:color w:val="000000"/>
              </w:rPr>
              <w:t>Total</w:t>
            </w:r>
          </w:p>
        </w:tc>
        <w:tc>
          <w:tcPr>
            <w:tcW w:w="1800" w:type="dxa"/>
            <w:tcBorders>
              <w:top w:val="nil"/>
              <w:left w:val="nil"/>
              <w:bottom w:val="single" w:sz="4" w:space="0" w:color="auto"/>
              <w:right w:val="nil"/>
            </w:tcBorders>
            <w:shd w:val="clear" w:color="auto" w:fill="auto"/>
            <w:noWrap/>
            <w:vAlign w:val="bottom"/>
            <w:hideMark/>
          </w:tcPr>
          <w:p w14:paraId="14EC5703" w14:textId="77777777" w:rsidR="00042D8E" w:rsidRPr="00EA1590" w:rsidRDefault="00042D8E" w:rsidP="00A962AB">
            <w:pPr>
              <w:spacing w:line="220" w:lineRule="exact"/>
              <w:rPr>
                <w:b/>
                <w:bCs/>
                <w:color w:val="000000"/>
              </w:rPr>
            </w:pPr>
            <w:r w:rsidRPr="00EA1590">
              <w:rPr>
                <w:b/>
                <w:bCs/>
                <w:color w:val="000000"/>
              </w:rPr>
              <w:t xml:space="preserve">       15,353,990 </w:t>
            </w:r>
          </w:p>
        </w:tc>
      </w:tr>
    </w:tbl>
    <w:p w14:paraId="382D08C2" w14:textId="77777777" w:rsidR="00042D8E" w:rsidRDefault="00042D8E" w:rsidP="00042D8E">
      <w:pPr>
        <w:pStyle w:val="SMcaption"/>
      </w:pPr>
    </w:p>
    <w:p w14:paraId="32B5D12B" w14:textId="77777777" w:rsidR="00042D8E" w:rsidRDefault="00042D8E" w:rsidP="00042D8E">
      <w:r>
        <w:br w:type="page"/>
      </w:r>
    </w:p>
    <w:p w14:paraId="04263E89" w14:textId="1CAF6529" w:rsidR="00042D8E" w:rsidRPr="00EF368B" w:rsidRDefault="00042D8E" w:rsidP="00EF368B">
      <w:pPr>
        <w:pStyle w:val="SMHeading"/>
        <w:ind w:left="720"/>
        <w:rPr>
          <w:b w:val="0"/>
          <w:sz w:val="18"/>
          <w:szCs w:val="18"/>
        </w:rPr>
      </w:pPr>
      <w:r w:rsidRPr="0034203F">
        <w:rPr>
          <w:sz w:val="18"/>
          <w:szCs w:val="18"/>
        </w:rPr>
        <w:lastRenderedPageBreak/>
        <w:t>Table S</w:t>
      </w:r>
      <w:r w:rsidR="00886308">
        <w:rPr>
          <w:sz w:val="18"/>
          <w:szCs w:val="18"/>
        </w:rPr>
        <w:t>3</w:t>
      </w:r>
      <w:r w:rsidRPr="0034203F">
        <w:rPr>
          <w:sz w:val="18"/>
          <w:szCs w:val="18"/>
        </w:rPr>
        <w:t>.</w:t>
      </w:r>
      <w:r w:rsidRPr="00EF368B">
        <w:rPr>
          <w:b w:val="0"/>
          <w:sz w:val="18"/>
          <w:szCs w:val="18"/>
        </w:rPr>
        <w:t xml:space="preserve"> </w:t>
      </w:r>
      <w:r w:rsidR="00EB1B6A" w:rsidRPr="00EF368B">
        <w:rPr>
          <w:b w:val="0"/>
          <w:sz w:val="18"/>
          <w:szCs w:val="18"/>
        </w:rPr>
        <w:t xml:space="preserve">Total </w:t>
      </w:r>
      <w:r w:rsidR="007253F0">
        <w:rPr>
          <w:b w:val="0"/>
          <w:sz w:val="18"/>
          <w:szCs w:val="18"/>
        </w:rPr>
        <w:t>c</w:t>
      </w:r>
      <w:r w:rsidR="00EB1B6A" w:rsidRPr="00EF368B">
        <w:rPr>
          <w:b w:val="0"/>
          <w:sz w:val="18"/>
          <w:szCs w:val="18"/>
        </w:rPr>
        <w:t>apacity</w:t>
      </w:r>
      <w:r w:rsidR="00AB07FE">
        <w:rPr>
          <w:b w:val="0"/>
          <w:sz w:val="18"/>
          <w:szCs w:val="18"/>
        </w:rPr>
        <w:t xml:space="preserve"> (</w:t>
      </w:r>
      <w:r w:rsidR="00FD41F1">
        <w:rPr>
          <w:b w:val="0"/>
          <w:sz w:val="18"/>
          <w:szCs w:val="18"/>
        </w:rPr>
        <w:t>m</w:t>
      </w:r>
      <w:r w:rsidR="00AB07FE">
        <w:rPr>
          <w:b w:val="0"/>
          <w:sz w:val="18"/>
          <w:szCs w:val="18"/>
        </w:rPr>
        <w:t>ega</w:t>
      </w:r>
      <w:r w:rsidR="00FD41F1">
        <w:rPr>
          <w:b w:val="0"/>
          <w:sz w:val="18"/>
          <w:szCs w:val="18"/>
        </w:rPr>
        <w:t>w</w:t>
      </w:r>
      <w:r w:rsidR="00AB07FE">
        <w:rPr>
          <w:b w:val="0"/>
          <w:sz w:val="18"/>
          <w:szCs w:val="18"/>
        </w:rPr>
        <w:t>atts)</w:t>
      </w:r>
      <w:r w:rsidR="00EB1B6A" w:rsidRPr="00EF368B">
        <w:rPr>
          <w:b w:val="0"/>
          <w:sz w:val="18"/>
          <w:szCs w:val="18"/>
        </w:rPr>
        <w:t xml:space="preserve"> of </w:t>
      </w:r>
      <w:r w:rsidR="007253F0">
        <w:rPr>
          <w:b w:val="0"/>
          <w:sz w:val="18"/>
          <w:szCs w:val="18"/>
        </w:rPr>
        <w:t>s</w:t>
      </w:r>
      <w:r w:rsidR="00EB1B6A" w:rsidRPr="00EF368B">
        <w:rPr>
          <w:b w:val="0"/>
          <w:sz w:val="18"/>
          <w:szCs w:val="18"/>
        </w:rPr>
        <w:t xml:space="preserve">olar </w:t>
      </w:r>
      <w:r w:rsidR="007253F0">
        <w:rPr>
          <w:b w:val="0"/>
          <w:sz w:val="18"/>
          <w:szCs w:val="18"/>
        </w:rPr>
        <w:t>f</w:t>
      </w:r>
      <w:r w:rsidR="00EB1B6A" w:rsidRPr="00EF368B">
        <w:rPr>
          <w:b w:val="0"/>
          <w:sz w:val="18"/>
          <w:szCs w:val="18"/>
        </w:rPr>
        <w:t>acilities</w:t>
      </w:r>
      <w:r w:rsidR="00EB1B6A">
        <w:rPr>
          <w:b w:val="0"/>
          <w:sz w:val="18"/>
          <w:szCs w:val="18"/>
        </w:rPr>
        <w:t xml:space="preserve"> </w:t>
      </w:r>
      <w:r w:rsidR="00EB1B6A" w:rsidRPr="00EF368B">
        <w:rPr>
          <w:b w:val="0"/>
          <w:sz w:val="18"/>
          <w:szCs w:val="18"/>
        </w:rPr>
        <w:t>in the U</w:t>
      </w:r>
      <w:r w:rsidR="00FD41F1">
        <w:rPr>
          <w:b w:val="0"/>
          <w:sz w:val="18"/>
          <w:szCs w:val="18"/>
        </w:rPr>
        <w:t xml:space="preserve">nited </w:t>
      </w:r>
      <w:r w:rsidR="00EB1B6A" w:rsidRPr="00EF368B">
        <w:rPr>
          <w:b w:val="0"/>
          <w:sz w:val="18"/>
          <w:szCs w:val="18"/>
        </w:rPr>
        <w:t>S</w:t>
      </w:r>
      <w:r w:rsidR="00FD41F1">
        <w:rPr>
          <w:b w:val="0"/>
          <w:sz w:val="18"/>
          <w:szCs w:val="18"/>
        </w:rPr>
        <w:t>tates</w:t>
      </w:r>
      <w:r w:rsidR="006B680E">
        <w:rPr>
          <w:b w:val="0"/>
          <w:sz w:val="18"/>
          <w:szCs w:val="18"/>
        </w:rPr>
        <w:t xml:space="preserve"> </w:t>
      </w:r>
      <w:r w:rsidR="00E72FC5">
        <w:rPr>
          <w:b w:val="0"/>
          <w:sz w:val="18"/>
          <w:szCs w:val="18"/>
        </w:rPr>
        <w:t>and their spatial footprints</w:t>
      </w:r>
      <w:r w:rsidR="00AB07FE">
        <w:rPr>
          <w:b w:val="0"/>
          <w:sz w:val="18"/>
          <w:szCs w:val="18"/>
        </w:rPr>
        <w:t xml:space="preserve"> </w:t>
      </w:r>
      <w:r w:rsidR="00FD41F1">
        <w:rPr>
          <w:b w:val="0"/>
          <w:sz w:val="18"/>
          <w:szCs w:val="18"/>
        </w:rPr>
        <w:t>(</w:t>
      </w:r>
      <w:r w:rsidR="00AB07FE">
        <w:rPr>
          <w:b w:val="0"/>
          <w:sz w:val="18"/>
          <w:szCs w:val="18"/>
        </w:rPr>
        <w:t>hectares</w:t>
      </w:r>
      <w:r w:rsidR="00FD41F1">
        <w:rPr>
          <w:b w:val="0"/>
          <w:sz w:val="18"/>
          <w:szCs w:val="18"/>
        </w:rPr>
        <w:t>)</w:t>
      </w:r>
      <w:r w:rsidRPr="00EF368B">
        <w:rPr>
          <w:b w:val="0"/>
          <w:sz w:val="18"/>
          <w:szCs w:val="18"/>
        </w:rPr>
        <w:t>.</w:t>
      </w:r>
    </w:p>
    <w:p w14:paraId="4A39AE10" w14:textId="77777777" w:rsidR="00042D8E" w:rsidRDefault="00042D8E" w:rsidP="00042D8E">
      <w:pPr>
        <w:pStyle w:val="SMcaption"/>
      </w:pPr>
    </w:p>
    <w:tbl>
      <w:tblPr>
        <w:tblW w:w="9398" w:type="dxa"/>
        <w:tblInd w:w="619" w:type="dxa"/>
        <w:tblLook w:val="04A0" w:firstRow="1" w:lastRow="0" w:firstColumn="1" w:lastColumn="0" w:noHBand="0" w:noVBand="1"/>
      </w:tblPr>
      <w:tblGrid>
        <w:gridCol w:w="964"/>
        <w:gridCol w:w="1385"/>
        <w:gridCol w:w="1627"/>
        <w:gridCol w:w="1355"/>
        <w:gridCol w:w="1356"/>
        <w:gridCol w:w="1265"/>
        <w:gridCol w:w="1446"/>
      </w:tblGrid>
      <w:tr w:rsidR="00E72FC5" w:rsidRPr="0034203F" w14:paraId="6BA89BEA" w14:textId="77777777" w:rsidTr="00633F03">
        <w:trPr>
          <w:trHeight w:val="262"/>
        </w:trPr>
        <w:tc>
          <w:tcPr>
            <w:tcW w:w="964" w:type="dxa"/>
            <w:vMerge w:val="restart"/>
            <w:tcBorders>
              <w:top w:val="nil"/>
              <w:left w:val="nil"/>
              <w:bottom w:val="single" w:sz="8" w:space="0" w:color="000000"/>
              <w:right w:val="nil"/>
            </w:tcBorders>
            <w:shd w:val="clear" w:color="auto" w:fill="auto"/>
            <w:vAlign w:val="bottom"/>
            <w:hideMark/>
          </w:tcPr>
          <w:p w14:paraId="275CD033" w14:textId="2A9B8B3B" w:rsidR="00E72FC5" w:rsidRPr="0034203F" w:rsidRDefault="00E72FC5" w:rsidP="00FD41F1">
            <w:pPr>
              <w:jc w:val="center"/>
              <w:rPr>
                <w:rFonts w:eastAsia="Times New Roman"/>
                <w:b/>
                <w:bCs/>
                <w:color w:val="000000"/>
              </w:rPr>
            </w:pPr>
            <w:r w:rsidRPr="0034203F">
              <w:rPr>
                <w:rFonts w:eastAsia="Times New Roman"/>
                <w:b/>
                <w:bCs/>
                <w:color w:val="000000"/>
              </w:rPr>
              <w:t>State</w:t>
            </w:r>
          </w:p>
        </w:tc>
        <w:tc>
          <w:tcPr>
            <w:tcW w:w="3012" w:type="dxa"/>
            <w:gridSpan w:val="2"/>
            <w:tcBorders>
              <w:top w:val="nil"/>
              <w:left w:val="nil"/>
              <w:bottom w:val="single" w:sz="8" w:space="0" w:color="auto"/>
              <w:right w:val="nil"/>
            </w:tcBorders>
            <w:shd w:val="clear" w:color="auto" w:fill="auto"/>
            <w:vAlign w:val="bottom"/>
            <w:hideMark/>
          </w:tcPr>
          <w:p w14:paraId="2EAC05AD" w14:textId="77777777" w:rsidR="00E72FC5" w:rsidRPr="0034203F" w:rsidRDefault="00E72FC5" w:rsidP="00FD41F1">
            <w:pPr>
              <w:jc w:val="center"/>
              <w:rPr>
                <w:rFonts w:eastAsia="Times New Roman"/>
                <w:b/>
                <w:bCs/>
                <w:color w:val="000000"/>
              </w:rPr>
            </w:pPr>
            <w:r w:rsidRPr="0034203F">
              <w:rPr>
                <w:rFonts w:eastAsia="Times New Roman"/>
                <w:b/>
                <w:bCs/>
                <w:color w:val="000000"/>
              </w:rPr>
              <w:t>Existing USSE</w:t>
            </w:r>
          </w:p>
        </w:tc>
        <w:tc>
          <w:tcPr>
            <w:tcW w:w="2711" w:type="dxa"/>
            <w:gridSpan w:val="2"/>
            <w:tcBorders>
              <w:top w:val="nil"/>
              <w:left w:val="nil"/>
              <w:bottom w:val="single" w:sz="8" w:space="0" w:color="auto"/>
              <w:right w:val="nil"/>
            </w:tcBorders>
            <w:shd w:val="clear" w:color="auto" w:fill="auto"/>
            <w:vAlign w:val="bottom"/>
            <w:hideMark/>
          </w:tcPr>
          <w:p w14:paraId="18628CD3" w14:textId="77777777" w:rsidR="00E72FC5" w:rsidRPr="0034203F" w:rsidRDefault="00E72FC5" w:rsidP="00F7641A">
            <w:pPr>
              <w:jc w:val="center"/>
              <w:rPr>
                <w:rFonts w:eastAsia="Times New Roman"/>
                <w:b/>
                <w:bCs/>
                <w:color w:val="000000"/>
              </w:rPr>
            </w:pPr>
            <w:r w:rsidRPr="0034203F">
              <w:rPr>
                <w:rFonts w:eastAsia="Times New Roman"/>
                <w:b/>
                <w:bCs/>
                <w:color w:val="000000"/>
              </w:rPr>
              <w:t>Planned USSE</w:t>
            </w:r>
          </w:p>
        </w:tc>
        <w:tc>
          <w:tcPr>
            <w:tcW w:w="2711" w:type="dxa"/>
            <w:gridSpan w:val="2"/>
            <w:tcBorders>
              <w:top w:val="nil"/>
              <w:left w:val="nil"/>
              <w:bottom w:val="single" w:sz="8" w:space="0" w:color="auto"/>
              <w:right w:val="nil"/>
            </w:tcBorders>
            <w:shd w:val="clear" w:color="auto" w:fill="auto"/>
            <w:noWrap/>
            <w:vAlign w:val="bottom"/>
            <w:hideMark/>
          </w:tcPr>
          <w:p w14:paraId="17C13F5D" w14:textId="758D6B56" w:rsidR="00E72FC5" w:rsidRPr="0034203F" w:rsidRDefault="00E72FC5" w:rsidP="00F7641A">
            <w:pPr>
              <w:jc w:val="center"/>
              <w:rPr>
                <w:rFonts w:eastAsia="Times New Roman"/>
                <w:b/>
                <w:bCs/>
                <w:color w:val="000000"/>
              </w:rPr>
            </w:pPr>
            <w:r w:rsidRPr="0034203F">
              <w:rPr>
                <w:rFonts w:eastAsia="Times New Roman"/>
                <w:b/>
                <w:bCs/>
                <w:color w:val="000000"/>
              </w:rPr>
              <w:t>Total</w:t>
            </w:r>
          </w:p>
        </w:tc>
      </w:tr>
      <w:tr w:rsidR="00E72FC5" w:rsidRPr="0034203F" w14:paraId="1A8EE84A" w14:textId="77777777" w:rsidTr="00633F03">
        <w:trPr>
          <w:trHeight w:val="237"/>
        </w:trPr>
        <w:tc>
          <w:tcPr>
            <w:tcW w:w="964" w:type="dxa"/>
            <w:vMerge/>
            <w:tcBorders>
              <w:top w:val="nil"/>
              <w:left w:val="nil"/>
              <w:bottom w:val="single" w:sz="8" w:space="0" w:color="000000"/>
              <w:right w:val="nil"/>
            </w:tcBorders>
            <w:vAlign w:val="bottom"/>
            <w:hideMark/>
          </w:tcPr>
          <w:p w14:paraId="3E7244A3" w14:textId="77777777" w:rsidR="00E72FC5" w:rsidRPr="0034203F" w:rsidRDefault="00E72FC5" w:rsidP="00633F03">
            <w:pPr>
              <w:jc w:val="center"/>
              <w:rPr>
                <w:rFonts w:eastAsia="Times New Roman"/>
                <w:b/>
                <w:bCs/>
                <w:color w:val="000000"/>
              </w:rPr>
            </w:pPr>
          </w:p>
        </w:tc>
        <w:tc>
          <w:tcPr>
            <w:tcW w:w="1385" w:type="dxa"/>
            <w:tcBorders>
              <w:top w:val="nil"/>
              <w:left w:val="nil"/>
              <w:bottom w:val="single" w:sz="8" w:space="0" w:color="auto"/>
              <w:right w:val="nil"/>
            </w:tcBorders>
            <w:shd w:val="clear" w:color="auto" w:fill="auto"/>
            <w:vAlign w:val="bottom"/>
            <w:hideMark/>
          </w:tcPr>
          <w:p w14:paraId="40BFF8F5" w14:textId="4D5BBFC0" w:rsidR="00E72FC5" w:rsidRPr="0034203F" w:rsidRDefault="00E72FC5" w:rsidP="00FD41F1">
            <w:pPr>
              <w:jc w:val="center"/>
              <w:rPr>
                <w:rFonts w:eastAsia="Times New Roman"/>
                <w:b/>
                <w:bCs/>
                <w:color w:val="000000"/>
              </w:rPr>
            </w:pPr>
            <w:r w:rsidRPr="0034203F">
              <w:rPr>
                <w:rFonts w:eastAsia="Times New Roman"/>
                <w:b/>
                <w:bCs/>
                <w:color w:val="000000"/>
              </w:rPr>
              <w:t>Capacity</w:t>
            </w:r>
          </w:p>
        </w:tc>
        <w:tc>
          <w:tcPr>
            <w:tcW w:w="1627" w:type="dxa"/>
            <w:tcBorders>
              <w:top w:val="nil"/>
              <w:left w:val="nil"/>
              <w:bottom w:val="single" w:sz="8" w:space="0" w:color="auto"/>
              <w:right w:val="nil"/>
            </w:tcBorders>
            <w:shd w:val="clear" w:color="auto" w:fill="auto"/>
            <w:vAlign w:val="bottom"/>
            <w:hideMark/>
          </w:tcPr>
          <w:p w14:paraId="1FBE9D62" w14:textId="53D7FCBE" w:rsidR="00E72FC5" w:rsidRPr="0034203F" w:rsidRDefault="00E72FC5" w:rsidP="00FD41F1">
            <w:pPr>
              <w:jc w:val="center"/>
              <w:rPr>
                <w:rFonts w:eastAsia="Times New Roman"/>
                <w:b/>
                <w:bCs/>
                <w:color w:val="000000"/>
              </w:rPr>
            </w:pPr>
            <w:r w:rsidRPr="0034203F">
              <w:rPr>
                <w:rFonts w:eastAsia="Times New Roman"/>
                <w:b/>
                <w:bCs/>
                <w:color w:val="000000"/>
              </w:rPr>
              <w:t>Land Area</w:t>
            </w:r>
          </w:p>
        </w:tc>
        <w:tc>
          <w:tcPr>
            <w:tcW w:w="1355" w:type="dxa"/>
            <w:tcBorders>
              <w:top w:val="nil"/>
              <w:left w:val="nil"/>
              <w:bottom w:val="single" w:sz="8" w:space="0" w:color="auto"/>
              <w:right w:val="nil"/>
            </w:tcBorders>
            <w:shd w:val="clear" w:color="auto" w:fill="auto"/>
            <w:vAlign w:val="bottom"/>
            <w:hideMark/>
          </w:tcPr>
          <w:p w14:paraId="6EA86BED" w14:textId="2007F69E" w:rsidR="00E72FC5" w:rsidRPr="0034203F" w:rsidRDefault="00E72FC5" w:rsidP="00F7641A">
            <w:pPr>
              <w:jc w:val="center"/>
              <w:rPr>
                <w:rFonts w:eastAsia="Times New Roman"/>
                <w:b/>
                <w:bCs/>
                <w:color w:val="000000"/>
              </w:rPr>
            </w:pPr>
            <w:r w:rsidRPr="0034203F">
              <w:rPr>
                <w:rFonts w:eastAsia="Times New Roman"/>
                <w:b/>
                <w:bCs/>
                <w:color w:val="000000"/>
              </w:rPr>
              <w:t>Capacity</w:t>
            </w:r>
          </w:p>
        </w:tc>
        <w:tc>
          <w:tcPr>
            <w:tcW w:w="1356" w:type="dxa"/>
            <w:tcBorders>
              <w:top w:val="nil"/>
              <w:left w:val="nil"/>
              <w:bottom w:val="single" w:sz="8" w:space="0" w:color="auto"/>
              <w:right w:val="nil"/>
            </w:tcBorders>
            <w:shd w:val="clear" w:color="auto" w:fill="auto"/>
            <w:vAlign w:val="bottom"/>
            <w:hideMark/>
          </w:tcPr>
          <w:p w14:paraId="4E414D32" w14:textId="6C8CCCF5" w:rsidR="00E72FC5" w:rsidRPr="0034203F" w:rsidRDefault="00E72FC5" w:rsidP="00F7641A">
            <w:pPr>
              <w:jc w:val="center"/>
              <w:rPr>
                <w:rFonts w:eastAsia="Times New Roman"/>
                <w:b/>
                <w:bCs/>
                <w:color w:val="000000"/>
              </w:rPr>
            </w:pPr>
            <w:r w:rsidRPr="0034203F">
              <w:rPr>
                <w:rFonts w:eastAsia="Times New Roman"/>
                <w:b/>
                <w:bCs/>
                <w:color w:val="000000"/>
              </w:rPr>
              <w:t>Land Area</w:t>
            </w:r>
          </w:p>
        </w:tc>
        <w:tc>
          <w:tcPr>
            <w:tcW w:w="1265" w:type="dxa"/>
            <w:tcBorders>
              <w:top w:val="nil"/>
              <w:left w:val="nil"/>
              <w:bottom w:val="single" w:sz="8" w:space="0" w:color="auto"/>
              <w:right w:val="nil"/>
            </w:tcBorders>
            <w:shd w:val="clear" w:color="auto" w:fill="auto"/>
            <w:vAlign w:val="bottom"/>
            <w:hideMark/>
          </w:tcPr>
          <w:p w14:paraId="3A3B58CC" w14:textId="6E67BAFC" w:rsidR="00E72FC5" w:rsidRPr="0034203F" w:rsidRDefault="00E72FC5" w:rsidP="00F7641A">
            <w:pPr>
              <w:jc w:val="center"/>
              <w:rPr>
                <w:rFonts w:eastAsia="Times New Roman"/>
                <w:b/>
                <w:bCs/>
                <w:color w:val="000000"/>
              </w:rPr>
            </w:pPr>
            <w:r w:rsidRPr="0034203F">
              <w:rPr>
                <w:rFonts w:eastAsia="Times New Roman"/>
                <w:b/>
                <w:bCs/>
                <w:color w:val="000000"/>
              </w:rPr>
              <w:t>Capacity</w:t>
            </w:r>
          </w:p>
        </w:tc>
        <w:tc>
          <w:tcPr>
            <w:tcW w:w="1446" w:type="dxa"/>
            <w:tcBorders>
              <w:top w:val="nil"/>
              <w:left w:val="nil"/>
              <w:bottom w:val="single" w:sz="8" w:space="0" w:color="auto"/>
              <w:right w:val="nil"/>
            </w:tcBorders>
            <w:shd w:val="clear" w:color="auto" w:fill="auto"/>
            <w:vAlign w:val="bottom"/>
            <w:hideMark/>
          </w:tcPr>
          <w:p w14:paraId="11CA5797" w14:textId="78A4B22A" w:rsidR="00E72FC5" w:rsidRPr="0034203F" w:rsidRDefault="00AB07FE" w:rsidP="007253F0">
            <w:pPr>
              <w:jc w:val="center"/>
              <w:rPr>
                <w:rFonts w:eastAsia="Times New Roman"/>
                <w:b/>
                <w:bCs/>
                <w:color w:val="000000"/>
              </w:rPr>
            </w:pPr>
            <w:r w:rsidRPr="0034203F">
              <w:rPr>
                <w:rFonts w:eastAsia="Times New Roman"/>
                <w:b/>
                <w:bCs/>
                <w:color w:val="000000"/>
              </w:rPr>
              <w:t>Land area</w:t>
            </w:r>
          </w:p>
        </w:tc>
      </w:tr>
      <w:tr w:rsidR="00E72FC5" w:rsidRPr="0034203F" w14:paraId="74E38DF0" w14:textId="77777777" w:rsidTr="00E87853">
        <w:trPr>
          <w:trHeight w:val="253"/>
        </w:trPr>
        <w:tc>
          <w:tcPr>
            <w:tcW w:w="964" w:type="dxa"/>
            <w:tcBorders>
              <w:top w:val="nil"/>
              <w:left w:val="nil"/>
              <w:bottom w:val="nil"/>
              <w:right w:val="nil"/>
            </w:tcBorders>
            <w:shd w:val="clear" w:color="auto" w:fill="auto"/>
            <w:noWrap/>
            <w:hideMark/>
          </w:tcPr>
          <w:p w14:paraId="77722DB4" w14:textId="77777777" w:rsidR="00E72FC5" w:rsidRPr="0034203F" w:rsidRDefault="00E72FC5" w:rsidP="00E72FC5">
            <w:pPr>
              <w:jc w:val="center"/>
              <w:rPr>
                <w:rFonts w:eastAsia="Times New Roman"/>
                <w:color w:val="000000"/>
              </w:rPr>
            </w:pPr>
            <w:r w:rsidRPr="0034203F">
              <w:rPr>
                <w:rFonts w:eastAsia="Times New Roman"/>
                <w:color w:val="000000"/>
              </w:rPr>
              <w:t>CA</w:t>
            </w:r>
          </w:p>
        </w:tc>
        <w:tc>
          <w:tcPr>
            <w:tcW w:w="1385" w:type="dxa"/>
            <w:tcBorders>
              <w:top w:val="nil"/>
              <w:left w:val="nil"/>
              <w:bottom w:val="nil"/>
              <w:right w:val="nil"/>
            </w:tcBorders>
            <w:shd w:val="clear" w:color="auto" w:fill="auto"/>
            <w:noWrap/>
            <w:hideMark/>
          </w:tcPr>
          <w:p w14:paraId="725055E3" w14:textId="77777777" w:rsidR="00E72FC5" w:rsidRPr="0034203F" w:rsidRDefault="00E72FC5" w:rsidP="00E72FC5">
            <w:pPr>
              <w:jc w:val="center"/>
              <w:rPr>
                <w:rFonts w:eastAsia="Times New Roman"/>
                <w:color w:val="000000"/>
              </w:rPr>
            </w:pPr>
            <w:r w:rsidRPr="0034203F">
              <w:rPr>
                <w:rFonts w:eastAsia="Times New Roman"/>
                <w:color w:val="000000"/>
              </w:rPr>
              <w:t>9501</w:t>
            </w:r>
          </w:p>
        </w:tc>
        <w:tc>
          <w:tcPr>
            <w:tcW w:w="1627" w:type="dxa"/>
            <w:tcBorders>
              <w:top w:val="nil"/>
              <w:left w:val="nil"/>
              <w:bottom w:val="nil"/>
              <w:right w:val="nil"/>
            </w:tcBorders>
            <w:shd w:val="clear" w:color="auto" w:fill="auto"/>
            <w:noWrap/>
            <w:hideMark/>
          </w:tcPr>
          <w:p w14:paraId="0EFBDD47" w14:textId="77777777" w:rsidR="00E72FC5" w:rsidRPr="0034203F" w:rsidRDefault="00E72FC5" w:rsidP="00E72FC5">
            <w:pPr>
              <w:jc w:val="center"/>
              <w:rPr>
                <w:rFonts w:eastAsia="Times New Roman"/>
                <w:color w:val="000000"/>
              </w:rPr>
            </w:pPr>
            <w:r w:rsidRPr="0034203F">
              <w:rPr>
                <w:rFonts w:eastAsia="Times New Roman"/>
                <w:color w:val="000000"/>
              </w:rPr>
              <w:t>30761</w:t>
            </w:r>
          </w:p>
        </w:tc>
        <w:tc>
          <w:tcPr>
            <w:tcW w:w="1355" w:type="dxa"/>
            <w:tcBorders>
              <w:top w:val="nil"/>
              <w:left w:val="nil"/>
              <w:bottom w:val="nil"/>
              <w:right w:val="nil"/>
            </w:tcBorders>
            <w:shd w:val="clear" w:color="auto" w:fill="auto"/>
            <w:noWrap/>
            <w:hideMark/>
          </w:tcPr>
          <w:p w14:paraId="6F64B15A" w14:textId="77777777" w:rsidR="00E72FC5" w:rsidRPr="0034203F" w:rsidRDefault="00E72FC5" w:rsidP="00E72FC5">
            <w:pPr>
              <w:jc w:val="center"/>
              <w:rPr>
                <w:rFonts w:eastAsia="Times New Roman"/>
                <w:color w:val="000000"/>
              </w:rPr>
            </w:pPr>
            <w:r w:rsidRPr="0034203F">
              <w:rPr>
                <w:rFonts w:eastAsia="Times New Roman"/>
                <w:color w:val="000000"/>
              </w:rPr>
              <w:t>4706</w:t>
            </w:r>
          </w:p>
        </w:tc>
        <w:tc>
          <w:tcPr>
            <w:tcW w:w="1356" w:type="dxa"/>
            <w:tcBorders>
              <w:top w:val="nil"/>
              <w:left w:val="nil"/>
              <w:bottom w:val="nil"/>
              <w:right w:val="nil"/>
            </w:tcBorders>
            <w:shd w:val="clear" w:color="auto" w:fill="auto"/>
            <w:noWrap/>
            <w:hideMark/>
          </w:tcPr>
          <w:p w14:paraId="04F4AB42" w14:textId="77777777" w:rsidR="00E72FC5" w:rsidRPr="0034203F" w:rsidRDefault="00E72FC5" w:rsidP="00E72FC5">
            <w:pPr>
              <w:jc w:val="center"/>
              <w:rPr>
                <w:rFonts w:eastAsia="Times New Roman"/>
                <w:color w:val="000000"/>
              </w:rPr>
            </w:pPr>
            <w:r w:rsidRPr="0034203F">
              <w:rPr>
                <w:rFonts w:eastAsia="Times New Roman"/>
                <w:color w:val="000000"/>
              </w:rPr>
              <w:t>11427</w:t>
            </w:r>
          </w:p>
        </w:tc>
        <w:tc>
          <w:tcPr>
            <w:tcW w:w="1265" w:type="dxa"/>
            <w:tcBorders>
              <w:top w:val="nil"/>
              <w:left w:val="nil"/>
              <w:bottom w:val="nil"/>
              <w:right w:val="nil"/>
            </w:tcBorders>
            <w:shd w:val="clear" w:color="auto" w:fill="auto"/>
            <w:noWrap/>
            <w:hideMark/>
          </w:tcPr>
          <w:p w14:paraId="395AA345" w14:textId="77777777" w:rsidR="00E72FC5" w:rsidRPr="0034203F" w:rsidRDefault="00E72FC5" w:rsidP="00E72FC5">
            <w:pPr>
              <w:jc w:val="center"/>
              <w:rPr>
                <w:rFonts w:eastAsia="Times New Roman"/>
                <w:color w:val="000000"/>
              </w:rPr>
            </w:pPr>
            <w:r w:rsidRPr="0034203F">
              <w:rPr>
                <w:rFonts w:eastAsia="Times New Roman"/>
                <w:color w:val="000000"/>
              </w:rPr>
              <w:t>14207</w:t>
            </w:r>
          </w:p>
        </w:tc>
        <w:tc>
          <w:tcPr>
            <w:tcW w:w="1446" w:type="dxa"/>
            <w:tcBorders>
              <w:top w:val="nil"/>
              <w:left w:val="nil"/>
              <w:bottom w:val="nil"/>
              <w:right w:val="nil"/>
            </w:tcBorders>
            <w:shd w:val="clear" w:color="auto" w:fill="auto"/>
            <w:noWrap/>
            <w:hideMark/>
          </w:tcPr>
          <w:p w14:paraId="653672EB" w14:textId="77777777" w:rsidR="00E72FC5" w:rsidRPr="0034203F" w:rsidRDefault="00E72FC5" w:rsidP="00E72FC5">
            <w:pPr>
              <w:jc w:val="center"/>
              <w:rPr>
                <w:rFonts w:eastAsia="Times New Roman"/>
                <w:color w:val="000000"/>
              </w:rPr>
            </w:pPr>
            <w:r w:rsidRPr="0034203F">
              <w:rPr>
                <w:rFonts w:eastAsia="Times New Roman"/>
                <w:color w:val="000000"/>
              </w:rPr>
              <w:t>42188</w:t>
            </w:r>
          </w:p>
        </w:tc>
      </w:tr>
      <w:tr w:rsidR="00E72FC5" w:rsidRPr="0034203F" w14:paraId="0B8F3AD9" w14:textId="77777777" w:rsidTr="00E87853">
        <w:trPr>
          <w:trHeight w:val="253"/>
        </w:trPr>
        <w:tc>
          <w:tcPr>
            <w:tcW w:w="964" w:type="dxa"/>
            <w:tcBorders>
              <w:top w:val="nil"/>
              <w:left w:val="nil"/>
              <w:bottom w:val="nil"/>
              <w:right w:val="nil"/>
            </w:tcBorders>
            <w:shd w:val="clear" w:color="auto" w:fill="auto"/>
            <w:noWrap/>
            <w:hideMark/>
          </w:tcPr>
          <w:p w14:paraId="58C937F5" w14:textId="77777777" w:rsidR="00E72FC5" w:rsidRPr="0034203F" w:rsidRDefault="00E72FC5" w:rsidP="00E72FC5">
            <w:pPr>
              <w:jc w:val="center"/>
              <w:rPr>
                <w:rFonts w:eastAsia="Times New Roman"/>
                <w:color w:val="000000"/>
              </w:rPr>
            </w:pPr>
            <w:r w:rsidRPr="0034203F">
              <w:rPr>
                <w:rFonts w:eastAsia="Times New Roman"/>
                <w:color w:val="000000"/>
              </w:rPr>
              <w:t>NC</w:t>
            </w:r>
          </w:p>
        </w:tc>
        <w:tc>
          <w:tcPr>
            <w:tcW w:w="1385" w:type="dxa"/>
            <w:tcBorders>
              <w:top w:val="nil"/>
              <w:left w:val="nil"/>
              <w:bottom w:val="nil"/>
              <w:right w:val="nil"/>
            </w:tcBorders>
            <w:shd w:val="clear" w:color="auto" w:fill="auto"/>
            <w:noWrap/>
            <w:hideMark/>
          </w:tcPr>
          <w:p w14:paraId="3A7490F0" w14:textId="77777777" w:rsidR="00E72FC5" w:rsidRPr="0034203F" w:rsidRDefault="00E72FC5" w:rsidP="00E72FC5">
            <w:pPr>
              <w:jc w:val="center"/>
              <w:rPr>
                <w:rFonts w:eastAsia="Times New Roman"/>
                <w:color w:val="000000"/>
              </w:rPr>
            </w:pPr>
            <w:r w:rsidRPr="0034203F">
              <w:rPr>
                <w:rFonts w:eastAsia="Times New Roman"/>
                <w:color w:val="000000"/>
              </w:rPr>
              <w:t>2426</w:t>
            </w:r>
          </w:p>
        </w:tc>
        <w:tc>
          <w:tcPr>
            <w:tcW w:w="1627" w:type="dxa"/>
            <w:tcBorders>
              <w:top w:val="nil"/>
              <w:left w:val="nil"/>
              <w:bottom w:val="nil"/>
              <w:right w:val="nil"/>
            </w:tcBorders>
            <w:shd w:val="clear" w:color="auto" w:fill="auto"/>
            <w:noWrap/>
            <w:hideMark/>
          </w:tcPr>
          <w:p w14:paraId="24E92659" w14:textId="77777777" w:rsidR="00E72FC5" w:rsidRPr="0034203F" w:rsidRDefault="00E72FC5" w:rsidP="00E72FC5">
            <w:pPr>
              <w:jc w:val="center"/>
              <w:rPr>
                <w:rFonts w:eastAsia="Times New Roman"/>
                <w:color w:val="000000"/>
              </w:rPr>
            </w:pPr>
            <w:r w:rsidRPr="0034203F">
              <w:rPr>
                <w:rFonts w:eastAsia="Times New Roman"/>
                <w:color w:val="000000"/>
              </w:rPr>
              <w:t>7856</w:t>
            </w:r>
          </w:p>
        </w:tc>
        <w:tc>
          <w:tcPr>
            <w:tcW w:w="1355" w:type="dxa"/>
            <w:tcBorders>
              <w:top w:val="nil"/>
              <w:left w:val="nil"/>
              <w:bottom w:val="nil"/>
              <w:right w:val="nil"/>
            </w:tcBorders>
            <w:shd w:val="clear" w:color="auto" w:fill="auto"/>
            <w:noWrap/>
            <w:hideMark/>
          </w:tcPr>
          <w:p w14:paraId="1F70F209" w14:textId="77777777" w:rsidR="00E72FC5" w:rsidRPr="0034203F" w:rsidRDefault="00E72FC5" w:rsidP="00E72FC5">
            <w:pPr>
              <w:jc w:val="center"/>
              <w:rPr>
                <w:rFonts w:eastAsia="Times New Roman"/>
                <w:color w:val="000000"/>
              </w:rPr>
            </w:pPr>
            <w:r w:rsidRPr="0034203F">
              <w:rPr>
                <w:rFonts w:eastAsia="Times New Roman"/>
                <w:color w:val="000000"/>
              </w:rPr>
              <w:t>1600</w:t>
            </w:r>
          </w:p>
        </w:tc>
        <w:tc>
          <w:tcPr>
            <w:tcW w:w="1356" w:type="dxa"/>
            <w:tcBorders>
              <w:top w:val="nil"/>
              <w:left w:val="nil"/>
              <w:bottom w:val="nil"/>
              <w:right w:val="nil"/>
            </w:tcBorders>
            <w:shd w:val="clear" w:color="auto" w:fill="auto"/>
            <w:noWrap/>
            <w:hideMark/>
          </w:tcPr>
          <w:p w14:paraId="4B02049B" w14:textId="77777777" w:rsidR="00E72FC5" w:rsidRPr="0034203F" w:rsidRDefault="00E72FC5" w:rsidP="00E72FC5">
            <w:pPr>
              <w:jc w:val="center"/>
              <w:rPr>
                <w:rFonts w:eastAsia="Times New Roman"/>
                <w:color w:val="000000"/>
              </w:rPr>
            </w:pPr>
            <w:r w:rsidRPr="0034203F">
              <w:rPr>
                <w:rFonts w:eastAsia="Times New Roman"/>
                <w:color w:val="000000"/>
              </w:rPr>
              <w:t>3885</w:t>
            </w:r>
          </w:p>
        </w:tc>
        <w:tc>
          <w:tcPr>
            <w:tcW w:w="1265" w:type="dxa"/>
            <w:tcBorders>
              <w:top w:val="nil"/>
              <w:left w:val="nil"/>
              <w:bottom w:val="nil"/>
              <w:right w:val="nil"/>
            </w:tcBorders>
            <w:shd w:val="clear" w:color="auto" w:fill="auto"/>
            <w:noWrap/>
            <w:hideMark/>
          </w:tcPr>
          <w:p w14:paraId="27779723" w14:textId="77777777" w:rsidR="00E72FC5" w:rsidRPr="0034203F" w:rsidRDefault="00E72FC5" w:rsidP="00E72FC5">
            <w:pPr>
              <w:jc w:val="center"/>
              <w:rPr>
                <w:rFonts w:eastAsia="Times New Roman"/>
                <w:color w:val="000000"/>
              </w:rPr>
            </w:pPr>
            <w:r w:rsidRPr="0034203F">
              <w:rPr>
                <w:rFonts w:eastAsia="Times New Roman"/>
                <w:color w:val="000000"/>
              </w:rPr>
              <w:t>4027</w:t>
            </w:r>
          </w:p>
        </w:tc>
        <w:tc>
          <w:tcPr>
            <w:tcW w:w="1446" w:type="dxa"/>
            <w:tcBorders>
              <w:top w:val="nil"/>
              <w:left w:val="nil"/>
              <w:bottom w:val="nil"/>
              <w:right w:val="nil"/>
            </w:tcBorders>
            <w:shd w:val="clear" w:color="auto" w:fill="auto"/>
            <w:noWrap/>
            <w:hideMark/>
          </w:tcPr>
          <w:p w14:paraId="31EDD19D" w14:textId="77777777" w:rsidR="00E72FC5" w:rsidRPr="0034203F" w:rsidRDefault="00E72FC5" w:rsidP="00E72FC5">
            <w:pPr>
              <w:jc w:val="center"/>
              <w:rPr>
                <w:rFonts w:eastAsia="Times New Roman"/>
                <w:color w:val="000000"/>
              </w:rPr>
            </w:pPr>
            <w:r w:rsidRPr="0034203F">
              <w:rPr>
                <w:rFonts w:eastAsia="Times New Roman"/>
                <w:color w:val="000000"/>
              </w:rPr>
              <w:t>11741</w:t>
            </w:r>
          </w:p>
        </w:tc>
      </w:tr>
      <w:tr w:rsidR="00E72FC5" w:rsidRPr="0034203F" w14:paraId="26E00DDB" w14:textId="77777777" w:rsidTr="00E87853">
        <w:trPr>
          <w:trHeight w:val="253"/>
        </w:trPr>
        <w:tc>
          <w:tcPr>
            <w:tcW w:w="964" w:type="dxa"/>
            <w:tcBorders>
              <w:top w:val="nil"/>
              <w:left w:val="nil"/>
              <w:bottom w:val="nil"/>
              <w:right w:val="nil"/>
            </w:tcBorders>
            <w:shd w:val="clear" w:color="auto" w:fill="auto"/>
            <w:noWrap/>
            <w:hideMark/>
          </w:tcPr>
          <w:p w14:paraId="10D13CE6" w14:textId="77777777" w:rsidR="00E72FC5" w:rsidRPr="0034203F" w:rsidRDefault="00E72FC5" w:rsidP="00E72FC5">
            <w:pPr>
              <w:jc w:val="center"/>
              <w:rPr>
                <w:rFonts w:eastAsia="Times New Roman"/>
                <w:color w:val="000000"/>
              </w:rPr>
            </w:pPr>
            <w:r w:rsidRPr="0034203F">
              <w:rPr>
                <w:rFonts w:eastAsia="Times New Roman"/>
                <w:color w:val="000000"/>
              </w:rPr>
              <w:t>AZ</w:t>
            </w:r>
          </w:p>
        </w:tc>
        <w:tc>
          <w:tcPr>
            <w:tcW w:w="1385" w:type="dxa"/>
            <w:tcBorders>
              <w:top w:val="nil"/>
              <w:left w:val="nil"/>
              <w:bottom w:val="nil"/>
              <w:right w:val="nil"/>
            </w:tcBorders>
            <w:shd w:val="clear" w:color="auto" w:fill="auto"/>
            <w:noWrap/>
            <w:hideMark/>
          </w:tcPr>
          <w:p w14:paraId="461A0185" w14:textId="77777777" w:rsidR="00E72FC5" w:rsidRPr="0034203F" w:rsidRDefault="00E72FC5" w:rsidP="00E72FC5">
            <w:pPr>
              <w:jc w:val="center"/>
              <w:rPr>
                <w:rFonts w:eastAsia="Times New Roman"/>
                <w:color w:val="000000"/>
              </w:rPr>
            </w:pPr>
            <w:r w:rsidRPr="0034203F">
              <w:rPr>
                <w:rFonts w:eastAsia="Times New Roman"/>
                <w:color w:val="000000"/>
              </w:rPr>
              <w:t>1884</w:t>
            </w:r>
          </w:p>
        </w:tc>
        <w:tc>
          <w:tcPr>
            <w:tcW w:w="1627" w:type="dxa"/>
            <w:tcBorders>
              <w:top w:val="nil"/>
              <w:left w:val="nil"/>
              <w:bottom w:val="nil"/>
              <w:right w:val="nil"/>
            </w:tcBorders>
            <w:shd w:val="clear" w:color="auto" w:fill="auto"/>
            <w:noWrap/>
            <w:hideMark/>
          </w:tcPr>
          <w:p w14:paraId="6EB92D78" w14:textId="77777777" w:rsidR="00E72FC5" w:rsidRPr="0034203F" w:rsidRDefault="00E72FC5" w:rsidP="00E72FC5">
            <w:pPr>
              <w:jc w:val="center"/>
              <w:rPr>
                <w:rFonts w:eastAsia="Times New Roman"/>
                <w:color w:val="000000"/>
              </w:rPr>
            </w:pPr>
            <w:r w:rsidRPr="0034203F">
              <w:rPr>
                <w:rFonts w:eastAsia="Times New Roman"/>
                <w:color w:val="000000"/>
              </w:rPr>
              <w:t>6098</w:t>
            </w:r>
          </w:p>
        </w:tc>
        <w:tc>
          <w:tcPr>
            <w:tcW w:w="1355" w:type="dxa"/>
            <w:tcBorders>
              <w:top w:val="nil"/>
              <w:left w:val="nil"/>
              <w:bottom w:val="nil"/>
              <w:right w:val="nil"/>
            </w:tcBorders>
            <w:shd w:val="clear" w:color="auto" w:fill="auto"/>
            <w:noWrap/>
            <w:hideMark/>
          </w:tcPr>
          <w:p w14:paraId="511252D9" w14:textId="77777777" w:rsidR="00E72FC5" w:rsidRPr="0034203F" w:rsidRDefault="00E72FC5" w:rsidP="00E72FC5">
            <w:pPr>
              <w:jc w:val="center"/>
              <w:rPr>
                <w:rFonts w:eastAsia="Times New Roman"/>
                <w:color w:val="000000"/>
              </w:rPr>
            </w:pPr>
            <w:r w:rsidRPr="0034203F">
              <w:rPr>
                <w:rFonts w:eastAsia="Times New Roman"/>
                <w:color w:val="000000"/>
              </w:rPr>
              <w:t>639</w:t>
            </w:r>
          </w:p>
        </w:tc>
        <w:tc>
          <w:tcPr>
            <w:tcW w:w="1356" w:type="dxa"/>
            <w:tcBorders>
              <w:top w:val="nil"/>
              <w:left w:val="nil"/>
              <w:bottom w:val="nil"/>
              <w:right w:val="nil"/>
            </w:tcBorders>
            <w:shd w:val="clear" w:color="auto" w:fill="auto"/>
            <w:noWrap/>
            <w:hideMark/>
          </w:tcPr>
          <w:p w14:paraId="47012B38" w14:textId="77777777" w:rsidR="00E72FC5" w:rsidRPr="0034203F" w:rsidRDefault="00E72FC5" w:rsidP="00E72FC5">
            <w:pPr>
              <w:jc w:val="center"/>
              <w:rPr>
                <w:rFonts w:eastAsia="Times New Roman"/>
                <w:color w:val="000000"/>
              </w:rPr>
            </w:pPr>
            <w:r w:rsidRPr="0034203F">
              <w:rPr>
                <w:rFonts w:eastAsia="Times New Roman"/>
                <w:color w:val="000000"/>
              </w:rPr>
              <w:t>1550</w:t>
            </w:r>
          </w:p>
        </w:tc>
        <w:tc>
          <w:tcPr>
            <w:tcW w:w="1265" w:type="dxa"/>
            <w:tcBorders>
              <w:top w:val="nil"/>
              <w:left w:val="nil"/>
              <w:bottom w:val="nil"/>
              <w:right w:val="nil"/>
            </w:tcBorders>
            <w:shd w:val="clear" w:color="auto" w:fill="auto"/>
            <w:noWrap/>
            <w:hideMark/>
          </w:tcPr>
          <w:p w14:paraId="12E3DBC3" w14:textId="77777777" w:rsidR="00E72FC5" w:rsidRPr="0034203F" w:rsidRDefault="00E72FC5" w:rsidP="00E72FC5">
            <w:pPr>
              <w:jc w:val="center"/>
              <w:rPr>
                <w:rFonts w:eastAsia="Times New Roman"/>
                <w:color w:val="000000"/>
              </w:rPr>
            </w:pPr>
            <w:r w:rsidRPr="0034203F">
              <w:rPr>
                <w:rFonts w:eastAsia="Times New Roman"/>
                <w:color w:val="000000"/>
              </w:rPr>
              <w:t>2522</w:t>
            </w:r>
          </w:p>
        </w:tc>
        <w:tc>
          <w:tcPr>
            <w:tcW w:w="1446" w:type="dxa"/>
            <w:tcBorders>
              <w:top w:val="nil"/>
              <w:left w:val="nil"/>
              <w:bottom w:val="nil"/>
              <w:right w:val="nil"/>
            </w:tcBorders>
            <w:shd w:val="clear" w:color="auto" w:fill="auto"/>
            <w:noWrap/>
            <w:hideMark/>
          </w:tcPr>
          <w:p w14:paraId="4A728834" w14:textId="77777777" w:rsidR="00E72FC5" w:rsidRPr="0034203F" w:rsidRDefault="00E72FC5" w:rsidP="00E72FC5">
            <w:pPr>
              <w:jc w:val="center"/>
              <w:rPr>
                <w:rFonts w:eastAsia="Times New Roman"/>
                <w:color w:val="000000"/>
              </w:rPr>
            </w:pPr>
            <w:r w:rsidRPr="0034203F">
              <w:rPr>
                <w:rFonts w:eastAsia="Times New Roman"/>
                <w:color w:val="000000"/>
              </w:rPr>
              <w:t>7648</w:t>
            </w:r>
          </w:p>
        </w:tc>
      </w:tr>
      <w:tr w:rsidR="00E72FC5" w:rsidRPr="0034203F" w14:paraId="6B2504FF" w14:textId="77777777" w:rsidTr="00E87853">
        <w:trPr>
          <w:trHeight w:val="253"/>
        </w:trPr>
        <w:tc>
          <w:tcPr>
            <w:tcW w:w="964" w:type="dxa"/>
            <w:tcBorders>
              <w:top w:val="nil"/>
              <w:left w:val="nil"/>
              <w:bottom w:val="nil"/>
              <w:right w:val="nil"/>
            </w:tcBorders>
            <w:shd w:val="clear" w:color="auto" w:fill="auto"/>
            <w:noWrap/>
            <w:hideMark/>
          </w:tcPr>
          <w:p w14:paraId="7C8051AA" w14:textId="77777777" w:rsidR="00E72FC5" w:rsidRPr="0034203F" w:rsidRDefault="00E72FC5" w:rsidP="00E72FC5">
            <w:pPr>
              <w:jc w:val="center"/>
              <w:rPr>
                <w:rFonts w:eastAsia="Times New Roman"/>
                <w:color w:val="000000"/>
              </w:rPr>
            </w:pPr>
            <w:r w:rsidRPr="0034203F">
              <w:rPr>
                <w:rFonts w:eastAsia="Times New Roman"/>
                <w:color w:val="000000"/>
              </w:rPr>
              <w:t>NV</w:t>
            </w:r>
          </w:p>
        </w:tc>
        <w:tc>
          <w:tcPr>
            <w:tcW w:w="1385" w:type="dxa"/>
            <w:tcBorders>
              <w:top w:val="nil"/>
              <w:left w:val="nil"/>
              <w:bottom w:val="nil"/>
              <w:right w:val="nil"/>
            </w:tcBorders>
            <w:shd w:val="clear" w:color="auto" w:fill="auto"/>
            <w:noWrap/>
            <w:hideMark/>
          </w:tcPr>
          <w:p w14:paraId="61C9CF0E" w14:textId="77777777" w:rsidR="00E72FC5" w:rsidRPr="0034203F" w:rsidRDefault="00E72FC5" w:rsidP="00E72FC5">
            <w:pPr>
              <w:jc w:val="center"/>
              <w:rPr>
                <w:rFonts w:eastAsia="Times New Roman"/>
                <w:color w:val="000000"/>
              </w:rPr>
            </w:pPr>
            <w:r w:rsidRPr="0034203F">
              <w:rPr>
                <w:rFonts w:eastAsia="Times New Roman"/>
                <w:color w:val="000000"/>
              </w:rPr>
              <w:t>1598</w:t>
            </w:r>
          </w:p>
        </w:tc>
        <w:tc>
          <w:tcPr>
            <w:tcW w:w="1627" w:type="dxa"/>
            <w:tcBorders>
              <w:top w:val="nil"/>
              <w:left w:val="nil"/>
              <w:bottom w:val="nil"/>
              <w:right w:val="nil"/>
            </w:tcBorders>
            <w:shd w:val="clear" w:color="auto" w:fill="auto"/>
            <w:noWrap/>
            <w:hideMark/>
          </w:tcPr>
          <w:p w14:paraId="1619464C" w14:textId="77777777" w:rsidR="00E72FC5" w:rsidRPr="0034203F" w:rsidRDefault="00E72FC5" w:rsidP="00E72FC5">
            <w:pPr>
              <w:jc w:val="center"/>
              <w:rPr>
                <w:rFonts w:eastAsia="Times New Roman"/>
                <w:color w:val="000000"/>
              </w:rPr>
            </w:pPr>
            <w:r w:rsidRPr="0034203F">
              <w:rPr>
                <w:rFonts w:eastAsia="Times New Roman"/>
                <w:color w:val="000000"/>
              </w:rPr>
              <w:t>5174</w:t>
            </w:r>
          </w:p>
        </w:tc>
        <w:tc>
          <w:tcPr>
            <w:tcW w:w="1355" w:type="dxa"/>
            <w:tcBorders>
              <w:top w:val="nil"/>
              <w:left w:val="nil"/>
              <w:bottom w:val="nil"/>
              <w:right w:val="nil"/>
            </w:tcBorders>
            <w:shd w:val="clear" w:color="auto" w:fill="auto"/>
            <w:noWrap/>
            <w:hideMark/>
          </w:tcPr>
          <w:p w14:paraId="62AA8EE6" w14:textId="77777777" w:rsidR="00E72FC5" w:rsidRPr="0034203F" w:rsidRDefault="00E72FC5" w:rsidP="00E72FC5">
            <w:pPr>
              <w:jc w:val="center"/>
              <w:rPr>
                <w:rFonts w:eastAsia="Times New Roman"/>
                <w:color w:val="000000"/>
              </w:rPr>
            </w:pPr>
            <w:r w:rsidRPr="0034203F">
              <w:rPr>
                <w:rFonts w:eastAsia="Times New Roman"/>
                <w:color w:val="000000"/>
              </w:rPr>
              <w:t>860</w:t>
            </w:r>
          </w:p>
        </w:tc>
        <w:tc>
          <w:tcPr>
            <w:tcW w:w="1356" w:type="dxa"/>
            <w:tcBorders>
              <w:top w:val="nil"/>
              <w:left w:val="nil"/>
              <w:bottom w:val="nil"/>
              <w:right w:val="nil"/>
            </w:tcBorders>
            <w:shd w:val="clear" w:color="auto" w:fill="auto"/>
            <w:noWrap/>
            <w:hideMark/>
          </w:tcPr>
          <w:p w14:paraId="4438FDB9" w14:textId="77777777" w:rsidR="00E72FC5" w:rsidRPr="0034203F" w:rsidRDefault="00E72FC5" w:rsidP="00E72FC5">
            <w:pPr>
              <w:jc w:val="center"/>
              <w:rPr>
                <w:rFonts w:eastAsia="Times New Roman"/>
                <w:color w:val="000000"/>
              </w:rPr>
            </w:pPr>
            <w:r w:rsidRPr="0034203F">
              <w:rPr>
                <w:rFonts w:eastAsia="Times New Roman"/>
                <w:color w:val="000000"/>
              </w:rPr>
              <w:t>2088</w:t>
            </w:r>
          </w:p>
        </w:tc>
        <w:tc>
          <w:tcPr>
            <w:tcW w:w="1265" w:type="dxa"/>
            <w:tcBorders>
              <w:top w:val="nil"/>
              <w:left w:val="nil"/>
              <w:bottom w:val="nil"/>
              <w:right w:val="nil"/>
            </w:tcBorders>
            <w:shd w:val="clear" w:color="auto" w:fill="auto"/>
            <w:noWrap/>
            <w:hideMark/>
          </w:tcPr>
          <w:p w14:paraId="596A78D3" w14:textId="77777777" w:rsidR="00E72FC5" w:rsidRPr="0034203F" w:rsidRDefault="00E72FC5" w:rsidP="00E72FC5">
            <w:pPr>
              <w:jc w:val="center"/>
              <w:rPr>
                <w:rFonts w:eastAsia="Times New Roman"/>
                <w:color w:val="000000"/>
              </w:rPr>
            </w:pPr>
            <w:r w:rsidRPr="0034203F">
              <w:rPr>
                <w:rFonts w:eastAsia="Times New Roman"/>
                <w:color w:val="000000"/>
              </w:rPr>
              <w:t>2458</w:t>
            </w:r>
          </w:p>
        </w:tc>
        <w:tc>
          <w:tcPr>
            <w:tcW w:w="1446" w:type="dxa"/>
            <w:tcBorders>
              <w:top w:val="nil"/>
              <w:left w:val="nil"/>
              <w:bottom w:val="nil"/>
              <w:right w:val="nil"/>
            </w:tcBorders>
            <w:shd w:val="clear" w:color="auto" w:fill="auto"/>
            <w:noWrap/>
            <w:hideMark/>
          </w:tcPr>
          <w:p w14:paraId="64AA0F97" w14:textId="77777777" w:rsidR="00E72FC5" w:rsidRPr="0034203F" w:rsidRDefault="00E72FC5" w:rsidP="00E72FC5">
            <w:pPr>
              <w:jc w:val="center"/>
              <w:rPr>
                <w:rFonts w:eastAsia="Times New Roman"/>
                <w:color w:val="000000"/>
              </w:rPr>
            </w:pPr>
            <w:r w:rsidRPr="0034203F">
              <w:rPr>
                <w:rFonts w:eastAsia="Times New Roman"/>
                <w:color w:val="000000"/>
              </w:rPr>
              <w:t>7263</w:t>
            </w:r>
          </w:p>
        </w:tc>
      </w:tr>
      <w:tr w:rsidR="00E72FC5" w:rsidRPr="0034203F" w14:paraId="6F893E0B" w14:textId="77777777" w:rsidTr="00E87853">
        <w:trPr>
          <w:trHeight w:val="253"/>
        </w:trPr>
        <w:tc>
          <w:tcPr>
            <w:tcW w:w="964" w:type="dxa"/>
            <w:tcBorders>
              <w:top w:val="nil"/>
              <w:left w:val="nil"/>
              <w:bottom w:val="nil"/>
              <w:right w:val="nil"/>
            </w:tcBorders>
            <w:shd w:val="clear" w:color="auto" w:fill="auto"/>
            <w:noWrap/>
            <w:hideMark/>
          </w:tcPr>
          <w:p w14:paraId="063D8F1F" w14:textId="77777777" w:rsidR="00E72FC5" w:rsidRPr="0034203F" w:rsidRDefault="00E72FC5" w:rsidP="00E72FC5">
            <w:pPr>
              <w:jc w:val="center"/>
              <w:rPr>
                <w:rFonts w:eastAsia="Times New Roman"/>
                <w:color w:val="000000"/>
              </w:rPr>
            </w:pPr>
            <w:r w:rsidRPr="0034203F">
              <w:rPr>
                <w:rFonts w:eastAsia="Times New Roman"/>
                <w:color w:val="000000"/>
              </w:rPr>
              <w:t>TX</w:t>
            </w:r>
          </w:p>
        </w:tc>
        <w:tc>
          <w:tcPr>
            <w:tcW w:w="1385" w:type="dxa"/>
            <w:tcBorders>
              <w:top w:val="nil"/>
              <w:left w:val="nil"/>
              <w:bottom w:val="nil"/>
              <w:right w:val="nil"/>
            </w:tcBorders>
            <w:shd w:val="clear" w:color="auto" w:fill="auto"/>
            <w:noWrap/>
            <w:hideMark/>
          </w:tcPr>
          <w:p w14:paraId="02A83BB5" w14:textId="77777777" w:rsidR="00E72FC5" w:rsidRPr="0034203F" w:rsidRDefault="00E72FC5" w:rsidP="00E72FC5">
            <w:pPr>
              <w:jc w:val="center"/>
              <w:rPr>
                <w:rFonts w:eastAsia="Times New Roman"/>
                <w:color w:val="000000"/>
              </w:rPr>
            </w:pPr>
            <w:r w:rsidRPr="0034203F">
              <w:rPr>
                <w:rFonts w:eastAsia="Times New Roman"/>
                <w:color w:val="000000"/>
              </w:rPr>
              <w:t>580</w:t>
            </w:r>
          </w:p>
        </w:tc>
        <w:tc>
          <w:tcPr>
            <w:tcW w:w="1627" w:type="dxa"/>
            <w:tcBorders>
              <w:top w:val="nil"/>
              <w:left w:val="nil"/>
              <w:bottom w:val="nil"/>
              <w:right w:val="nil"/>
            </w:tcBorders>
            <w:shd w:val="clear" w:color="auto" w:fill="auto"/>
            <w:noWrap/>
            <w:hideMark/>
          </w:tcPr>
          <w:p w14:paraId="0B073F03" w14:textId="77777777" w:rsidR="00E72FC5" w:rsidRPr="0034203F" w:rsidRDefault="00E72FC5" w:rsidP="00E72FC5">
            <w:pPr>
              <w:jc w:val="center"/>
              <w:rPr>
                <w:rFonts w:eastAsia="Times New Roman"/>
                <w:color w:val="000000"/>
              </w:rPr>
            </w:pPr>
            <w:r w:rsidRPr="0034203F">
              <w:rPr>
                <w:rFonts w:eastAsia="Times New Roman"/>
                <w:color w:val="000000"/>
              </w:rPr>
              <w:t>1877</w:t>
            </w:r>
          </w:p>
        </w:tc>
        <w:tc>
          <w:tcPr>
            <w:tcW w:w="1355" w:type="dxa"/>
            <w:tcBorders>
              <w:top w:val="nil"/>
              <w:left w:val="nil"/>
              <w:bottom w:val="nil"/>
              <w:right w:val="nil"/>
            </w:tcBorders>
            <w:shd w:val="clear" w:color="auto" w:fill="auto"/>
            <w:noWrap/>
            <w:hideMark/>
          </w:tcPr>
          <w:p w14:paraId="300908AC" w14:textId="77777777" w:rsidR="00E72FC5" w:rsidRPr="0034203F" w:rsidRDefault="00E72FC5" w:rsidP="00E72FC5">
            <w:pPr>
              <w:jc w:val="center"/>
              <w:rPr>
                <w:rFonts w:eastAsia="Times New Roman"/>
                <w:color w:val="000000"/>
              </w:rPr>
            </w:pPr>
            <w:r w:rsidRPr="0034203F">
              <w:rPr>
                <w:rFonts w:eastAsia="Times New Roman"/>
                <w:color w:val="000000"/>
              </w:rPr>
              <w:t>2121</w:t>
            </w:r>
          </w:p>
        </w:tc>
        <w:tc>
          <w:tcPr>
            <w:tcW w:w="1356" w:type="dxa"/>
            <w:tcBorders>
              <w:top w:val="nil"/>
              <w:left w:val="nil"/>
              <w:bottom w:val="nil"/>
              <w:right w:val="nil"/>
            </w:tcBorders>
            <w:shd w:val="clear" w:color="auto" w:fill="auto"/>
            <w:noWrap/>
            <w:hideMark/>
          </w:tcPr>
          <w:p w14:paraId="659E69E4" w14:textId="77777777" w:rsidR="00E72FC5" w:rsidRPr="0034203F" w:rsidRDefault="00E72FC5" w:rsidP="00E72FC5">
            <w:pPr>
              <w:jc w:val="center"/>
              <w:rPr>
                <w:rFonts w:eastAsia="Times New Roman"/>
                <w:color w:val="000000"/>
              </w:rPr>
            </w:pPr>
            <w:r w:rsidRPr="0034203F">
              <w:rPr>
                <w:rFonts w:eastAsia="Times New Roman"/>
                <w:color w:val="000000"/>
              </w:rPr>
              <w:t>5150</w:t>
            </w:r>
          </w:p>
        </w:tc>
        <w:tc>
          <w:tcPr>
            <w:tcW w:w="1265" w:type="dxa"/>
            <w:tcBorders>
              <w:top w:val="nil"/>
              <w:left w:val="nil"/>
              <w:bottom w:val="nil"/>
              <w:right w:val="nil"/>
            </w:tcBorders>
            <w:shd w:val="clear" w:color="auto" w:fill="auto"/>
            <w:noWrap/>
            <w:hideMark/>
          </w:tcPr>
          <w:p w14:paraId="0951425C" w14:textId="77777777" w:rsidR="00E72FC5" w:rsidRPr="0034203F" w:rsidRDefault="00E72FC5" w:rsidP="00E72FC5">
            <w:pPr>
              <w:jc w:val="center"/>
              <w:rPr>
                <w:rFonts w:eastAsia="Times New Roman"/>
                <w:color w:val="000000"/>
              </w:rPr>
            </w:pPr>
            <w:r w:rsidRPr="0034203F">
              <w:rPr>
                <w:rFonts w:eastAsia="Times New Roman"/>
                <w:color w:val="000000"/>
              </w:rPr>
              <w:t>2701</w:t>
            </w:r>
          </w:p>
        </w:tc>
        <w:tc>
          <w:tcPr>
            <w:tcW w:w="1446" w:type="dxa"/>
            <w:tcBorders>
              <w:top w:val="nil"/>
              <w:left w:val="nil"/>
              <w:bottom w:val="nil"/>
              <w:right w:val="nil"/>
            </w:tcBorders>
            <w:shd w:val="clear" w:color="auto" w:fill="auto"/>
            <w:noWrap/>
            <w:hideMark/>
          </w:tcPr>
          <w:p w14:paraId="0D6B7C39" w14:textId="77777777" w:rsidR="00E72FC5" w:rsidRPr="0034203F" w:rsidRDefault="00E72FC5" w:rsidP="00E72FC5">
            <w:pPr>
              <w:jc w:val="center"/>
              <w:rPr>
                <w:rFonts w:eastAsia="Times New Roman"/>
                <w:color w:val="000000"/>
              </w:rPr>
            </w:pPr>
            <w:r w:rsidRPr="0034203F">
              <w:rPr>
                <w:rFonts w:eastAsia="Times New Roman"/>
                <w:color w:val="000000"/>
              </w:rPr>
              <w:t>7027</w:t>
            </w:r>
          </w:p>
        </w:tc>
      </w:tr>
      <w:tr w:rsidR="00E72FC5" w:rsidRPr="0034203F" w14:paraId="31345588" w14:textId="77777777" w:rsidTr="00E87853">
        <w:trPr>
          <w:trHeight w:val="253"/>
        </w:trPr>
        <w:tc>
          <w:tcPr>
            <w:tcW w:w="964" w:type="dxa"/>
            <w:tcBorders>
              <w:top w:val="nil"/>
              <w:left w:val="nil"/>
              <w:bottom w:val="nil"/>
              <w:right w:val="nil"/>
            </w:tcBorders>
            <w:shd w:val="clear" w:color="auto" w:fill="auto"/>
            <w:noWrap/>
            <w:hideMark/>
          </w:tcPr>
          <w:p w14:paraId="7F1E13B1" w14:textId="77777777" w:rsidR="00E72FC5" w:rsidRPr="0034203F" w:rsidRDefault="00E72FC5" w:rsidP="00E72FC5">
            <w:pPr>
              <w:jc w:val="center"/>
              <w:rPr>
                <w:rFonts w:eastAsia="Times New Roman"/>
                <w:color w:val="000000"/>
              </w:rPr>
            </w:pPr>
            <w:r w:rsidRPr="0034203F">
              <w:rPr>
                <w:rFonts w:eastAsia="Times New Roman"/>
                <w:color w:val="000000"/>
              </w:rPr>
              <w:t>UT</w:t>
            </w:r>
          </w:p>
        </w:tc>
        <w:tc>
          <w:tcPr>
            <w:tcW w:w="1385" w:type="dxa"/>
            <w:tcBorders>
              <w:top w:val="nil"/>
              <w:left w:val="nil"/>
              <w:bottom w:val="nil"/>
              <w:right w:val="nil"/>
            </w:tcBorders>
            <w:shd w:val="clear" w:color="auto" w:fill="auto"/>
            <w:noWrap/>
            <w:hideMark/>
          </w:tcPr>
          <w:p w14:paraId="3FE67C7D" w14:textId="77777777" w:rsidR="00E72FC5" w:rsidRPr="0034203F" w:rsidRDefault="00E72FC5" w:rsidP="00E72FC5">
            <w:pPr>
              <w:jc w:val="center"/>
              <w:rPr>
                <w:rFonts w:eastAsia="Times New Roman"/>
                <w:color w:val="000000"/>
              </w:rPr>
            </w:pPr>
            <w:r w:rsidRPr="0034203F">
              <w:rPr>
                <w:rFonts w:eastAsia="Times New Roman"/>
                <w:color w:val="000000"/>
              </w:rPr>
              <w:t>856</w:t>
            </w:r>
          </w:p>
        </w:tc>
        <w:tc>
          <w:tcPr>
            <w:tcW w:w="1627" w:type="dxa"/>
            <w:tcBorders>
              <w:top w:val="nil"/>
              <w:left w:val="nil"/>
              <w:bottom w:val="nil"/>
              <w:right w:val="nil"/>
            </w:tcBorders>
            <w:shd w:val="clear" w:color="auto" w:fill="auto"/>
            <w:noWrap/>
            <w:hideMark/>
          </w:tcPr>
          <w:p w14:paraId="0842A5C0" w14:textId="77777777" w:rsidR="00E72FC5" w:rsidRPr="0034203F" w:rsidRDefault="00E72FC5" w:rsidP="00E72FC5">
            <w:pPr>
              <w:jc w:val="center"/>
              <w:rPr>
                <w:rFonts w:eastAsia="Times New Roman"/>
                <w:color w:val="000000"/>
              </w:rPr>
            </w:pPr>
            <w:r w:rsidRPr="0034203F">
              <w:rPr>
                <w:rFonts w:eastAsia="Times New Roman"/>
                <w:color w:val="000000"/>
              </w:rPr>
              <w:t>2771</w:t>
            </w:r>
          </w:p>
        </w:tc>
        <w:tc>
          <w:tcPr>
            <w:tcW w:w="1355" w:type="dxa"/>
            <w:tcBorders>
              <w:top w:val="nil"/>
              <w:left w:val="nil"/>
              <w:bottom w:val="nil"/>
              <w:right w:val="nil"/>
            </w:tcBorders>
            <w:shd w:val="clear" w:color="auto" w:fill="auto"/>
            <w:noWrap/>
            <w:hideMark/>
          </w:tcPr>
          <w:p w14:paraId="7FDD5E29" w14:textId="77777777" w:rsidR="00E72FC5" w:rsidRPr="0034203F" w:rsidRDefault="00E72FC5" w:rsidP="00E72FC5">
            <w:pPr>
              <w:jc w:val="center"/>
              <w:rPr>
                <w:rFonts w:eastAsia="Times New Roman"/>
                <w:color w:val="000000"/>
              </w:rPr>
            </w:pPr>
            <w:r w:rsidRPr="0034203F">
              <w:rPr>
                <w:rFonts w:eastAsia="Times New Roman"/>
                <w:color w:val="000000"/>
              </w:rPr>
              <w:t>306</w:t>
            </w:r>
          </w:p>
        </w:tc>
        <w:tc>
          <w:tcPr>
            <w:tcW w:w="1356" w:type="dxa"/>
            <w:tcBorders>
              <w:top w:val="nil"/>
              <w:left w:val="nil"/>
              <w:bottom w:val="nil"/>
              <w:right w:val="nil"/>
            </w:tcBorders>
            <w:shd w:val="clear" w:color="auto" w:fill="auto"/>
            <w:noWrap/>
            <w:hideMark/>
          </w:tcPr>
          <w:p w14:paraId="6A723990" w14:textId="77777777" w:rsidR="00E72FC5" w:rsidRPr="0034203F" w:rsidRDefault="00E72FC5" w:rsidP="00E72FC5">
            <w:pPr>
              <w:jc w:val="center"/>
              <w:rPr>
                <w:rFonts w:eastAsia="Times New Roman"/>
                <w:color w:val="000000"/>
              </w:rPr>
            </w:pPr>
            <w:r w:rsidRPr="0034203F">
              <w:rPr>
                <w:rFonts w:eastAsia="Times New Roman"/>
                <w:color w:val="000000"/>
              </w:rPr>
              <w:t>742</w:t>
            </w:r>
          </w:p>
        </w:tc>
        <w:tc>
          <w:tcPr>
            <w:tcW w:w="1265" w:type="dxa"/>
            <w:tcBorders>
              <w:top w:val="nil"/>
              <w:left w:val="nil"/>
              <w:bottom w:val="nil"/>
              <w:right w:val="nil"/>
            </w:tcBorders>
            <w:shd w:val="clear" w:color="auto" w:fill="auto"/>
            <w:noWrap/>
            <w:hideMark/>
          </w:tcPr>
          <w:p w14:paraId="3B172E17" w14:textId="77777777" w:rsidR="00E72FC5" w:rsidRPr="0034203F" w:rsidRDefault="00E72FC5" w:rsidP="00E72FC5">
            <w:pPr>
              <w:jc w:val="center"/>
              <w:rPr>
                <w:rFonts w:eastAsia="Times New Roman"/>
                <w:color w:val="000000"/>
              </w:rPr>
            </w:pPr>
            <w:r w:rsidRPr="0034203F">
              <w:rPr>
                <w:rFonts w:eastAsia="Times New Roman"/>
                <w:color w:val="000000"/>
              </w:rPr>
              <w:t>1162</w:t>
            </w:r>
          </w:p>
        </w:tc>
        <w:tc>
          <w:tcPr>
            <w:tcW w:w="1446" w:type="dxa"/>
            <w:tcBorders>
              <w:top w:val="nil"/>
              <w:left w:val="nil"/>
              <w:bottom w:val="nil"/>
              <w:right w:val="nil"/>
            </w:tcBorders>
            <w:shd w:val="clear" w:color="auto" w:fill="auto"/>
            <w:noWrap/>
            <w:hideMark/>
          </w:tcPr>
          <w:p w14:paraId="03500DF6" w14:textId="77777777" w:rsidR="00E72FC5" w:rsidRPr="0034203F" w:rsidRDefault="00E72FC5" w:rsidP="00E72FC5">
            <w:pPr>
              <w:jc w:val="center"/>
              <w:rPr>
                <w:rFonts w:eastAsia="Times New Roman"/>
                <w:color w:val="000000"/>
              </w:rPr>
            </w:pPr>
            <w:r w:rsidRPr="0034203F">
              <w:rPr>
                <w:rFonts w:eastAsia="Times New Roman"/>
                <w:color w:val="000000"/>
              </w:rPr>
              <w:t>3513</w:t>
            </w:r>
          </w:p>
        </w:tc>
      </w:tr>
      <w:tr w:rsidR="00E72FC5" w:rsidRPr="0034203F" w14:paraId="44D1ED26" w14:textId="77777777" w:rsidTr="00E87853">
        <w:trPr>
          <w:trHeight w:val="253"/>
        </w:trPr>
        <w:tc>
          <w:tcPr>
            <w:tcW w:w="964" w:type="dxa"/>
            <w:tcBorders>
              <w:top w:val="nil"/>
              <w:left w:val="nil"/>
              <w:bottom w:val="nil"/>
              <w:right w:val="nil"/>
            </w:tcBorders>
            <w:shd w:val="clear" w:color="auto" w:fill="auto"/>
            <w:noWrap/>
            <w:hideMark/>
          </w:tcPr>
          <w:p w14:paraId="3FC220F8" w14:textId="77777777" w:rsidR="00E72FC5" w:rsidRPr="0034203F" w:rsidRDefault="00E72FC5" w:rsidP="00E72FC5">
            <w:pPr>
              <w:jc w:val="center"/>
              <w:rPr>
                <w:rFonts w:eastAsia="Times New Roman"/>
                <w:color w:val="000000"/>
              </w:rPr>
            </w:pPr>
            <w:r w:rsidRPr="0034203F">
              <w:rPr>
                <w:rFonts w:eastAsia="Times New Roman"/>
                <w:color w:val="000000"/>
              </w:rPr>
              <w:t>GA</w:t>
            </w:r>
          </w:p>
        </w:tc>
        <w:tc>
          <w:tcPr>
            <w:tcW w:w="1385" w:type="dxa"/>
            <w:tcBorders>
              <w:top w:val="nil"/>
              <w:left w:val="nil"/>
              <w:bottom w:val="nil"/>
              <w:right w:val="nil"/>
            </w:tcBorders>
            <w:shd w:val="clear" w:color="auto" w:fill="auto"/>
            <w:noWrap/>
            <w:hideMark/>
          </w:tcPr>
          <w:p w14:paraId="15779D6B" w14:textId="77777777" w:rsidR="00E72FC5" w:rsidRPr="0034203F" w:rsidRDefault="00E72FC5" w:rsidP="00E72FC5">
            <w:pPr>
              <w:jc w:val="center"/>
              <w:rPr>
                <w:rFonts w:eastAsia="Times New Roman"/>
                <w:color w:val="000000"/>
              </w:rPr>
            </w:pPr>
            <w:r w:rsidRPr="0034203F">
              <w:rPr>
                <w:rFonts w:eastAsia="Times New Roman"/>
                <w:color w:val="000000"/>
              </w:rPr>
              <w:t>978</w:t>
            </w:r>
          </w:p>
        </w:tc>
        <w:tc>
          <w:tcPr>
            <w:tcW w:w="1627" w:type="dxa"/>
            <w:tcBorders>
              <w:top w:val="nil"/>
              <w:left w:val="nil"/>
              <w:bottom w:val="nil"/>
              <w:right w:val="nil"/>
            </w:tcBorders>
            <w:shd w:val="clear" w:color="auto" w:fill="auto"/>
            <w:noWrap/>
            <w:hideMark/>
          </w:tcPr>
          <w:p w14:paraId="28DEC4C0" w14:textId="77777777" w:rsidR="00E72FC5" w:rsidRPr="0034203F" w:rsidRDefault="00E72FC5" w:rsidP="00E72FC5">
            <w:pPr>
              <w:jc w:val="center"/>
              <w:rPr>
                <w:rFonts w:eastAsia="Times New Roman"/>
                <w:color w:val="000000"/>
              </w:rPr>
            </w:pPr>
            <w:r w:rsidRPr="0034203F">
              <w:rPr>
                <w:rFonts w:eastAsia="Times New Roman"/>
                <w:color w:val="000000"/>
              </w:rPr>
              <w:t>3167</w:t>
            </w:r>
          </w:p>
        </w:tc>
        <w:tc>
          <w:tcPr>
            <w:tcW w:w="1355" w:type="dxa"/>
            <w:tcBorders>
              <w:top w:val="nil"/>
              <w:left w:val="nil"/>
              <w:bottom w:val="nil"/>
              <w:right w:val="nil"/>
            </w:tcBorders>
            <w:shd w:val="clear" w:color="auto" w:fill="auto"/>
            <w:noWrap/>
            <w:hideMark/>
          </w:tcPr>
          <w:p w14:paraId="052EBA0B" w14:textId="77777777" w:rsidR="00E72FC5" w:rsidRPr="0034203F" w:rsidRDefault="00E72FC5" w:rsidP="00E72FC5">
            <w:pPr>
              <w:jc w:val="center"/>
              <w:rPr>
                <w:rFonts w:eastAsia="Times New Roman"/>
                <w:color w:val="000000"/>
              </w:rPr>
            </w:pPr>
            <w:r w:rsidRPr="0034203F">
              <w:rPr>
                <w:rFonts w:eastAsia="Times New Roman"/>
                <w:color w:val="000000"/>
              </w:rPr>
              <w:t>52</w:t>
            </w:r>
          </w:p>
        </w:tc>
        <w:tc>
          <w:tcPr>
            <w:tcW w:w="1356" w:type="dxa"/>
            <w:tcBorders>
              <w:top w:val="nil"/>
              <w:left w:val="nil"/>
              <w:bottom w:val="nil"/>
              <w:right w:val="nil"/>
            </w:tcBorders>
            <w:shd w:val="clear" w:color="auto" w:fill="auto"/>
            <w:noWrap/>
            <w:hideMark/>
          </w:tcPr>
          <w:p w14:paraId="6CA3E5A0" w14:textId="77777777" w:rsidR="00E72FC5" w:rsidRPr="0034203F" w:rsidRDefault="00E72FC5" w:rsidP="00E72FC5">
            <w:pPr>
              <w:jc w:val="center"/>
              <w:rPr>
                <w:rFonts w:eastAsia="Times New Roman"/>
                <w:color w:val="000000"/>
              </w:rPr>
            </w:pPr>
            <w:r w:rsidRPr="0034203F">
              <w:rPr>
                <w:rFonts w:eastAsia="Times New Roman"/>
                <w:color w:val="000000"/>
              </w:rPr>
              <w:t>125</w:t>
            </w:r>
          </w:p>
        </w:tc>
        <w:tc>
          <w:tcPr>
            <w:tcW w:w="1265" w:type="dxa"/>
            <w:tcBorders>
              <w:top w:val="nil"/>
              <w:left w:val="nil"/>
              <w:bottom w:val="nil"/>
              <w:right w:val="nil"/>
            </w:tcBorders>
            <w:shd w:val="clear" w:color="auto" w:fill="auto"/>
            <w:noWrap/>
            <w:hideMark/>
          </w:tcPr>
          <w:p w14:paraId="66AD1CB7" w14:textId="77777777" w:rsidR="00E72FC5" w:rsidRPr="0034203F" w:rsidRDefault="00E72FC5" w:rsidP="00E72FC5">
            <w:pPr>
              <w:jc w:val="center"/>
              <w:rPr>
                <w:rFonts w:eastAsia="Times New Roman"/>
                <w:color w:val="000000"/>
              </w:rPr>
            </w:pPr>
            <w:r w:rsidRPr="0034203F">
              <w:rPr>
                <w:rFonts w:eastAsia="Times New Roman"/>
                <w:color w:val="000000"/>
              </w:rPr>
              <w:t>1030</w:t>
            </w:r>
          </w:p>
        </w:tc>
        <w:tc>
          <w:tcPr>
            <w:tcW w:w="1446" w:type="dxa"/>
            <w:tcBorders>
              <w:top w:val="nil"/>
              <w:left w:val="nil"/>
              <w:bottom w:val="nil"/>
              <w:right w:val="nil"/>
            </w:tcBorders>
            <w:shd w:val="clear" w:color="auto" w:fill="auto"/>
            <w:noWrap/>
            <w:hideMark/>
          </w:tcPr>
          <w:p w14:paraId="1A338069" w14:textId="77777777" w:rsidR="00E72FC5" w:rsidRPr="0034203F" w:rsidRDefault="00E72FC5" w:rsidP="00E72FC5">
            <w:pPr>
              <w:jc w:val="center"/>
              <w:rPr>
                <w:rFonts w:eastAsia="Times New Roman"/>
                <w:color w:val="000000"/>
              </w:rPr>
            </w:pPr>
            <w:r w:rsidRPr="0034203F">
              <w:rPr>
                <w:rFonts w:eastAsia="Times New Roman"/>
                <w:color w:val="000000"/>
              </w:rPr>
              <w:t>3292</w:t>
            </w:r>
          </w:p>
        </w:tc>
      </w:tr>
      <w:tr w:rsidR="00E72FC5" w:rsidRPr="0034203F" w14:paraId="438E0018" w14:textId="77777777" w:rsidTr="00E87853">
        <w:trPr>
          <w:trHeight w:val="253"/>
        </w:trPr>
        <w:tc>
          <w:tcPr>
            <w:tcW w:w="964" w:type="dxa"/>
            <w:tcBorders>
              <w:top w:val="nil"/>
              <w:left w:val="nil"/>
              <w:bottom w:val="nil"/>
              <w:right w:val="nil"/>
            </w:tcBorders>
            <w:shd w:val="clear" w:color="auto" w:fill="auto"/>
            <w:noWrap/>
            <w:hideMark/>
          </w:tcPr>
          <w:p w14:paraId="44839CB4" w14:textId="77777777" w:rsidR="00E72FC5" w:rsidRPr="0034203F" w:rsidRDefault="00E72FC5" w:rsidP="00E72FC5">
            <w:pPr>
              <w:jc w:val="center"/>
              <w:rPr>
                <w:rFonts w:eastAsia="Times New Roman"/>
                <w:color w:val="000000"/>
              </w:rPr>
            </w:pPr>
            <w:r w:rsidRPr="0034203F">
              <w:rPr>
                <w:rFonts w:eastAsia="Times New Roman"/>
                <w:color w:val="000000"/>
              </w:rPr>
              <w:t>FL</w:t>
            </w:r>
          </w:p>
        </w:tc>
        <w:tc>
          <w:tcPr>
            <w:tcW w:w="1385" w:type="dxa"/>
            <w:tcBorders>
              <w:top w:val="nil"/>
              <w:left w:val="nil"/>
              <w:bottom w:val="nil"/>
              <w:right w:val="nil"/>
            </w:tcBorders>
            <w:shd w:val="clear" w:color="auto" w:fill="auto"/>
            <w:noWrap/>
            <w:hideMark/>
          </w:tcPr>
          <w:p w14:paraId="081F6D53" w14:textId="77777777" w:rsidR="00E72FC5" w:rsidRPr="0034203F" w:rsidRDefault="00E72FC5" w:rsidP="00E72FC5">
            <w:pPr>
              <w:jc w:val="center"/>
              <w:rPr>
                <w:rFonts w:eastAsia="Times New Roman"/>
                <w:color w:val="000000"/>
              </w:rPr>
            </w:pPr>
            <w:r w:rsidRPr="0034203F">
              <w:rPr>
                <w:rFonts w:eastAsia="Times New Roman"/>
                <w:color w:val="000000"/>
              </w:rPr>
              <w:t>331</w:t>
            </w:r>
          </w:p>
        </w:tc>
        <w:tc>
          <w:tcPr>
            <w:tcW w:w="1627" w:type="dxa"/>
            <w:tcBorders>
              <w:top w:val="nil"/>
              <w:left w:val="nil"/>
              <w:bottom w:val="nil"/>
              <w:right w:val="nil"/>
            </w:tcBorders>
            <w:shd w:val="clear" w:color="auto" w:fill="auto"/>
            <w:noWrap/>
            <w:hideMark/>
          </w:tcPr>
          <w:p w14:paraId="38B1CB04" w14:textId="77777777" w:rsidR="00E72FC5" w:rsidRPr="0034203F" w:rsidRDefault="00E72FC5" w:rsidP="00E72FC5">
            <w:pPr>
              <w:jc w:val="center"/>
              <w:rPr>
                <w:rFonts w:eastAsia="Times New Roman"/>
                <w:color w:val="000000"/>
              </w:rPr>
            </w:pPr>
            <w:r w:rsidRPr="0034203F">
              <w:rPr>
                <w:rFonts w:eastAsia="Times New Roman"/>
                <w:color w:val="000000"/>
              </w:rPr>
              <w:t>1070</w:t>
            </w:r>
          </w:p>
        </w:tc>
        <w:tc>
          <w:tcPr>
            <w:tcW w:w="1355" w:type="dxa"/>
            <w:tcBorders>
              <w:top w:val="nil"/>
              <w:left w:val="nil"/>
              <w:bottom w:val="nil"/>
              <w:right w:val="nil"/>
            </w:tcBorders>
            <w:shd w:val="clear" w:color="auto" w:fill="auto"/>
            <w:noWrap/>
            <w:hideMark/>
          </w:tcPr>
          <w:p w14:paraId="17C62555" w14:textId="77777777" w:rsidR="00E72FC5" w:rsidRPr="0034203F" w:rsidRDefault="00E72FC5" w:rsidP="00E72FC5">
            <w:pPr>
              <w:jc w:val="center"/>
              <w:rPr>
                <w:rFonts w:eastAsia="Times New Roman"/>
                <w:color w:val="000000"/>
              </w:rPr>
            </w:pPr>
            <w:r w:rsidRPr="0034203F">
              <w:rPr>
                <w:rFonts w:eastAsia="Times New Roman"/>
                <w:color w:val="000000"/>
              </w:rPr>
              <w:t>774</w:t>
            </w:r>
          </w:p>
        </w:tc>
        <w:tc>
          <w:tcPr>
            <w:tcW w:w="1356" w:type="dxa"/>
            <w:tcBorders>
              <w:top w:val="nil"/>
              <w:left w:val="nil"/>
              <w:bottom w:val="nil"/>
              <w:right w:val="nil"/>
            </w:tcBorders>
            <w:shd w:val="clear" w:color="auto" w:fill="auto"/>
            <w:noWrap/>
            <w:hideMark/>
          </w:tcPr>
          <w:p w14:paraId="2792EF4B" w14:textId="77777777" w:rsidR="00E72FC5" w:rsidRPr="0034203F" w:rsidRDefault="00E72FC5" w:rsidP="00E72FC5">
            <w:pPr>
              <w:jc w:val="center"/>
              <w:rPr>
                <w:rFonts w:eastAsia="Times New Roman"/>
                <w:color w:val="000000"/>
              </w:rPr>
            </w:pPr>
            <w:r w:rsidRPr="0034203F">
              <w:rPr>
                <w:rFonts w:eastAsia="Times New Roman"/>
                <w:color w:val="000000"/>
              </w:rPr>
              <w:t>1878</w:t>
            </w:r>
          </w:p>
        </w:tc>
        <w:tc>
          <w:tcPr>
            <w:tcW w:w="1265" w:type="dxa"/>
            <w:tcBorders>
              <w:top w:val="nil"/>
              <w:left w:val="nil"/>
              <w:bottom w:val="nil"/>
              <w:right w:val="nil"/>
            </w:tcBorders>
            <w:shd w:val="clear" w:color="auto" w:fill="auto"/>
            <w:noWrap/>
            <w:hideMark/>
          </w:tcPr>
          <w:p w14:paraId="4AF2D9AD" w14:textId="77777777" w:rsidR="00E72FC5" w:rsidRPr="0034203F" w:rsidRDefault="00E72FC5" w:rsidP="00E72FC5">
            <w:pPr>
              <w:jc w:val="center"/>
              <w:rPr>
                <w:rFonts w:eastAsia="Times New Roman"/>
                <w:color w:val="000000"/>
              </w:rPr>
            </w:pPr>
            <w:r w:rsidRPr="0034203F">
              <w:rPr>
                <w:rFonts w:eastAsia="Times New Roman"/>
                <w:color w:val="000000"/>
              </w:rPr>
              <w:t>1104</w:t>
            </w:r>
          </w:p>
        </w:tc>
        <w:tc>
          <w:tcPr>
            <w:tcW w:w="1446" w:type="dxa"/>
            <w:tcBorders>
              <w:top w:val="nil"/>
              <w:left w:val="nil"/>
              <w:bottom w:val="nil"/>
              <w:right w:val="nil"/>
            </w:tcBorders>
            <w:shd w:val="clear" w:color="auto" w:fill="auto"/>
            <w:noWrap/>
            <w:hideMark/>
          </w:tcPr>
          <w:p w14:paraId="61959BFC" w14:textId="77777777" w:rsidR="00E72FC5" w:rsidRPr="0034203F" w:rsidRDefault="00E72FC5" w:rsidP="00E72FC5">
            <w:pPr>
              <w:jc w:val="center"/>
              <w:rPr>
                <w:rFonts w:eastAsia="Times New Roman"/>
                <w:color w:val="000000"/>
              </w:rPr>
            </w:pPr>
            <w:r w:rsidRPr="0034203F">
              <w:rPr>
                <w:rFonts w:eastAsia="Times New Roman"/>
                <w:color w:val="000000"/>
              </w:rPr>
              <w:t>2949</w:t>
            </w:r>
          </w:p>
        </w:tc>
      </w:tr>
      <w:tr w:rsidR="00E72FC5" w:rsidRPr="0034203F" w14:paraId="5C9B0B83" w14:textId="77777777" w:rsidTr="00E87853">
        <w:trPr>
          <w:trHeight w:val="253"/>
        </w:trPr>
        <w:tc>
          <w:tcPr>
            <w:tcW w:w="964" w:type="dxa"/>
            <w:tcBorders>
              <w:top w:val="nil"/>
              <w:left w:val="nil"/>
              <w:bottom w:val="nil"/>
              <w:right w:val="nil"/>
            </w:tcBorders>
            <w:shd w:val="clear" w:color="auto" w:fill="auto"/>
            <w:noWrap/>
            <w:hideMark/>
          </w:tcPr>
          <w:p w14:paraId="39A661A0" w14:textId="77777777" w:rsidR="00E72FC5" w:rsidRPr="0034203F" w:rsidRDefault="00E72FC5" w:rsidP="00E72FC5">
            <w:pPr>
              <w:jc w:val="center"/>
              <w:rPr>
                <w:rFonts w:eastAsia="Times New Roman"/>
                <w:color w:val="000000"/>
              </w:rPr>
            </w:pPr>
            <w:r w:rsidRPr="0034203F">
              <w:rPr>
                <w:rFonts w:eastAsia="Times New Roman"/>
                <w:color w:val="000000"/>
              </w:rPr>
              <w:t>NJ</w:t>
            </w:r>
          </w:p>
        </w:tc>
        <w:tc>
          <w:tcPr>
            <w:tcW w:w="1385" w:type="dxa"/>
            <w:tcBorders>
              <w:top w:val="nil"/>
              <w:left w:val="nil"/>
              <w:bottom w:val="nil"/>
              <w:right w:val="nil"/>
            </w:tcBorders>
            <w:shd w:val="clear" w:color="auto" w:fill="auto"/>
            <w:noWrap/>
            <w:hideMark/>
          </w:tcPr>
          <w:p w14:paraId="3EFC06D9" w14:textId="77777777" w:rsidR="00E72FC5" w:rsidRPr="0034203F" w:rsidRDefault="00E72FC5" w:rsidP="00E72FC5">
            <w:pPr>
              <w:jc w:val="center"/>
              <w:rPr>
                <w:rFonts w:eastAsia="Times New Roman"/>
                <w:color w:val="000000"/>
              </w:rPr>
            </w:pPr>
            <w:r w:rsidRPr="0034203F">
              <w:rPr>
                <w:rFonts w:eastAsia="Times New Roman"/>
                <w:color w:val="000000"/>
              </w:rPr>
              <w:t>612</w:t>
            </w:r>
          </w:p>
        </w:tc>
        <w:tc>
          <w:tcPr>
            <w:tcW w:w="1627" w:type="dxa"/>
            <w:tcBorders>
              <w:top w:val="nil"/>
              <w:left w:val="nil"/>
              <w:bottom w:val="nil"/>
              <w:right w:val="nil"/>
            </w:tcBorders>
            <w:shd w:val="clear" w:color="auto" w:fill="auto"/>
            <w:noWrap/>
            <w:hideMark/>
          </w:tcPr>
          <w:p w14:paraId="659F96DC" w14:textId="77777777" w:rsidR="00E72FC5" w:rsidRPr="0034203F" w:rsidRDefault="00E72FC5" w:rsidP="00E72FC5">
            <w:pPr>
              <w:jc w:val="center"/>
              <w:rPr>
                <w:rFonts w:eastAsia="Times New Roman"/>
                <w:color w:val="000000"/>
              </w:rPr>
            </w:pPr>
            <w:r w:rsidRPr="0034203F">
              <w:rPr>
                <w:rFonts w:eastAsia="Times New Roman"/>
                <w:color w:val="000000"/>
              </w:rPr>
              <w:t>1982</w:t>
            </w:r>
          </w:p>
        </w:tc>
        <w:tc>
          <w:tcPr>
            <w:tcW w:w="1355" w:type="dxa"/>
            <w:tcBorders>
              <w:top w:val="nil"/>
              <w:left w:val="nil"/>
              <w:bottom w:val="nil"/>
              <w:right w:val="nil"/>
            </w:tcBorders>
            <w:shd w:val="clear" w:color="auto" w:fill="auto"/>
            <w:noWrap/>
            <w:hideMark/>
          </w:tcPr>
          <w:p w14:paraId="366B6292" w14:textId="77777777" w:rsidR="00E72FC5" w:rsidRPr="0034203F" w:rsidRDefault="00E72FC5" w:rsidP="00E72FC5">
            <w:pPr>
              <w:jc w:val="center"/>
              <w:rPr>
                <w:rFonts w:eastAsia="Times New Roman"/>
                <w:color w:val="000000"/>
              </w:rPr>
            </w:pPr>
            <w:r w:rsidRPr="0034203F">
              <w:rPr>
                <w:rFonts w:eastAsia="Times New Roman"/>
                <w:color w:val="000000"/>
              </w:rPr>
              <w:t>52</w:t>
            </w:r>
          </w:p>
        </w:tc>
        <w:tc>
          <w:tcPr>
            <w:tcW w:w="1356" w:type="dxa"/>
            <w:tcBorders>
              <w:top w:val="nil"/>
              <w:left w:val="nil"/>
              <w:bottom w:val="nil"/>
              <w:right w:val="nil"/>
            </w:tcBorders>
            <w:shd w:val="clear" w:color="auto" w:fill="auto"/>
            <w:noWrap/>
            <w:hideMark/>
          </w:tcPr>
          <w:p w14:paraId="50B13D0D" w14:textId="77777777" w:rsidR="00E72FC5" w:rsidRPr="0034203F" w:rsidRDefault="00E72FC5" w:rsidP="00E72FC5">
            <w:pPr>
              <w:jc w:val="center"/>
              <w:rPr>
                <w:rFonts w:eastAsia="Times New Roman"/>
                <w:color w:val="000000"/>
              </w:rPr>
            </w:pPr>
            <w:r w:rsidRPr="0034203F">
              <w:rPr>
                <w:rFonts w:eastAsia="Times New Roman"/>
                <w:color w:val="000000"/>
              </w:rPr>
              <w:t>127</w:t>
            </w:r>
          </w:p>
        </w:tc>
        <w:tc>
          <w:tcPr>
            <w:tcW w:w="1265" w:type="dxa"/>
            <w:tcBorders>
              <w:top w:val="nil"/>
              <w:left w:val="nil"/>
              <w:bottom w:val="nil"/>
              <w:right w:val="nil"/>
            </w:tcBorders>
            <w:shd w:val="clear" w:color="auto" w:fill="auto"/>
            <w:noWrap/>
            <w:hideMark/>
          </w:tcPr>
          <w:p w14:paraId="3A7FF689" w14:textId="77777777" w:rsidR="00E72FC5" w:rsidRPr="0034203F" w:rsidRDefault="00E72FC5" w:rsidP="00E72FC5">
            <w:pPr>
              <w:jc w:val="center"/>
              <w:rPr>
                <w:rFonts w:eastAsia="Times New Roman"/>
                <w:color w:val="000000"/>
              </w:rPr>
            </w:pPr>
            <w:r w:rsidRPr="0034203F">
              <w:rPr>
                <w:rFonts w:eastAsia="Times New Roman"/>
                <w:color w:val="000000"/>
              </w:rPr>
              <w:t>664</w:t>
            </w:r>
          </w:p>
        </w:tc>
        <w:tc>
          <w:tcPr>
            <w:tcW w:w="1446" w:type="dxa"/>
            <w:tcBorders>
              <w:top w:val="nil"/>
              <w:left w:val="nil"/>
              <w:bottom w:val="nil"/>
              <w:right w:val="nil"/>
            </w:tcBorders>
            <w:shd w:val="clear" w:color="auto" w:fill="auto"/>
            <w:noWrap/>
            <w:hideMark/>
          </w:tcPr>
          <w:p w14:paraId="5A21C54D" w14:textId="77777777" w:rsidR="00E72FC5" w:rsidRPr="0034203F" w:rsidRDefault="00E72FC5" w:rsidP="00E72FC5">
            <w:pPr>
              <w:jc w:val="center"/>
              <w:rPr>
                <w:rFonts w:eastAsia="Times New Roman"/>
                <w:color w:val="000000"/>
              </w:rPr>
            </w:pPr>
            <w:r w:rsidRPr="0034203F">
              <w:rPr>
                <w:rFonts w:eastAsia="Times New Roman"/>
                <w:color w:val="000000"/>
              </w:rPr>
              <w:t>2108</w:t>
            </w:r>
          </w:p>
        </w:tc>
      </w:tr>
      <w:tr w:rsidR="00E72FC5" w:rsidRPr="0034203F" w14:paraId="7A98A1DE" w14:textId="77777777" w:rsidTr="00E87853">
        <w:trPr>
          <w:trHeight w:val="253"/>
        </w:trPr>
        <w:tc>
          <w:tcPr>
            <w:tcW w:w="964" w:type="dxa"/>
            <w:tcBorders>
              <w:top w:val="nil"/>
              <w:left w:val="nil"/>
              <w:bottom w:val="nil"/>
              <w:right w:val="nil"/>
            </w:tcBorders>
            <w:shd w:val="clear" w:color="auto" w:fill="auto"/>
            <w:noWrap/>
            <w:hideMark/>
          </w:tcPr>
          <w:p w14:paraId="43159A0C" w14:textId="77777777" w:rsidR="00E72FC5" w:rsidRPr="0034203F" w:rsidRDefault="00E72FC5" w:rsidP="00E72FC5">
            <w:pPr>
              <w:jc w:val="center"/>
              <w:rPr>
                <w:rFonts w:eastAsia="Times New Roman"/>
                <w:color w:val="000000"/>
              </w:rPr>
            </w:pPr>
            <w:r w:rsidRPr="0034203F">
              <w:rPr>
                <w:rFonts w:eastAsia="Times New Roman"/>
                <w:color w:val="000000"/>
              </w:rPr>
              <w:t>NM</w:t>
            </w:r>
          </w:p>
        </w:tc>
        <w:tc>
          <w:tcPr>
            <w:tcW w:w="1385" w:type="dxa"/>
            <w:tcBorders>
              <w:top w:val="nil"/>
              <w:left w:val="nil"/>
              <w:bottom w:val="nil"/>
              <w:right w:val="nil"/>
            </w:tcBorders>
            <w:shd w:val="clear" w:color="auto" w:fill="auto"/>
            <w:noWrap/>
            <w:hideMark/>
          </w:tcPr>
          <w:p w14:paraId="2EC3A90F" w14:textId="77777777" w:rsidR="00E72FC5" w:rsidRPr="0034203F" w:rsidRDefault="00E72FC5" w:rsidP="00E72FC5">
            <w:pPr>
              <w:jc w:val="center"/>
              <w:rPr>
                <w:rFonts w:eastAsia="Times New Roman"/>
                <w:color w:val="000000"/>
              </w:rPr>
            </w:pPr>
            <w:r w:rsidRPr="0034203F">
              <w:rPr>
                <w:rFonts w:eastAsia="Times New Roman"/>
                <w:color w:val="000000"/>
              </w:rPr>
              <w:t>477</w:t>
            </w:r>
          </w:p>
        </w:tc>
        <w:tc>
          <w:tcPr>
            <w:tcW w:w="1627" w:type="dxa"/>
            <w:tcBorders>
              <w:top w:val="nil"/>
              <w:left w:val="nil"/>
              <w:bottom w:val="nil"/>
              <w:right w:val="nil"/>
            </w:tcBorders>
            <w:shd w:val="clear" w:color="auto" w:fill="auto"/>
            <w:noWrap/>
            <w:hideMark/>
          </w:tcPr>
          <w:p w14:paraId="2339711A" w14:textId="77777777" w:rsidR="00E72FC5" w:rsidRPr="0034203F" w:rsidRDefault="00E72FC5" w:rsidP="00E72FC5">
            <w:pPr>
              <w:jc w:val="center"/>
              <w:rPr>
                <w:rFonts w:eastAsia="Times New Roman"/>
                <w:color w:val="000000"/>
              </w:rPr>
            </w:pPr>
            <w:r w:rsidRPr="0034203F">
              <w:rPr>
                <w:rFonts w:eastAsia="Times New Roman"/>
                <w:color w:val="000000"/>
              </w:rPr>
              <w:t>1545</w:t>
            </w:r>
          </w:p>
        </w:tc>
        <w:tc>
          <w:tcPr>
            <w:tcW w:w="1355" w:type="dxa"/>
            <w:tcBorders>
              <w:top w:val="nil"/>
              <w:left w:val="nil"/>
              <w:bottom w:val="nil"/>
              <w:right w:val="nil"/>
            </w:tcBorders>
            <w:shd w:val="clear" w:color="auto" w:fill="auto"/>
            <w:noWrap/>
            <w:hideMark/>
          </w:tcPr>
          <w:p w14:paraId="6DB4C550" w14:textId="77777777" w:rsidR="00E72FC5" w:rsidRPr="0034203F" w:rsidRDefault="00E72FC5" w:rsidP="00E72FC5">
            <w:pPr>
              <w:jc w:val="center"/>
              <w:rPr>
                <w:rFonts w:eastAsia="Times New Roman"/>
                <w:color w:val="000000"/>
              </w:rPr>
            </w:pPr>
            <w:r w:rsidRPr="0034203F">
              <w:rPr>
                <w:rFonts w:eastAsia="Times New Roman"/>
                <w:color w:val="000000"/>
              </w:rPr>
              <w:t>161</w:t>
            </w:r>
          </w:p>
        </w:tc>
        <w:tc>
          <w:tcPr>
            <w:tcW w:w="1356" w:type="dxa"/>
            <w:tcBorders>
              <w:top w:val="nil"/>
              <w:left w:val="nil"/>
              <w:bottom w:val="nil"/>
              <w:right w:val="nil"/>
            </w:tcBorders>
            <w:shd w:val="clear" w:color="auto" w:fill="auto"/>
            <w:noWrap/>
            <w:hideMark/>
          </w:tcPr>
          <w:p w14:paraId="4B028A38" w14:textId="77777777" w:rsidR="00E72FC5" w:rsidRPr="0034203F" w:rsidRDefault="00E72FC5" w:rsidP="00E72FC5">
            <w:pPr>
              <w:jc w:val="center"/>
              <w:rPr>
                <w:rFonts w:eastAsia="Times New Roman"/>
                <w:color w:val="000000"/>
              </w:rPr>
            </w:pPr>
            <w:r w:rsidRPr="0034203F">
              <w:rPr>
                <w:rFonts w:eastAsia="Times New Roman"/>
                <w:color w:val="000000"/>
              </w:rPr>
              <w:t>391</w:t>
            </w:r>
          </w:p>
        </w:tc>
        <w:tc>
          <w:tcPr>
            <w:tcW w:w="1265" w:type="dxa"/>
            <w:tcBorders>
              <w:top w:val="nil"/>
              <w:left w:val="nil"/>
              <w:bottom w:val="nil"/>
              <w:right w:val="nil"/>
            </w:tcBorders>
            <w:shd w:val="clear" w:color="auto" w:fill="auto"/>
            <w:noWrap/>
            <w:hideMark/>
          </w:tcPr>
          <w:p w14:paraId="3B7D5F6F" w14:textId="77777777" w:rsidR="00E72FC5" w:rsidRPr="0034203F" w:rsidRDefault="00E72FC5" w:rsidP="00E72FC5">
            <w:pPr>
              <w:jc w:val="center"/>
              <w:rPr>
                <w:rFonts w:eastAsia="Times New Roman"/>
                <w:color w:val="000000"/>
              </w:rPr>
            </w:pPr>
            <w:r w:rsidRPr="0034203F">
              <w:rPr>
                <w:rFonts w:eastAsia="Times New Roman"/>
                <w:color w:val="000000"/>
              </w:rPr>
              <w:t>638</w:t>
            </w:r>
          </w:p>
        </w:tc>
        <w:tc>
          <w:tcPr>
            <w:tcW w:w="1446" w:type="dxa"/>
            <w:tcBorders>
              <w:top w:val="nil"/>
              <w:left w:val="nil"/>
              <w:bottom w:val="nil"/>
              <w:right w:val="nil"/>
            </w:tcBorders>
            <w:shd w:val="clear" w:color="auto" w:fill="auto"/>
            <w:noWrap/>
            <w:hideMark/>
          </w:tcPr>
          <w:p w14:paraId="53C2FE0A" w14:textId="77777777" w:rsidR="00E72FC5" w:rsidRPr="0034203F" w:rsidRDefault="00E72FC5" w:rsidP="00E72FC5">
            <w:pPr>
              <w:jc w:val="center"/>
              <w:rPr>
                <w:rFonts w:eastAsia="Times New Roman"/>
                <w:color w:val="000000"/>
              </w:rPr>
            </w:pPr>
            <w:r w:rsidRPr="0034203F">
              <w:rPr>
                <w:rFonts w:eastAsia="Times New Roman"/>
                <w:color w:val="000000"/>
              </w:rPr>
              <w:t>1936</w:t>
            </w:r>
          </w:p>
        </w:tc>
      </w:tr>
      <w:tr w:rsidR="00E72FC5" w:rsidRPr="0034203F" w14:paraId="6BB8B190" w14:textId="77777777" w:rsidTr="00E87853">
        <w:trPr>
          <w:trHeight w:val="253"/>
        </w:trPr>
        <w:tc>
          <w:tcPr>
            <w:tcW w:w="964" w:type="dxa"/>
            <w:tcBorders>
              <w:top w:val="nil"/>
              <w:left w:val="nil"/>
              <w:bottom w:val="nil"/>
              <w:right w:val="nil"/>
            </w:tcBorders>
            <w:shd w:val="clear" w:color="auto" w:fill="auto"/>
            <w:noWrap/>
            <w:hideMark/>
          </w:tcPr>
          <w:p w14:paraId="4C86B27D" w14:textId="77777777" w:rsidR="00E72FC5" w:rsidRPr="0034203F" w:rsidRDefault="00E72FC5" w:rsidP="00E72FC5">
            <w:pPr>
              <w:jc w:val="center"/>
              <w:rPr>
                <w:rFonts w:eastAsia="Times New Roman"/>
                <w:color w:val="000000"/>
              </w:rPr>
            </w:pPr>
            <w:r w:rsidRPr="0034203F">
              <w:rPr>
                <w:rFonts w:eastAsia="Times New Roman"/>
                <w:color w:val="000000"/>
              </w:rPr>
              <w:t>MA</w:t>
            </w:r>
          </w:p>
        </w:tc>
        <w:tc>
          <w:tcPr>
            <w:tcW w:w="1385" w:type="dxa"/>
            <w:tcBorders>
              <w:top w:val="nil"/>
              <w:left w:val="nil"/>
              <w:bottom w:val="nil"/>
              <w:right w:val="nil"/>
            </w:tcBorders>
            <w:shd w:val="clear" w:color="auto" w:fill="auto"/>
            <w:noWrap/>
            <w:hideMark/>
          </w:tcPr>
          <w:p w14:paraId="667A5487" w14:textId="77777777" w:rsidR="00E72FC5" w:rsidRPr="0034203F" w:rsidRDefault="00E72FC5" w:rsidP="00E72FC5">
            <w:pPr>
              <w:jc w:val="center"/>
              <w:rPr>
                <w:rFonts w:eastAsia="Times New Roman"/>
                <w:color w:val="000000"/>
              </w:rPr>
            </w:pPr>
            <w:r w:rsidRPr="0034203F">
              <w:rPr>
                <w:rFonts w:eastAsia="Times New Roman"/>
                <w:color w:val="000000"/>
              </w:rPr>
              <w:t>474</w:t>
            </w:r>
          </w:p>
        </w:tc>
        <w:tc>
          <w:tcPr>
            <w:tcW w:w="1627" w:type="dxa"/>
            <w:tcBorders>
              <w:top w:val="nil"/>
              <w:left w:val="nil"/>
              <w:bottom w:val="nil"/>
              <w:right w:val="nil"/>
            </w:tcBorders>
            <w:shd w:val="clear" w:color="auto" w:fill="auto"/>
            <w:noWrap/>
            <w:hideMark/>
          </w:tcPr>
          <w:p w14:paraId="7E09A731" w14:textId="77777777" w:rsidR="00E72FC5" w:rsidRPr="0034203F" w:rsidRDefault="00E72FC5" w:rsidP="00E72FC5">
            <w:pPr>
              <w:jc w:val="center"/>
              <w:rPr>
                <w:rFonts w:eastAsia="Times New Roman"/>
                <w:color w:val="000000"/>
              </w:rPr>
            </w:pPr>
            <w:r w:rsidRPr="0034203F">
              <w:rPr>
                <w:rFonts w:eastAsia="Times New Roman"/>
                <w:color w:val="000000"/>
              </w:rPr>
              <w:t>1536</w:t>
            </w:r>
          </w:p>
        </w:tc>
        <w:tc>
          <w:tcPr>
            <w:tcW w:w="1355" w:type="dxa"/>
            <w:tcBorders>
              <w:top w:val="nil"/>
              <w:left w:val="nil"/>
              <w:bottom w:val="nil"/>
              <w:right w:val="nil"/>
            </w:tcBorders>
            <w:shd w:val="clear" w:color="auto" w:fill="auto"/>
            <w:noWrap/>
            <w:hideMark/>
          </w:tcPr>
          <w:p w14:paraId="535FEF12" w14:textId="77777777" w:rsidR="00E72FC5" w:rsidRPr="0034203F" w:rsidRDefault="00E72FC5" w:rsidP="00E72FC5">
            <w:pPr>
              <w:jc w:val="center"/>
              <w:rPr>
                <w:rFonts w:eastAsia="Times New Roman"/>
                <w:color w:val="000000"/>
              </w:rPr>
            </w:pPr>
            <w:r w:rsidRPr="0034203F">
              <w:rPr>
                <w:rFonts w:eastAsia="Times New Roman"/>
                <w:color w:val="000000"/>
              </w:rPr>
              <w:t>95</w:t>
            </w:r>
          </w:p>
        </w:tc>
        <w:tc>
          <w:tcPr>
            <w:tcW w:w="1356" w:type="dxa"/>
            <w:tcBorders>
              <w:top w:val="nil"/>
              <w:left w:val="nil"/>
              <w:bottom w:val="nil"/>
              <w:right w:val="nil"/>
            </w:tcBorders>
            <w:shd w:val="clear" w:color="auto" w:fill="auto"/>
            <w:noWrap/>
            <w:hideMark/>
          </w:tcPr>
          <w:p w14:paraId="22637183" w14:textId="77777777" w:rsidR="00E72FC5" w:rsidRPr="0034203F" w:rsidRDefault="00E72FC5" w:rsidP="00E72FC5">
            <w:pPr>
              <w:jc w:val="center"/>
              <w:rPr>
                <w:rFonts w:eastAsia="Times New Roman"/>
                <w:color w:val="000000"/>
              </w:rPr>
            </w:pPr>
            <w:r w:rsidRPr="0034203F">
              <w:rPr>
                <w:rFonts w:eastAsia="Times New Roman"/>
                <w:color w:val="000000"/>
              </w:rPr>
              <w:t>230</w:t>
            </w:r>
          </w:p>
        </w:tc>
        <w:tc>
          <w:tcPr>
            <w:tcW w:w="1265" w:type="dxa"/>
            <w:tcBorders>
              <w:top w:val="nil"/>
              <w:left w:val="nil"/>
              <w:bottom w:val="nil"/>
              <w:right w:val="nil"/>
            </w:tcBorders>
            <w:shd w:val="clear" w:color="auto" w:fill="auto"/>
            <w:noWrap/>
            <w:hideMark/>
          </w:tcPr>
          <w:p w14:paraId="5C067E9D" w14:textId="77777777" w:rsidR="00E72FC5" w:rsidRPr="0034203F" w:rsidRDefault="00E72FC5" w:rsidP="00E72FC5">
            <w:pPr>
              <w:jc w:val="center"/>
              <w:rPr>
                <w:rFonts w:eastAsia="Times New Roman"/>
                <w:color w:val="000000"/>
              </w:rPr>
            </w:pPr>
            <w:r w:rsidRPr="0034203F">
              <w:rPr>
                <w:rFonts w:eastAsia="Times New Roman"/>
                <w:color w:val="000000"/>
              </w:rPr>
              <w:t>569</w:t>
            </w:r>
          </w:p>
        </w:tc>
        <w:tc>
          <w:tcPr>
            <w:tcW w:w="1446" w:type="dxa"/>
            <w:tcBorders>
              <w:top w:val="nil"/>
              <w:left w:val="nil"/>
              <w:bottom w:val="nil"/>
              <w:right w:val="nil"/>
            </w:tcBorders>
            <w:shd w:val="clear" w:color="auto" w:fill="auto"/>
            <w:noWrap/>
            <w:hideMark/>
          </w:tcPr>
          <w:p w14:paraId="00342694" w14:textId="77777777" w:rsidR="00E72FC5" w:rsidRPr="0034203F" w:rsidRDefault="00E72FC5" w:rsidP="00E72FC5">
            <w:pPr>
              <w:jc w:val="center"/>
              <w:rPr>
                <w:rFonts w:eastAsia="Times New Roman"/>
                <w:color w:val="000000"/>
              </w:rPr>
            </w:pPr>
            <w:r w:rsidRPr="0034203F">
              <w:rPr>
                <w:rFonts w:eastAsia="Times New Roman"/>
                <w:color w:val="000000"/>
              </w:rPr>
              <w:t>1766</w:t>
            </w:r>
          </w:p>
        </w:tc>
      </w:tr>
      <w:tr w:rsidR="00E72FC5" w:rsidRPr="0034203F" w14:paraId="30CC4C2A" w14:textId="77777777" w:rsidTr="00E87853">
        <w:trPr>
          <w:trHeight w:val="253"/>
        </w:trPr>
        <w:tc>
          <w:tcPr>
            <w:tcW w:w="964" w:type="dxa"/>
            <w:tcBorders>
              <w:top w:val="nil"/>
              <w:left w:val="nil"/>
              <w:bottom w:val="nil"/>
              <w:right w:val="nil"/>
            </w:tcBorders>
            <w:shd w:val="clear" w:color="auto" w:fill="auto"/>
            <w:noWrap/>
            <w:hideMark/>
          </w:tcPr>
          <w:p w14:paraId="2780CB31" w14:textId="77777777" w:rsidR="00E72FC5" w:rsidRPr="0034203F" w:rsidRDefault="00E72FC5" w:rsidP="00E72FC5">
            <w:pPr>
              <w:jc w:val="center"/>
              <w:rPr>
                <w:rFonts w:eastAsia="Times New Roman"/>
                <w:color w:val="000000"/>
              </w:rPr>
            </w:pPr>
            <w:r w:rsidRPr="0034203F">
              <w:rPr>
                <w:rFonts w:eastAsia="Times New Roman"/>
                <w:color w:val="000000"/>
              </w:rPr>
              <w:t>CO</w:t>
            </w:r>
          </w:p>
        </w:tc>
        <w:tc>
          <w:tcPr>
            <w:tcW w:w="1385" w:type="dxa"/>
            <w:tcBorders>
              <w:top w:val="nil"/>
              <w:left w:val="nil"/>
              <w:bottom w:val="nil"/>
              <w:right w:val="nil"/>
            </w:tcBorders>
            <w:shd w:val="clear" w:color="auto" w:fill="auto"/>
            <w:noWrap/>
            <w:hideMark/>
          </w:tcPr>
          <w:p w14:paraId="12FFCBA1" w14:textId="77777777" w:rsidR="00E72FC5" w:rsidRPr="0034203F" w:rsidRDefault="00E72FC5" w:rsidP="00E72FC5">
            <w:pPr>
              <w:jc w:val="center"/>
              <w:rPr>
                <w:rFonts w:eastAsia="Times New Roman"/>
                <w:color w:val="000000"/>
              </w:rPr>
            </w:pPr>
            <w:r w:rsidRPr="0034203F">
              <w:rPr>
                <w:rFonts w:eastAsia="Times New Roman"/>
                <w:color w:val="000000"/>
              </w:rPr>
              <w:t>420</w:t>
            </w:r>
          </w:p>
        </w:tc>
        <w:tc>
          <w:tcPr>
            <w:tcW w:w="1627" w:type="dxa"/>
            <w:tcBorders>
              <w:top w:val="nil"/>
              <w:left w:val="nil"/>
              <w:bottom w:val="nil"/>
              <w:right w:val="nil"/>
            </w:tcBorders>
            <w:shd w:val="clear" w:color="auto" w:fill="auto"/>
            <w:noWrap/>
            <w:hideMark/>
          </w:tcPr>
          <w:p w14:paraId="7A339522" w14:textId="77777777" w:rsidR="00E72FC5" w:rsidRPr="0034203F" w:rsidRDefault="00E72FC5" w:rsidP="00E72FC5">
            <w:pPr>
              <w:jc w:val="center"/>
              <w:rPr>
                <w:rFonts w:eastAsia="Times New Roman"/>
                <w:color w:val="000000"/>
              </w:rPr>
            </w:pPr>
            <w:r w:rsidRPr="0034203F">
              <w:rPr>
                <w:rFonts w:eastAsia="Times New Roman"/>
                <w:color w:val="000000"/>
              </w:rPr>
              <w:t>1358</w:t>
            </w:r>
          </w:p>
        </w:tc>
        <w:tc>
          <w:tcPr>
            <w:tcW w:w="1355" w:type="dxa"/>
            <w:tcBorders>
              <w:top w:val="nil"/>
              <w:left w:val="nil"/>
              <w:bottom w:val="nil"/>
              <w:right w:val="nil"/>
            </w:tcBorders>
            <w:shd w:val="clear" w:color="auto" w:fill="auto"/>
            <w:noWrap/>
            <w:hideMark/>
          </w:tcPr>
          <w:p w14:paraId="27ED3BA7" w14:textId="77777777" w:rsidR="00E72FC5" w:rsidRPr="0034203F" w:rsidRDefault="00E72FC5" w:rsidP="00E72FC5">
            <w:pPr>
              <w:jc w:val="center"/>
              <w:rPr>
                <w:rFonts w:eastAsia="Times New Roman"/>
                <w:color w:val="000000"/>
              </w:rPr>
            </w:pPr>
            <w:r w:rsidRPr="0034203F">
              <w:rPr>
                <w:rFonts w:eastAsia="Times New Roman"/>
                <w:color w:val="000000"/>
              </w:rPr>
              <w:t>15</w:t>
            </w:r>
          </w:p>
        </w:tc>
        <w:tc>
          <w:tcPr>
            <w:tcW w:w="1356" w:type="dxa"/>
            <w:tcBorders>
              <w:top w:val="nil"/>
              <w:left w:val="nil"/>
              <w:bottom w:val="nil"/>
              <w:right w:val="nil"/>
            </w:tcBorders>
            <w:shd w:val="clear" w:color="auto" w:fill="auto"/>
            <w:noWrap/>
            <w:hideMark/>
          </w:tcPr>
          <w:p w14:paraId="53164AB6" w14:textId="77777777" w:rsidR="00E72FC5" w:rsidRPr="0034203F" w:rsidRDefault="00E72FC5" w:rsidP="00E72FC5">
            <w:pPr>
              <w:jc w:val="center"/>
              <w:rPr>
                <w:rFonts w:eastAsia="Times New Roman"/>
                <w:color w:val="000000"/>
              </w:rPr>
            </w:pPr>
            <w:r w:rsidRPr="0034203F">
              <w:rPr>
                <w:rFonts w:eastAsia="Times New Roman"/>
                <w:color w:val="000000"/>
              </w:rPr>
              <w:t>36</w:t>
            </w:r>
          </w:p>
        </w:tc>
        <w:tc>
          <w:tcPr>
            <w:tcW w:w="1265" w:type="dxa"/>
            <w:tcBorders>
              <w:top w:val="nil"/>
              <w:left w:val="nil"/>
              <w:bottom w:val="nil"/>
              <w:right w:val="nil"/>
            </w:tcBorders>
            <w:shd w:val="clear" w:color="auto" w:fill="auto"/>
            <w:noWrap/>
            <w:hideMark/>
          </w:tcPr>
          <w:p w14:paraId="193D082E" w14:textId="77777777" w:rsidR="00E72FC5" w:rsidRPr="0034203F" w:rsidRDefault="00E72FC5" w:rsidP="00E72FC5">
            <w:pPr>
              <w:jc w:val="center"/>
              <w:rPr>
                <w:rFonts w:eastAsia="Times New Roman"/>
                <w:color w:val="000000"/>
              </w:rPr>
            </w:pPr>
            <w:r w:rsidRPr="0034203F">
              <w:rPr>
                <w:rFonts w:eastAsia="Times New Roman"/>
                <w:color w:val="000000"/>
              </w:rPr>
              <w:t>434</w:t>
            </w:r>
          </w:p>
        </w:tc>
        <w:tc>
          <w:tcPr>
            <w:tcW w:w="1446" w:type="dxa"/>
            <w:tcBorders>
              <w:top w:val="nil"/>
              <w:left w:val="nil"/>
              <w:bottom w:val="nil"/>
              <w:right w:val="nil"/>
            </w:tcBorders>
            <w:shd w:val="clear" w:color="auto" w:fill="auto"/>
            <w:noWrap/>
            <w:hideMark/>
          </w:tcPr>
          <w:p w14:paraId="556F7AF1" w14:textId="77777777" w:rsidR="00E72FC5" w:rsidRPr="0034203F" w:rsidRDefault="00E72FC5" w:rsidP="00E72FC5">
            <w:pPr>
              <w:jc w:val="center"/>
              <w:rPr>
                <w:rFonts w:eastAsia="Times New Roman"/>
                <w:color w:val="000000"/>
              </w:rPr>
            </w:pPr>
            <w:r w:rsidRPr="0034203F">
              <w:rPr>
                <w:rFonts w:eastAsia="Times New Roman"/>
                <w:color w:val="000000"/>
              </w:rPr>
              <w:t>1394</w:t>
            </w:r>
          </w:p>
        </w:tc>
      </w:tr>
      <w:tr w:rsidR="00E72FC5" w:rsidRPr="0034203F" w14:paraId="21A282D6" w14:textId="77777777" w:rsidTr="00E87853">
        <w:trPr>
          <w:trHeight w:val="253"/>
        </w:trPr>
        <w:tc>
          <w:tcPr>
            <w:tcW w:w="964" w:type="dxa"/>
            <w:tcBorders>
              <w:top w:val="nil"/>
              <w:left w:val="nil"/>
              <w:bottom w:val="nil"/>
              <w:right w:val="nil"/>
            </w:tcBorders>
            <w:shd w:val="clear" w:color="auto" w:fill="auto"/>
            <w:noWrap/>
            <w:hideMark/>
          </w:tcPr>
          <w:p w14:paraId="2892AE37" w14:textId="77777777" w:rsidR="00E72FC5" w:rsidRPr="0034203F" w:rsidRDefault="00E72FC5" w:rsidP="00E72FC5">
            <w:pPr>
              <w:jc w:val="center"/>
              <w:rPr>
                <w:rFonts w:eastAsia="Times New Roman"/>
                <w:color w:val="000000"/>
              </w:rPr>
            </w:pPr>
            <w:r w:rsidRPr="0034203F">
              <w:rPr>
                <w:rFonts w:eastAsia="Times New Roman"/>
                <w:color w:val="000000"/>
              </w:rPr>
              <w:t>MN</w:t>
            </w:r>
          </w:p>
        </w:tc>
        <w:tc>
          <w:tcPr>
            <w:tcW w:w="1385" w:type="dxa"/>
            <w:tcBorders>
              <w:top w:val="nil"/>
              <w:left w:val="nil"/>
              <w:bottom w:val="nil"/>
              <w:right w:val="nil"/>
            </w:tcBorders>
            <w:shd w:val="clear" w:color="auto" w:fill="auto"/>
            <w:noWrap/>
            <w:hideMark/>
          </w:tcPr>
          <w:p w14:paraId="1E324E59" w14:textId="77777777" w:rsidR="00E72FC5" w:rsidRPr="0034203F" w:rsidRDefault="00E72FC5" w:rsidP="00E72FC5">
            <w:pPr>
              <w:jc w:val="center"/>
              <w:rPr>
                <w:rFonts w:eastAsia="Times New Roman"/>
                <w:color w:val="000000"/>
              </w:rPr>
            </w:pPr>
            <w:r w:rsidRPr="0034203F">
              <w:rPr>
                <w:rFonts w:eastAsia="Times New Roman"/>
                <w:color w:val="000000"/>
              </w:rPr>
              <w:t>255</w:t>
            </w:r>
          </w:p>
        </w:tc>
        <w:tc>
          <w:tcPr>
            <w:tcW w:w="1627" w:type="dxa"/>
            <w:tcBorders>
              <w:top w:val="nil"/>
              <w:left w:val="nil"/>
              <w:bottom w:val="nil"/>
              <w:right w:val="nil"/>
            </w:tcBorders>
            <w:shd w:val="clear" w:color="auto" w:fill="auto"/>
            <w:noWrap/>
            <w:hideMark/>
          </w:tcPr>
          <w:p w14:paraId="0AF4620F" w14:textId="77777777" w:rsidR="00E72FC5" w:rsidRPr="0034203F" w:rsidRDefault="00E72FC5" w:rsidP="00E72FC5">
            <w:pPr>
              <w:jc w:val="center"/>
              <w:rPr>
                <w:rFonts w:eastAsia="Times New Roman"/>
                <w:color w:val="000000"/>
              </w:rPr>
            </w:pPr>
            <w:r w:rsidRPr="0034203F">
              <w:rPr>
                <w:rFonts w:eastAsia="Times New Roman"/>
                <w:color w:val="000000"/>
              </w:rPr>
              <w:t>826</w:t>
            </w:r>
          </w:p>
        </w:tc>
        <w:tc>
          <w:tcPr>
            <w:tcW w:w="1355" w:type="dxa"/>
            <w:tcBorders>
              <w:top w:val="nil"/>
              <w:left w:val="nil"/>
              <w:bottom w:val="nil"/>
              <w:right w:val="nil"/>
            </w:tcBorders>
            <w:shd w:val="clear" w:color="auto" w:fill="auto"/>
            <w:noWrap/>
            <w:hideMark/>
          </w:tcPr>
          <w:p w14:paraId="5C6295FD" w14:textId="77777777" w:rsidR="00E72FC5" w:rsidRPr="0034203F" w:rsidRDefault="00E72FC5" w:rsidP="00E72FC5">
            <w:pPr>
              <w:jc w:val="center"/>
              <w:rPr>
                <w:rFonts w:eastAsia="Times New Roman"/>
                <w:color w:val="000000"/>
              </w:rPr>
            </w:pPr>
            <w:r w:rsidRPr="0034203F">
              <w:rPr>
                <w:rFonts w:eastAsia="Times New Roman"/>
                <w:color w:val="000000"/>
              </w:rPr>
              <w:t>234</w:t>
            </w:r>
          </w:p>
        </w:tc>
        <w:tc>
          <w:tcPr>
            <w:tcW w:w="1356" w:type="dxa"/>
            <w:tcBorders>
              <w:top w:val="nil"/>
              <w:left w:val="nil"/>
              <w:bottom w:val="nil"/>
              <w:right w:val="nil"/>
            </w:tcBorders>
            <w:shd w:val="clear" w:color="auto" w:fill="auto"/>
            <w:noWrap/>
            <w:hideMark/>
          </w:tcPr>
          <w:p w14:paraId="4D21021F" w14:textId="77777777" w:rsidR="00E72FC5" w:rsidRPr="0034203F" w:rsidRDefault="00E72FC5" w:rsidP="00E72FC5">
            <w:pPr>
              <w:jc w:val="center"/>
              <w:rPr>
                <w:rFonts w:eastAsia="Times New Roman"/>
                <w:color w:val="000000"/>
              </w:rPr>
            </w:pPr>
            <w:r w:rsidRPr="0034203F">
              <w:rPr>
                <w:rFonts w:eastAsia="Times New Roman"/>
                <w:color w:val="000000"/>
              </w:rPr>
              <w:t>567</w:t>
            </w:r>
          </w:p>
        </w:tc>
        <w:tc>
          <w:tcPr>
            <w:tcW w:w="1265" w:type="dxa"/>
            <w:tcBorders>
              <w:top w:val="nil"/>
              <w:left w:val="nil"/>
              <w:bottom w:val="nil"/>
              <w:right w:val="nil"/>
            </w:tcBorders>
            <w:shd w:val="clear" w:color="auto" w:fill="auto"/>
            <w:noWrap/>
            <w:hideMark/>
          </w:tcPr>
          <w:p w14:paraId="065B38BB" w14:textId="77777777" w:rsidR="00E72FC5" w:rsidRPr="0034203F" w:rsidRDefault="00E72FC5" w:rsidP="00E72FC5">
            <w:pPr>
              <w:jc w:val="center"/>
              <w:rPr>
                <w:rFonts w:eastAsia="Times New Roman"/>
                <w:color w:val="000000"/>
              </w:rPr>
            </w:pPr>
            <w:r w:rsidRPr="0034203F">
              <w:rPr>
                <w:rFonts w:eastAsia="Times New Roman"/>
                <w:color w:val="000000"/>
              </w:rPr>
              <w:t>489</w:t>
            </w:r>
          </w:p>
        </w:tc>
        <w:tc>
          <w:tcPr>
            <w:tcW w:w="1446" w:type="dxa"/>
            <w:tcBorders>
              <w:top w:val="nil"/>
              <w:left w:val="nil"/>
              <w:bottom w:val="nil"/>
              <w:right w:val="nil"/>
            </w:tcBorders>
            <w:shd w:val="clear" w:color="auto" w:fill="auto"/>
            <w:noWrap/>
            <w:hideMark/>
          </w:tcPr>
          <w:p w14:paraId="749C0CC3" w14:textId="77777777" w:rsidR="00E72FC5" w:rsidRPr="0034203F" w:rsidRDefault="00E72FC5" w:rsidP="00E72FC5">
            <w:pPr>
              <w:jc w:val="center"/>
              <w:rPr>
                <w:rFonts w:eastAsia="Times New Roman"/>
                <w:color w:val="000000"/>
              </w:rPr>
            </w:pPr>
            <w:r w:rsidRPr="0034203F">
              <w:rPr>
                <w:rFonts w:eastAsia="Times New Roman"/>
                <w:color w:val="000000"/>
              </w:rPr>
              <w:t>1394</w:t>
            </w:r>
          </w:p>
        </w:tc>
      </w:tr>
      <w:tr w:rsidR="00E72FC5" w:rsidRPr="0034203F" w14:paraId="597D2D5B" w14:textId="77777777" w:rsidTr="00E87853">
        <w:trPr>
          <w:trHeight w:val="253"/>
        </w:trPr>
        <w:tc>
          <w:tcPr>
            <w:tcW w:w="964" w:type="dxa"/>
            <w:tcBorders>
              <w:top w:val="nil"/>
              <w:left w:val="nil"/>
              <w:bottom w:val="nil"/>
              <w:right w:val="nil"/>
            </w:tcBorders>
            <w:shd w:val="clear" w:color="auto" w:fill="auto"/>
            <w:noWrap/>
            <w:hideMark/>
          </w:tcPr>
          <w:p w14:paraId="72821817" w14:textId="77777777" w:rsidR="00E72FC5" w:rsidRPr="0034203F" w:rsidRDefault="00E72FC5" w:rsidP="00E72FC5">
            <w:pPr>
              <w:jc w:val="center"/>
              <w:rPr>
                <w:rFonts w:eastAsia="Times New Roman"/>
                <w:color w:val="000000"/>
              </w:rPr>
            </w:pPr>
            <w:r w:rsidRPr="0034203F">
              <w:rPr>
                <w:rFonts w:eastAsia="Times New Roman"/>
                <w:color w:val="000000"/>
              </w:rPr>
              <w:t>MD</w:t>
            </w:r>
          </w:p>
        </w:tc>
        <w:tc>
          <w:tcPr>
            <w:tcW w:w="1385" w:type="dxa"/>
            <w:tcBorders>
              <w:top w:val="nil"/>
              <w:left w:val="nil"/>
              <w:bottom w:val="nil"/>
              <w:right w:val="nil"/>
            </w:tcBorders>
            <w:shd w:val="clear" w:color="auto" w:fill="auto"/>
            <w:noWrap/>
            <w:hideMark/>
          </w:tcPr>
          <w:p w14:paraId="03E32E15" w14:textId="77777777" w:rsidR="00E72FC5" w:rsidRPr="0034203F" w:rsidRDefault="00E72FC5" w:rsidP="00E72FC5">
            <w:pPr>
              <w:jc w:val="center"/>
              <w:rPr>
                <w:rFonts w:eastAsia="Times New Roman"/>
                <w:color w:val="000000"/>
              </w:rPr>
            </w:pPr>
            <w:r w:rsidRPr="0034203F">
              <w:rPr>
                <w:rFonts w:eastAsia="Times New Roman"/>
                <w:color w:val="000000"/>
              </w:rPr>
              <w:t>143</w:t>
            </w:r>
          </w:p>
        </w:tc>
        <w:tc>
          <w:tcPr>
            <w:tcW w:w="1627" w:type="dxa"/>
            <w:tcBorders>
              <w:top w:val="nil"/>
              <w:left w:val="nil"/>
              <w:bottom w:val="nil"/>
              <w:right w:val="nil"/>
            </w:tcBorders>
            <w:shd w:val="clear" w:color="auto" w:fill="auto"/>
            <w:noWrap/>
            <w:hideMark/>
          </w:tcPr>
          <w:p w14:paraId="3D6B9BB1" w14:textId="77777777" w:rsidR="00E72FC5" w:rsidRPr="0034203F" w:rsidRDefault="00E72FC5" w:rsidP="00E72FC5">
            <w:pPr>
              <w:jc w:val="center"/>
              <w:rPr>
                <w:rFonts w:eastAsia="Times New Roman"/>
                <w:color w:val="000000"/>
              </w:rPr>
            </w:pPr>
            <w:r w:rsidRPr="0034203F">
              <w:rPr>
                <w:rFonts w:eastAsia="Times New Roman"/>
                <w:color w:val="000000"/>
              </w:rPr>
              <w:t>464</w:t>
            </w:r>
          </w:p>
        </w:tc>
        <w:tc>
          <w:tcPr>
            <w:tcW w:w="1355" w:type="dxa"/>
            <w:tcBorders>
              <w:top w:val="nil"/>
              <w:left w:val="nil"/>
              <w:bottom w:val="nil"/>
              <w:right w:val="nil"/>
            </w:tcBorders>
            <w:shd w:val="clear" w:color="auto" w:fill="auto"/>
            <w:noWrap/>
            <w:hideMark/>
          </w:tcPr>
          <w:p w14:paraId="6440BAC0" w14:textId="77777777" w:rsidR="00E72FC5" w:rsidRPr="0034203F" w:rsidRDefault="00E72FC5" w:rsidP="00E72FC5">
            <w:pPr>
              <w:jc w:val="center"/>
              <w:rPr>
                <w:rFonts w:eastAsia="Times New Roman"/>
                <w:color w:val="000000"/>
              </w:rPr>
            </w:pPr>
            <w:r w:rsidRPr="0034203F">
              <w:rPr>
                <w:rFonts w:eastAsia="Times New Roman"/>
                <w:color w:val="000000"/>
              </w:rPr>
              <w:t>216</w:t>
            </w:r>
          </w:p>
        </w:tc>
        <w:tc>
          <w:tcPr>
            <w:tcW w:w="1356" w:type="dxa"/>
            <w:tcBorders>
              <w:top w:val="nil"/>
              <w:left w:val="nil"/>
              <w:bottom w:val="nil"/>
              <w:right w:val="nil"/>
            </w:tcBorders>
            <w:shd w:val="clear" w:color="auto" w:fill="auto"/>
            <w:noWrap/>
            <w:hideMark/>
          </w:tcPr>
          <w:p w14:paraId="224955B5" w14:textId="77777777" w:rsidR="00E72FC5" w:rsidRPr="0034203F" w:rsidRDefault="00E72FC5" w:rsidP="00E72FC5">
            <w:pPr>
              <w:jc w:val="center"/>
              <w:rPr>
                <w:rFonts w:eastAsia="Times New Roman"/>
                <w:color w:val="000000"/>
              </w:rPr>
            </w:pPr>
            <w:r w:rsidRPr="0034203F">
              <w:rPr>
                <w:rFonts w:eastAsia="Times New Roman"/>
                <w:color w:val="000000"/>
              </w:rPr>
              <w:t>525</w:t>
            </w:r>
          </w:p>
        </w:tc>
        <w:tc>
          <w:tcPr>
            <w:tcW w:w="1265" w:type="dxa"/>
            <w:tcBorders>
              <w:top w:val="nil"/>
              <w:left w:val="nil"/>
              <w:bottom w:val="nil"/>
              <w:right w:val="nil"/>
            </w:tcBorders>
            <w:shd w:val="clear" w:color="auto" w:fill="auto"/>
            <w:noWrap/>
            <w:hideMark/>
          </w:tcPr>
          <w:p w14:paraId="7269C131" w14:textId="77777777" w:rsidR="00E72FC5" w:rsidRPr="0034203F" w:rsidRDefault="00E72FC5" w:rsidP="00E72FC5">
            <w:pPr>
              <w:jc w:val="center"/>
              <w:rPr>
                <w:rFonts w:eastAsia="Times New Roman"/>
                <w:color w:val="000000"/>
              </w:rPr>
            </w:pPr>
            <w:r w:rsidRPr="0034203F">
              <w:rPr>
                <w:rFonts w:eastAsia="Times New Roman"/>
                <w:color w:val="000000"/>
              </w:rPr>
              <w:t>360</w:t>
            </w:r>
          </w:p>
        </w:tc>
        <w:tc>
          <w:tcPr>
            <w:tcW w:w="1446" w:type="dxa"/>
            <w:tcBorders>
              <w:top w:val="nil"/>
              <w:left w:val="nil"/>
              <w:bottom w:val="nil"/>
              <w:right w:val="nil"/>
            </w:tcBorders>
            <w:shd w:val="clear" w:color="auto" w:fill="auto"/>
            <w:noWrap/>
            <w:hideMark/>
          </w:tcPr>
          <w:p w14:paraId="5E2556BB" w14:textId="77777777" w:rsidR="00E72FC5" w:rsidRPr="0034203F" w:rsidRDefault="00E72FC5" w:rsidP="00E72FC5">
            <w:pPr>
              <w:jc w:val="center"/>
              <w:rPr>
                <w:rFonts w:eastAsia="Times New Roman"/>
                <w:color w:val="000000"/>
              </w:rPr>
            </w:pPr>
            <w:r w:rsidRPr="0034203F">
              <w:rPr>
                <w:rFonts w:eastAsia="Times New Roman"/>
                <w:color w:val="000000"/>
              </w:rPr>
              <w:t>989</w:t>
            </w:r>
          </w:p>
        </w:tc>
      </w:tr>
      <w:tr w:rsidR="00E72FC5" w:rsidRPr="0034203F" w14:paraId="662D23C4" w14:textId="77777777" w:rsidTr="00E87853">
        <w:trPr>
          <w:trHeight w:val="253"/>
        </w:trPr>
        <w:tc>
          <w:tcPr>
            <w:tcW w:w="964" w:type="dxa"/>
            <w:tcBorders>
              <w:top w:val="nil"/>
              <w:left w:val="nil"/>
              <w:bottom w:val="nil"/>
              <w:right w:val="nil"/>
            </w:tcBorders>
            <w:shd w:val="clear" w:color="auto" w:fill="auto"/>
            <w:noWrap/>
            <w:hideMark/>
          </w:tcPr>
          <w:p w14:paraId="3241EBB4" w14:textId="77777777" w:rsidR="00E72FC5" w:rsidRPr="0034203F" w:rsidRDefault="00E72FC5" w:rsidP="00E72FC5">
            <w:pPr>
              <w:jc w:val="center"/>
              <w:rPr>
                <w:rFonts w:eastAsia="Times New Roman"/>
                <w:color w:val="000000"/>
              </w:rPr>
            </w:pPr>
            <w:r w:rsidRPr="0034203F">
              <w:rPr>
                <w:rFonts w:eastAsia="Times New Roman"/>
                <w:color w:val="000000"/>
              </w:rPr>
              <w:t>ID</w:t>
            </w:r>
          </w:p>
        </w:tc>
        <w:tc>
          <w:tcPr>
            <w:tcW w:w="1385" w:type="dxa"/>
            <w:tcBorders>
              <w:top w:val="nil"/>
              <w:left w:val="nil"/>
              <w:bottom w:val="nil"/>
              <w:right w:val="nil"/>
            </w:tcBorders>
            <w:shd w:val="clear" w:color="auto" w:fill="auto"/>
            <w:noWrap/>
            <w:hideMark/>
          </w:tcPr>
          <w:p w14:paraId="25FC2498" w14:textId="77777777" w:rsidR="00E72FC5" w:rsidRPr="0034203F" w:rsidRDefault="00E72FC5" w:rsidP="00E72FC5">
            <w:pPr>
              <w:jc w:val="center"/>
              <w:rPr>
                <w:rFonts w:eastAsia="Times New Roman"/>
                <w:color w:val="000000"/>
              </w:rPr>
            </w:pPr>
            <w:r w:rsidRPr="0034203F">
              <w:rPr>
                <w:rFonts w:eastAsia="Times New Roman"/>
                <w:color w:val="000000"/>
              </w:rPr>
              <w:t>120</w:t>
            </w:r>
          </w:p>
        </w:tc>
        <w:tc>
          <w:tcPr>
            <w:tcW w:w="1627" w:type="dxa"/>
            <w:tcBorders>
              <w:top w:val="nil"/>
              <w:left w:val="nil"/>
              <w:bottom w:val="nil"/>
              <w:right w:val="nil"/>
            </w:tcBorders>
            <w:shd w:val="clear" w:color="auto" w:fill="auto"/>
            <w:noWrap/>
            <w:hideMark/>
          </w:tcPr>
          <w:p w14:paraId="5514AAA4" w14:textId="77777777" w:rsidR="00E72FC5" w:rsidRPr="0034203F" w:rsidRDefault="00E72FC5" w:rsidP="00E72FC5">
            <w:pPr>
              <w:jc w:val="center"/>
              <w:rPr>
                <w:rFonts w:eastAsia="Times New Roman"/>
                <w:color w:val="000000"/>
              </w:rPr>
            </w:pPr>
            <w:r w:rsidRPr="0034203F">
              <w:rPr>
                <w:rFonts w:eastAsia="Times New Roman"/>
                <w:color w:val="000000"/>
              </w:rPr>
              <w:t>389</w:t>
            </w:r>
          </w:p>
        </w:tc>
        <w:tc>
          <w:tcPr>
            <w:tcW w:w="1355" w:type="dxa"/>
            <w:tcBorders>
              <w:top w:val="nil"/>
              <w:left w:val="nil"/>
              <w:bottom w:val="nil"/>
              <w:right w:val="nil"/>
            </w:tcBorders>
            <w:shd w:val="clear" w:color="auto" w:fill="auto"/>
            <w:noWrap/>
            <w:hideMark/>
          </w:tcPr>
          <w:p w14:paraId="14E3441A" w14:textId="77777777" w:rsidR="00E72FC5" w:rsidRPr="0034203F" w:rsidRDefault="00E72FC5" w:rsidP="00E72FC5">
            <w:pPr>
              <w:jc w:val="center"/>
              <w:rPr>
                <w:rFonts w:eastAsia="Times New Roman"/>
                <w:color w:val="000000"/>
              </w:rPr>
            </w:pPr>
            <w:r w:rsidRPr="0034203F">
              <w:rPr>
                <w:rFonts w:eastAsia="Times New Roman"/>
                <w:color w:val="000000"/>
              </w:rPr>
              <w:t>220</w:t>
            </w:r>
          </w:p>
        </w:tc>
        <w:tc>
          <w:tcPr>
            <w:tcW w:w="1356" w:type="dxa"/>
            <w:tcBorders>
              <w:top w:val="nil"/>
              <w:left w:val="nil"/>
              <w:bottom w:val="nil"/>
              <w:right w:val="nil"/>
            </w:tcBorders>
            <w:shd w:val="clear" w:color="auto" w:fill="auto"/>
            <w:noWrap/>
            <w:hideMark/>
          </w:tcPr>
          <w:p w14:paraId="6DB849D9" w14:textId="77777777" w:rsidR="00E72FC5" w:rsidRPr="0034203F" w:rsidRDefault="00E72FC5" w:rsidP="00E72FC5">
            <w:pPr>
              <w:jc w:val="center"/>
              <w:rPr>
                <w:rFonts w:eastAsia="Times New Roman"/>
                <w:color w:val="000000"/>
              </w:rPr>
            </w:pPr>
            <w:r w:rsidRPr="0034203F">
              <w:rPr>
                <w:rFonts w:eastAsia="Times New Roman"/>
                <w:color w:val="000000"/>
              </w:rPr>
              <w:t>534</w:t>
            </w:r>
          </w:p>
        </w:tc>
        <w:tc>
          <w:tcPr>
            <w:tcW w:w="1265" w:type="dxa"/>
            <w:tcBorders>
              <w:top w:val="nil"/>
              <w:left w:val="nil"/>
              <w:bottom w:val="nil"/>
              <w:right w:val="nil"/>
            </w:tcBorders>
            <w:shd w:val="clear" w:color="auto" w:fill="auto"/>
            <w:noWrap/>
            <w:hideMark/>
          </w:tcPr>
          <w:p w14:paraId="51F5F0B5" w14:textId="77777777" w:rsidR="00E72FC5" w:rsidRPr="0034203F" w:rsidRDefault="00E72FC5" w:rsidP="00E72FC5">
            <w:pPr>
              <w:jc w:val="center"/>
              <w:rPr>
                <w:rFonts w:eastAsia="Times New Roman"/>
                <w:color w:val="000000"/>
              </w:rPr>
            </w:pPr>
            <w:r w:rsidRPr="0034203F">
              <w:rPr>
                <w:rFonts w:eastAsia="Times New Roman"/>
                <w:color w:val="000000"/>
              </w:rPr>
              <w:t>340</w:t>
            </w:r>
          </w:p>
        </w:tc>
        <w:tc>
          <w:tcPr>
            <w:tcW w:w="1446" w:type="dxa"/>
            <w:tcBorders>
              <w:top w:val="nil"/>
              <w:left w:val="nil"/>
              <w:bottom w:val="nil"/>
              <w:right w:val="nil"/>
            </w:tcBorders>
            <w:shd w:val="clear" w:color="auto" w:fill="auto"/>
            <w:noWrap/>
            <w:hideMark/>
          </w:tcPr>
          <w:p w14:paraId="632038BA" w14:textId="77777777" w:rsidR="00E72FC5" w:rsidRPr="0034203F" w:rsidRDefault="00E72FC5" w:rsidP="00E72FC5">
            <w:pPr>
              <w:jc w:val="center"/>
              <w:rPr>
                <w:rFonts w:eastAsia="Times New Roman"/>
                <w:color w:val="000000"/>
              </w:rPr>
            </w:pPr>
            <w:r w:rsidRPr="0034203F">
              <w:rPr>
                <w:rFonts w:eastAsia="Times New Roman"/>
                <w:color w:val="000000"/>
              </w:rPr>
              <w:t>923</w:t>
            </w:r>
          </w:p>
        </w:tc>
      </w:tr>
      <w:tr w:rsidR="00E72FC5" w:rsidRPr="0034203F" w14:paraId="63E16225" w14:textId="77777777" w:rsidTr="00E87853">
        <w:trPr>
          <w:trHeight w:val="253"/>
        </w:trPr>
        <w:tc>
          <w:tcPr>
            <w:tcW w:w="964" w:type="dxa"/>
            <w:tcBorders>
              <w:top w:val="nil"/>
              <w:left w:val="nil"/>
              <w:bottom w:val="nil"/>
              <w:right w:val="nil"/>
            </w:tcBorders>
            <w:shd w:val="clear" w:color="auto" w:fill="auto"/>
            <w:noWrap/>
            <w:hideMark/>
          </w:tcPr>
          <w:p w14:paraId="6CC1FB21" w14:textId="77777777" w:rsidR="00E72FC5" w:rsidRPr="0034203F" w:rsidRDefault="00E72FC5" w:rsidP="00E72FC5">
            <w:pPr>
              <w:jc w:val="center"/>
              <w:rPr>
                <w:rFonts w:eastAsia="Times New Roman"/>
                <w:color w:val="000000"/>
              </w:rPr>
            </w:pPr>
            <w:r w:rsidRPr="0034203F">
              <w:rPr>
                <w:rFonts w:eastAsia="Times New Roman"/>
                <w:color w:val="000000"/>
              </w:rPr>
              <w:t>VA</w:t>
            </w:r>
          </w:p>
        </w:tc>
        <w:tc>
          <w:tcPr>
            <w:tcW w:w="1385" w:type="dxa"/>
            <w:tcBorders>
              <w:top w:val="nil"/>
              <w:left w:val="nil"/>
              <w:bottom w:val="nil"/>
              <w:right w:val="nil"/>
            </w:tcBorders>
            <w:shd w:val="clear" w:color="auto" w:fill="auto"/>
            <w:noWrap/>
            <w:hideMark/>
          </w:tcPr>
          <w:p w14:paraId="68CC1487" w14:textId="77777777" w:rsidR="00E72FC5" w:rsidRPr="0034203F" w:rsidRDefault="00E72FC5" w:rsidP="00E72FC5">
            <w:pPr>
              <w:jc w:val="center"/>
              <w:rPr>
                <w:rFonts w:eastAsia="Times New Roman"/>
                <w:color w:val="000000"/>
              </w:rPr>
            </w:pPr>
            <w:r w:rsidRPr="0034203F">
              <w:rPr>
                <w:rFonts w:eastAsia="Times New Roman"/>
                <w:color w:val="000000"/>
              </w:rPr>
              <w:t>139</w:t>
            </w:r>
          </w:p>
        </w:tc>
        <w:tc>
          <w:tcPr>
            <w:tcW w:w="1627" w:type="dxa"/>
            <w:tcBorders>
              <w:top w:val="nil"/>
              <w:left w:val="nil"/>
              <w:bottom w:val="nil"/>
              <w:right w:val="nil"/>
            </w:tcBorders>
            <w:shd w:val="clear" w:color="auto" w:fill="auto"/>
            <w:noWrap/>
            <w:hideMark/>
          </w:tcPr>
          <w:p w14:paraId="783C5C7A" w14:textId="77777777" w:rsidR="00E72FC5" w:rsidRPr="0034203F" w:rsidRDefault="00E72FC5" w:rsidP="00E72FC5">
            <w:pPr>
              <w:jc w:val="center"/>
              <w:rPr>
                <w:rFonts w:eastAsia="Times New Roman"/>
                <w:color w:val="000000"/>
              </w:rPr>
            </w:pPr>
            <w:r w:rsidRPr="0034203F">
              <w:rPr>
                <w:rFonts w:eastAsia="Times New Roman"/>
                <w:color w:val="000000"/>
              </w:rPr>
              <w:t>450</w:t>
            </w:r>
          </w:p>
        </w:tc>
        <w:tc>
          <w:tcPr>
            <w:tcW w:w="1355" w:type="dxa"/>
            <w:tcBorders>
              <w:top w:val="nil"/>
              <w:left w:val="nil"/>
              <w:bottom w:val="nil"/>
              <w:right w:val="nil"/>
            </w:tcBorders>
            <w:shd w:val="clear" w:color="auto" w:fill="auto"/>
            <w:noWrap/>
            <w:hideMark/>
          </w:tcPr>
          <w:p w14:paraId="3EB4A191" w14:textId="77777777" w:rsidR="00E72FC5" w:rsidRPr="0034203F" w:rsidRDefault="00E72FC5" w:rsidP="00E72FC5">
            <w:pPr>
              <w:jc w:val="center"/>
              <w:rPr>
                <w:rFonts w:eastAsia="Times New Roman"/>
                <w:color w:val="000000"/>
              </w:rPr>
            </w:pPr>
            <w:r w:rsidRPr="0034203F">
              <w:rPr>
                <w:rFonts w:eastAsia="Times New Roman"/>
                <w:color w:val="000000"/>
              </w:rPr>
              <w:t>140</w:t>
            </w:r>
          </w:p>
        </w:tc>
        <w:tc>
          <w:tcPr>
            <w:tcW w:w="1356" w:type="dxa"/>
            <w:tcBorders>
              <w:top w:val="nil"/>
              <w:left w:val="nil"/>
              <w:bottom w:val="nil"/>
              <w:right w:val="nil"/>
            </w:tcBorders>
            <w:shd w:val="clear" w:color="auto" w:fill="auto"/>
            <w:noWrap/>
            <w:hideMark/>
          </w:tcPr>
          <w:p w14:paraId="32A70B39" w14:textId="77777777" w:rsidR="00E72FC5" w:rsidRPr="0034203F" w:rsidRDefault="00E72FC5" w:rsidP="00E72FC5">
            <w:pPr>
              <w:jc w:val="center"/>
              <w:rPr>
                <w:rFonts w:eastAsia="Times New Roman"/>
                <w:color w:val="000000"/>
              </w:rPr>
            </w:pPr>
            <w:r w:rsidRPr="0034203F">
              <w:rPr>
                <w:rFonts w:eastAsia="Times New Roman"/>
                <w:color w:val="000000"/>
              </w:rPr>
              <w:t>339</w:t>
            </w:r>
          </w:p>
        </w:tc>
        <w:tc>
          <w:tcPr>
            <w:tcW w:w="1265" w:type="dxa"/>
            <w:tcBorders>
              <w:top w:val="nil"/>
              <w:left w:val="nil"/>
              <w:bottom w:val="nil"/>
              <w:right w:val="nil"/>
            </w:tcBorders>
            <w:shd w:val="clear" w:color="auto" w:fill="auto"/>
            <w:noWrap/>
            <w:hideMark/>
          </w:tcPr>
          <w:p w14:paraId="4D66517D" w14:textId="77777777" w:rsidR="00E72FC5" w:rsidRPr="0034203F" w:rsidRDefault="00E72FC5" w:rsidP="00E72FC5">
            <w:pPr>
              <w:jc w:val="center"/>
              <w:rPr>
                <w:rFonts w:eastAsia="Times New Roman"/>
                <w:color w:val="000000"/>
              </w:rPr>
            </w:pPr>
            <w:r w:rsidRPr="0034203F">
              <w:rPr>
                <w:rFonts w:eastAsia="Times New Roman"/>
                <w:color w:val="000000"/>
              </w:rPr>
              <w:t>279</w:t>
            </w:r>
          </w:p>
        </w:tc>
        <w:tc>
          <w:tcPr>
            <w:tcW w:w="1446" w:type="dxa"/>
            <w:tcBorders>
              <w:top w:val="nil"/>
              <w:left w:val="nil"/>
              <w:bottom w:val="nil"/>
              <w:right w:val="nil"/>
            </w:tcBorders>
            <w:shd w:val="clear" w:color="auto" w:fill="auto"/>
            <w:noWrap/>
            <w:hideMark/>
          </w:tcPr>
          <w:p w14:paraId="695102B2" w14:textId="77777777" w:rsidR="00E72FC5" w:rsidRPr="0034203F" w:rsidRDefault="00E72FC5" w:rsidP="00E72FC5">
            <w:pPr>
              <w:jc w:val="center"/>
              <w:rPr>
                <w:rFonts w:eastAsia="Times New Roman"/>
                <w:color w:val="000000"/>
              </w:rPr>
            </w:pPr>
            <w:r w:rsidRPr="0034203F">
              <w:rPr>
                <w:rFonts w:eastAsia="Times New Roman"/>
                <w:color w:val="000000"/>
              </w:rPr>
              <w:t>789</w:t>
            </w:r>
          </w:p>
        </w:tc>
      </w:tr>
      <w:tr w:rsidR="00E72FC5" w:rsidRPr="0034203F" w14:paraId="13E938C8" w14:textId="77777777" w:rsidTr="00E87853">
        <w:trPr>
          <w:trHeight w:val="253"/>
        </w:trPr>
        <w:tc>
          <w:tcPr>
            <w:tcW w:w="964" w:type="dxa"/>
            <w:tcBorders>
              <w:top w:val="nil"/>
              <w:left w:val="nil"/>
              <w:bottom w:val="nil"/>
              <w:right w:val="nil"/>
            </w:tcBorders>
            <w:shd w:val="clear" w:color="auto" w:fill="auto"/>
            <w:noWrap/>
            <w:hideMark/>
          </w:tcPr>
          <w:p w14:paraId="587F0C77" w14:textId="77777777" w:rsidR="00E72FC5" w:rsidRPr="0034203F" w:rsidRDefault="00E72FC5" w:rsidP="00E72FC5">
            <w:pPr>
              <w:jc w:val="center"/>
              <w:rPr>
                <w:rFonts w:eastAsia="Times New Roman"/>
                <w:color w:val="000000"/>
              </w:rPr>
            </w:pPr>
            <w:r w:rsidRPr="0034203F">
              <w:rPr>
                <w:rFonts w:eastAsia="Times New Roman"/>
                <w:color w:val="000000"/>
              </w:rPr>
              <w:t>IN</w:t>
            </w:r>
          </w:p>
        </w:tc>
        <w:tc>
          <w:tcPr>
            <w:tcW w:w="1385" w:type="dxa"/>
            <w:tcBorders>
              <w:top w:val="nil"/>
              <w:left w:val="nil"/>
              <w:bottom w:val="nil"/>
              <w:right w:val="nil"/>
            </w:tcBorders>
            <w:shd w:val="clear" w:color="auto" w:fill="auto"/>
            <w:noWrap/>
            <w:hideMark/>
          </w:tcPr>
          <w:p w14:paraId="1D0E2812" w14:textId="77777777" w:rsidR="00E72FC5" w:rsidRPr="0034203F" w:rsidRDefault="00E72FC5" w:rsidP="00E72FC5">
            <w:pPr>
              <w:jc w:val="center"/>
              <w:rPr>
                <w:rFonts w:eastAsia="Times New Roman"/>
                <w:color w:val="000000"/>
              </w:rPr>
            </w:pPr>
            <w:r w:rsidRPr="0034203F">
              <w:rPr>
                <w:rFonts w:eastAsia="Times New Roman"/>
                <w:color w:val="000000"/>
              </w:rPr>
              <w:t>161</w:t>
            </w:r>
          </w:p>
        </w:tc>
        <w:tc>
          <w:tcPr>
            <w:tcW w:w="1627" w:type="dxa"/>
            <w:tcBorders>
              <w:top w:val="nil"/>
              <w:left w:val="nil"/>
              <w:bottom w:val="nil"/>
              <w:right w:val="nil"/>
            </w:tcBorders>
            <w:shd w:val="clear" w:color="auto" w:fill="auto"/>
            <w:noWrap/>
            <w:hideMark/>
          </w:tcPr>
          <w:p w14:paraId="4323F129" w14:textId="77777777" w:rsidR="00E72FC5" w:rsidRPr="0034203F" w:rsidRDefault="00E72FC5" w:rsidP="00E72FC5">
            <w:pPr>
              <w:jc w:val="center"/>
              <w:rPr>
                <w:rFonts w:eastAsia="Times New Roman"/>
                <w:color w:val="000000"/>
              </w:rPr>
            </w:pPr>
            <w:r w:rsidRPr="0034203F">
              <w:rPr>
                <w:rFonts w:eastAsia="Times New Roman"/>
                <w:color w:val="000000"/>
              </w:rPr>
              <w:t>520</w:t>
            </w:r>
          </w:p>
        </w:tc>
        <w:tc>
          <w:tcPr>
            <w:tcW w:w="1355" w:type="dxa"/>
            <w:tcBorders>
              <w:top w:val="nil"/>
              <w:left w:val="nil"/>
              <w:bottom w:val="nil"/>
              <w:right w:val="nil"/>
            </w:tcBorders>
            <w:shd w:val="clear" w:color="auto" w:fill="auto"/>
            <w:noWrap/>
            <w:hideMark/>
          </w:tcPr>
          <w:p w14:paraId="54E79BB1" w14:textId="77777777" w:rsidR="00E72FC5" w:rsidRPr="0034203F" w:rsidRDefault="00E72FC5" w:rsidP="00E72FC5">
            <w:pPr>
              <w:jc w:val="center"/>
              <w:rPr>
                <w:rFonts w:eastAsia="Times New Roman"/>
                <w:color w:val="000000"/>
              </w:rPr>
            </w:pPr>
            <w:r w:rsidRPr="0034203F">
              <w:rPr>
                <w:rFonts w:eastAsia="Times New Roman"/>
                <w:color w:val="000000"/>
              </w:rPr>
              <w:t>41</w:t>
            </w:r>
          </w:p>
        </w:tc>
        <w:tc>
          <w:tcPr>
            <w:tcW w:w="1356" w:type="dxa"/>
            <w:tcBorders>
              <w:top w:val="nil"/>
              <w:left w:val="nil"/>
              <w:bottom w:val="nil"/>
              <w:right w:val="nil"/>
            </w:tcBorders>
            <w:shd w:val="clear" w:color="auto" w:fill="auto"/>
            <w:noWrap/>
            <w:hideMark/>
          </w:tcPr>
          <w:p w14:paraId="544CC16C" w14:textId="77777777" w:rsidR="00E72FC5" w:rsidRPr="0034203F" w:rsidRDefault="00E72FC5" w:rsidP="00E72FC5">
            <w:pPr>
              <w:jc w:val="center"/>
              <w:rPr>
                <w:rFonts w:eastAsia="Times New Roman"/>
                <w:color w:val="000000"/>
              </w:rPr>
            </w:pPr>
            <w:r w:rsidRPr="0034203F">
              <w:rPr>
                <w:rFonts w:eastAsia="Times New Roman"/>
                <w:color w:val="000000"/>
              </w:rPr>
              <w:t>100</w:t>
            </w:r>
          </w:p>
        </w:tc>
        <w:tc>
          <w:tcPr>
            <w:tcW w:w="1265" w:type="dxa"/>
            <w:tcBorders>
              <w:top w:val="nil"/>
              <w:left w:val="nil"/>
              <w:bottom w:val="nil"/>
              <w:right w:val="nil"/>
            </w:tcBorders>
            <w:shd w:val="clear" w:color="auto" w:fill="auto"/>
            <w:noWrap/>
            <w:hideMark/>
          </w:tcPr>
          <w:p w14:paraId="1FA52A32" w14:textId="77777777" w:rsidR="00E72FC5" w:rsidRPr="0034203F" w:rsidRDefault="00E72FC5" w:rsidP="00E72FC5">
            <w:pPr>
              <w:jc w:val="center"/>
              <w:rPr>
                <w:rFonts w:eastAsia="Times New Roman"/>
                <w:color w:val="000000"/>
              </w:rPr>
            </w:pPr>
            <w:r w:rsidRPr="0034203F">
              <w:rPr>
                <w:rFonts w:eastAsia="Times New Roman"/>
                <w:color w:val="000000"/>
              </w:rPr>
              <w:t>202</w:t>
            </w:r>
          </w:p>
        </w:tc>
        <w:tc>
          <w:tcPr>
            <w:tcW w:w="1446" w:type="dxa"/>
            <w:tcBorders>
              <w:top w:val="nil"/>
              <w:left w:val="nil"/>
              <w:bottom w:val="nil"/>
              <w:right w:val="nil"/>
            </w:tcBorders>
            <w:shd w:val="clear" w:color="auto" w:fill="auto"/>
            <w:noWrap/>
            <w:hideMark/>
          </w:tcPr>
          <w:p w14:paraId="1E509177" w14:textId="77777777" w:rsidR="00E72FC5" w:rsidRPr="0034203F" w:rsidRDefault="00E72FC5" w:rsidP="00E72FC5">
            <w:pPr>
              <w:jc w:val="center"/>
              <w:rPr>
                <w:rFonts w:eastAsia="Times New Roman"/>
                <w:color w:val="000000"/>
              </w:rPr>
            </w:pPr>
            <w:r w:rsidRPr="0034203F">
              <w:rPr>
                <w:rFonts w:eastAsia="Times New Roman"/>
                <w:color w:val="000000"/>
              </w:rPr>
              <w:t>620</w:t>
            </w:r>
          </w:p>
        </w:tc>
      </w:tr>
      <w:tr w:rsidR="00E72FC5" w:rsidRPr="0034203F" w14:paraId="47A096DB" w14:textId="77777777" w:rsidTr="00E87853">
        <w:trPr>
          <w:trHeight w:val="253"/>
        </w:trPr>
        <w:tc>
          <w:tcPr>
            <w:tcW w:w="964" w:type="dxa"/>
            <w:tcBorders>
              <w:top w:val="nil"/>
              <w:left w:val="nil"/>
              <w:bottom w:val="nil"/>
              <w:right w:val="nil"/>
            </w:tcBorders>
            <w:shd w:val="clear" w:color="auto" w:fill="auto"/>
            <w:noWrap/>
            <w:hideMark/>
          </w:tcPr>
          <w:p w14:paraId="75340D1F" w14:textId="77777777" w:rsidR="00E72FC5" w:rsidRPr="0034203F" w:rsidRDefault="00E72FC5" w:rsidP="00E72FC5">
            <w:pPr>
              <w:jc w:val="center"/>
              <w:rPr>
                <w:rFonts w:eastAsia="Times New Roman"/>
                <w:color w:val="000000"/>
              </w:rPr>
            </w:pPr>
            <w:r w:rsidRPr="0034203F">
              <w:rPr>
                <w:rFonts w:eastAsia="Times New Roman"/>
                <w:color w:val="000000"/>
              </w:rPr>
              <w:t>OR</w:t>
            </w:r>
          </w:p>
        </w:tc>
        <w:tc>
          <w:tcPr>
            <w:tcW w:w="1385" w:type="dxa"/>
            <w:tcBorders>
              <w:top w:val="nil"/>
              <w:left w:val="nil"/>
              <w:bottom w:val="nil"/>
              <w:right w:val="nil"/>
            </w:tcBorders>
            <w:shd w:val="clear" w:color="auto" w:fill="auto"/>
            <w:noWrap/>
            <w:hideMark/>
          </w:tcPr>
          <w:p w14:paraId="68E84E81" w14:textId="77777777" w:rsidR="00E72FC5" w:rsidRPr="0034203F" w:rsidRDefault="00E72FC5" w:rsidP="00E72FC5">
            <w:pPr>
              <w:jc w:val="center"/>
              <w:rPr>
                <w:rFonts w:eastAsia="Times New Roman"/>
                <w:color w:val="000000"/>
              </w:rPr>
            </w:pPr>
            <w:r w:rsidRPr="0034203F">
              <w:rPr>
                <w:rFonts w:eastAsia="Times New Roman"/>
                <w:color w:val="000000"/>
              </w:rPr>
              <w:t>100</w:t>
            </w:r>
          </w:p>
        </w:tc>
        <w:tc>
          <w:tcPr>
            <w:tcW w:w="1627" w:type="dxa"/>
            <w:tcBorders>
              <w:top w:val="nil"/>
              <w:left w:val="nil"/>
              <w:bottom w:val="nil"/>
              <w:right w:val="nil"/>
            </w:tcBorders>
            <w:shd w:val="clear" w:color="auto" w:fill="auto"/>
            <w:noWrap/>
            <w:hideMark/>
          </w:tcPr>
          <w:p w14:paraId="3318889A" w14:textId="77777777" w:rsidR="00E72FC5" w:rsidRPr="0034203F" w:rsidRDefault="00E72FC5" w:rsidP="00E72FC5">
            <w:pPr>
              <w:jc w:val="center"/>
              <w:rPr>
                <w:rFonts w:eastAsia="Times New Roman"/>
                <w:color w:val="000000"/>
              </w:rPr>
            </w:pPr>
            <w:r w:rsidRPr="0034203F">
              <w:rPr>
                <w:rFonts w:eastAsia="Times New Roman"/>
                <w:color w:val="000000"/>
              </w:rPr>
              <w:t>323</w:t>
            </w:r>
          </w:p>
        </w:tc>
        <w:tc>
          <w:tcPr>
            <w:tcW w:w="1355" w:type="dxa"/>
            <w:tcBorders>
              <w:top w:val="nil"/>
              <w:left w:val="nil"/>
              <w:bottom w:val="nil"/>
              <w:right w:val="nil"/>
            </w:tcBorders>
            <w:shd w:val="clear" w:color="auto" w:fill="auto"/>
            <w:noWrap/>
            <w:hideMark/>
          </w:tcPr>
          <w:p w14:paraId="4F3D3856" w14:textId="77777777" w:rsidR="00E72FC5" w:rsidRPr="0034203F" w:rsidRDefault="00E72FC5" w:rsidP="00E72FC5">
            <w:pPr>
              <w:jc w:val="center"/>
              <w:rPr>
                <w:rFonts w:eastAsia="Times New Roman"/>
                <w:color w:val="000000"/>
              </w:rPr>
            </w:pPr>
            <w:r w:rsidRPr="0034203F">
              <w:rPr>
                <w:rFonts w:eastAsia="Times New Roman"/>
                <w:color w:val="000000"/>
              </w:rPr>
              <w:t>104</w:t>
            </w:r>
          </w:p>
        </w:tc>
        <w:tc>
          <w:tcPr>
            <w:tcW w:w="1356" w:type="dxa"/>
            <w:tcBorders>
              <w:top w:val="nil"/>
              <w:left w:val="nil"/>
              <w:bottom w:val="nil"/>
              <w:right w:val="nil"/>
            </w:tcBorders>
            <w:shd w:val="clear" w:color="auto" w:fill="auto"/>
            <w:noWrap/>
            <w:hideMark/>
          </w:tcPr>
          <w:p w14:paraId="7AA72483" w14:textId="77777777" w:rsidR="00E72FC5" w:rsidRPr="0034203F" w:rsidRDefault="00E72FC5" w:rsidP="00E72FC5">
            <w:pPr>
              <w:jc w:val="center"/>
              <w:rPr>
                <w:rFonts w:eastAsia="Times New Roman"/>
                <w:color w:val="000000"/>
              </w:rPr>
            </w:pPr>
            <w:r w:rsidRPr="0034203F">
              <w:rPr>
                <w:rFonts w:eastAsia="Times New Roman"/>
                <w:color w:val="000000"/>
              </w:rPr>
              <w:t>253</w:t>
            </w:r>
          </w:p>
        </w:tc>
        <w:tc>
          <w:tcPr>
            <w:tcW w:w="1265" w:type="dxa"/>
            <w:tcBorders>
              <w:top w:val="nil"/>
              <w:left w:val="nil"/>
              <w:bottom w:val="nil"/>
              <w:right w:val="nil"/>
            </w:tcBorders>
            <w:shd w:val="clear" w:color="auto" w:fill="auto"/>
            <w:noWrap/>
            <w:hideMark/>
          </w:tcPr>
          <w:p w14:paraId="7930BDA8" w14:textId="77777777" w:rsidR="00E72FC5" w:rsidRPr="0034203F" w:rsidRDefault="00E72FC5" w:rsidP="00E72FC5">
            <w:pPr>
              <w:jc w:val="center"/>
              <w:rPr>
                <w:rFonts w:eastAsia="Times New Roman"/>
                <w:color w:val="000000"/>
              </w:rPr>
            </w:pPr>
            <w:r w:rsidRPr="0034203F">
              <w:rPr>
                <w:rFonts w:eastAsia="Times New Roman"/>
                <w:color w:val="000000"/>
              </w:rPr>
              <w:t>204</w:t>
            </w:r>
          </w:p>
        </w:tc>
        <w:tc>
          <w:tcPr>
            <w:tcW w:w="1446" w:type="dxa"/>
            <w:tcBorders>
              <w:top w:val="nil"/>
              <w:left w:val="nil"/>
              <w:bottom w:val="nil"/>
              <w:right w:val="nil"/>
            </w:tcBorders>
            <w:shd w:val="clear" w:color="auto" w:fill="auto"/>
            <w:noWrap/>
            <w:hideMark/>
          </w:tcPr>
          <w:p w14:paraId="5DE8D0D6" w14:textId="77777777" w:rsidR="00E72FC5" w:rsidRPr="0034203F" w:rsidRDefault="00E72FC5" w:rsidP="00E72FC5">
            <w:pPr>
              <w:jc w:val="center"/>
              <w:rPr>
                <w:rFonts w:eastAsia="Times New Roman"/>
                <w:color w:val="000000"/>
              </w:rPr>
            </w:pPr>
            <w:r w:rsidRPr="0034203F">
              <w:rPr>
                <w:rFonts w:eastAsia="Times New Roman"/>
                <w:color w:val="000000"/>
              </w:rPr>
              <w:t>576</w:t>
            </w:r>
          </w:p>
        </w:tc>
      </w:tr>
      <w:tr w:rsidR="00E72FC5" w:rsidRPr="0034203F" w14:paraId="57290DF7" w14:textId="77777777" w:rsidTr="00E87853">
        <w:trPr>
          <w:trHeight w:val="253"/>
        </w:trPr>
        <w:tc>
          <w:tcPr>
            <w:tcW w:w="964" w:type="dxa"/>
            <w:tcBorders>
              <w:top w:val="nil"/>
              <w:left w:val="nil"/>
              <w:bottom w:val="nil"/>
              <w:right w:val="nil"/>
            </w:tcBorders>
            <w:shd w:val="clear" w:color="auto" w:fill="auto"/>
            <w:noWrap/>
            <w:hideMark/>
          </w:tcPr>
          <w:p w14:paraId="76C825B9" w14:textId="77777777" w:rsidR="00E72FC5" w:rsidRPr="0034203F" w:rsidRDefault="00E72FC5" w:rsidP="00E72FC5">
            <w:pPr>
              <w:jc w:val="center"/>
              <w:rPr>
                <w:rFonts w:eastAsia="Times New Roman"/>
                <w:color w:val="000000"/>
              </w:rPr>
            </w:pPr>
            <w:r w:rsidRPr="0034203F">
              <w:rPr>
                <w:rFonts w:eastAsia="Times New Roman"/>
                <w:color w:val="000000"/>
              </w:rPr>
              <w:t>SC</w:t>
            </w:r>
          </w:p>
        </w:tc>
        <w:tc>
          <w:tcPr>
            <w:tcW w:w="1385" w:type="dxa"/>
            <w:tcBorders>
              <w:top w:val="nil"/>
              <w:left w:val="nil"/>
              <w:bottom w:val="nil"/>
              <w:right w:val="nil"/>
            </w:tcBorders>
            <w:shd w:val="clear" w:color="auto" w:fill="auto"/>
            <w:noWrap/>
            <w:hideMark/>
          </w:tcPr>
          <w:p w14:paraId="775C260F" w14:textId="77777777" w:rsidR="00E72FC5" w:rsidRPr="0034203F" w:rsidRDefault="00E72FC5" w:rsidP="00E72FC5">
            <w:pPr>
              <w:jc w:val="center"/>
              <w:rPr>
                <w:rFonts w:eastAsia="Times New Roman"/>
                <w:color w:val="000000"/>
              </w:rPr>
            </w:pPr>
            <w:r w:rsidRPr="0034203F">
              <w:rPr>
                <w:rFonts w:eastAsia="Times New Roman"/>
                <w:color w:val="000000"/>
              </w:rPr>
              <w:t>19</w:t>
            </w:r>
          </w:p>
        </w:tc>
        <w:tc>
          <w:tcPr>
            <w:tcW w:w="1627" w:type="dxa"/>
            <w:tcBorders>
              <w:top w:val="nil"/>
              <w:left w:val="nil"/>
              <w:bottom w:val="nil"/>
              <w:right w:val="nil"/>
            </w:tcBorders>
            <w:shd w:val="clear" w:color="auto" w:fill="auto"/>
            <w:noWrap/>
            <w:hideMark/>
          </w:tcPr>
          <w:p w14:paraId="252D1765" w14:textId="77777777" w:rsidR="00E72FC5" w:rsidRPr="0034203F" w:rsidRDefault="00E72FC5" w:rsidP="00E72FC5">
            <w:pPr>
              <w:jc w:val="center"/>
              <w:rPr>
                <w:rFonts w:eastAsia="Times New Roman"/>
                <w:color w:val="000000"/>
              </w:rPr>
            </w:pPr>
            <w:r w:rsidRPr="0034203F">
              <w:rPr>
                <w:rFonts w:eastAsia="Times New Roman"/>
                <w:color w:val="000000"/>
              </w:rPr>
              <w:t>62</w:t>
            </w:r>
          </w:p>
        </w:tc>
        <w:tc>
          <w:tcPr>
            <w:tcW w:w="1355" w:type="dxa"/>
            <w:tcBorders>
              <w:top w:val="nil"/>
              <w:left w:val="nil"/>
              <w:bottom w:val="nil"/>
              <w:right w:val="nil"/>
            </w:tcBorders>
            <w:shd w:val="clear" w:color="auto" w:fill="auto"/>
            <w:noWrap/>
            <w:hideMark/>
          </w:tcPr>
          <w:p w14:paraId="4DE7409A" w14:textId="77777777" w:rsidR="00E72FC5" w:rsidRPr="0034203F" w:rsidRDefault="00E72FC5" w:rsidP="00E72FC5">
            <w:pPr>
              <w:jc w:val="center"/>
              <w:rPr>
                <w:rFonts w:eastAsia="Times New Roman"/>
                <w:color w:val="000000"/>
              </w:rPr>
            </w:pPr>
            <w:r w:rsidRPr="0034203F">
              <w:rPr>
                <w:rFonts w:eastAsia="Times New Roman"/>
                <w:color w:val="000000"/>
              </w:rPr>
              <w:t>186</w:t>
            </w:r>
          </w:p>
        </w:tc>
        <w:tc>
          <w:tcPr>
            <w:tcW w:w="1356" w:type="dxa"/>
            <w:tcBorders>
              <w:top w:val="nil"/>
              <w:left w:val="nil"/>
              <w:bottom w:val="nil"/>
              <w:right w:val="nil"/>
            </w:tcBorders>
            <w:shd w:val="clear" w:color="auto" w:fill="auto"/>
            <w:noWrap/>
            <w:hideMark/>
          </w:tcPr>
          <w:p w14:paraId="3BA635A7" w14:textId="77777777" w:rsidR="00E72FC5" w:rsidRPr="0034203F" w:rsidRDefault="00E72FC5" w:rsidP="00E72FC5">
            <w:pPr>
              <w:jc w:val="center"/>
              <w:rPr>
                <w:rFonts w:eastAsia="Times New Roman"/>
                <w:color w:val="000000"/>
              </w:rPr>
            </w:pPr>
            <w:r w:rsidRPr="0034203F">
              <w:rPr>
                <w:rFonts w:eastAsia="Times New Roman"/>
                <w:color w:val="000000"/>
              </w:rPr>
              <w:t>451</w:t>
            </w:r>
          </w:p>
        </w:tc>
        <w:tc>
          <w:tcPr>
            <w:tcW w:w="1265" w:type="dxa"/>
            <w:tcBorders>
              <w:top w:val="nil"/>
              <w:left w:val="nil"/>
              <w:bottom w:val="nil"/>
              <w:right w:val="nil"/>
            </w:tcBorders>
            <w:shd w:val="clear" w:color="auto" w:fill="auto"/>
            <w:noWrap/>
            <w:hideMark/>
          </w:tcPr>
          <w:p w14:paraId="72651C1C" w14:textId="77777777" w:rsidR="00E72FC5" w:rsidRPr="0034203F" w:rsidRDefault="00E72FC5" w:rsidP="00E72FC5">
            <w:pPr>
              <w:jc w:val="center"/>
              <w:rPr>
                <w:rFonts w:eastAsia="Times New Roman"/>
                <w:color w:val="000000"/>
              </w:rPr>
            </w:pPr>
            <w:r w:rsidRPr="0034203F">
              <w:rPr>
                <w:rFonts w:eastAsia="Times New Roman"/>
                <w:color w:val="000000"/>
              </w:rPr>
              <w:t>205</w:t>
            </w:r>
          </w:p>
        </w:tc>
        <w:tc>
          <w:tcPr>
            <w:tcW w:w="1446" w:type="dxa"/>
            <w:tcBorders>
              <w:top w:val="nil"/>
              <w:left w:val="nil"/>
              <w:bottom w:val="nil"/>
              <w:right w:val="nil"/>
            </w:tcBorders>
            <w:shd w:val="clear" w:color="auto" w:fill="auto"/>
            <w:noWrap/>
            <w:hideMark/>
          </w:tcPr>
          <w:p w14:paraId="2BF45336" w14:textId="77777777" w:rsidR="00E72FC5" w:rsidRPr="0034203F" w:rsidRDefault="00E72FC5" w:rsidP="00E72FC5">
            <w:pPr>
              <w:jc w:val="center"/>
              <w:rPr>
                <w:rFonts w:eastAsia="Times New Roman"/>
                <w:color w:val="000000"/>
              </w:rPr>
            </w:pPr>
            <w:r w:rsidRPr="0034203F">
              <w:rPr>
                <w:rFonts w:eastAsia="Times New Roman"/>
                <w:color w:val="000000"/>
              </w:rPr>
              <w:t>514</w:t>
            </w:r>
          </w:p>
        </w:tc>
      </w:tr>
      <w:tr w:rsidR="00E72FC5" w:rsidRPr="0034203F" w14:paraId="35FACC46" w14:textId="77777777" w:rsidTr="00E87853">
        <w:trPr>
          <w:trHeight w:val="253"/>
        </w:trPr>
        <w:tc>
          <w:tcPr>
            <w:tcW w:w="964" w:type="dxa"/>
            <w:tcBorders>
              <w:top w:val="nil"/>
              <w:left w:val="nil"/>
              <w:bottom w:val="nil"/>
              <w:right w:val="nil"/>
            </w:tcBorders>
            <w:shd w:val="clear" w:color="auto" w:fill="auto"/>
            <w:noWrap/>
            <w:hideMark/>
          </w:tcPr>
          <w:p w14:paraId="5D09A448" w14:textId="77777777" w:rsidR="00E72FC5" w:rsidRPr="0034203F" w:rsidRDefault="00E72FC5" w:rsidP="00E72FC5">
            <w:pPr>
              <w:jc w:val="center"/>
              <w:rPr>
                <w:rFonts w:eastAsia="Times New Roman"/>
                <w:color w:val="000000"/>
              </w:rPr>
            </w:pPr>
            <w:r w:rsidRPr="0034203F">
              <w:rPr>
                <w:rFonts w:eastAsia="Times New Roman"/>
                <w:color w:val="000000"/>
              </w:rPr>
              <w:t>NY</w:t>
            </w:r>
          </w:p>
        </w:tc>
        <w:tc>
          <w:tcPr>
            <w:tcW w:w="1385" w:type="dxa"/>
            <w:tcBorders>
              <w:top w:val="nil"/>
              <w:left w:val="nil"/>
              <w:bottom w:val="nil"/>
              <w:right w:val="nil"/>
            </w:tcBorders>
            <w:shd w:val="clear" w:color="auto" w:fill="auto"/>
            <w:noWrap/>
            <w:hideMark/>
          </w:tcPr>
          <w:p w14:paraId="55F0390B" w14:textId="77777777" w:rsidR="00E72FC5" w:rsidRPr="0034203F" w:rsidRDefault="00E72FC5" w:rsidP="00E72FC5">
            <w:pPr>
              <w:jc w:val="center"/>
              <w:rPr>
                <w:rFonts w:eastAsia="Times New Roman"/>
                <w:color w:val="000000"/>
              </w:rPr>
            </w:pPr>
            <w:r w:rsidRPr="0034203F">
              <w:rPr>
                <w:rFonts w:eastAsia="Times New Roman"/>
                <w:color w:val="000000"/>
              </w:rPr>
              <w:t>110</w:t>
            </w:r>
          </w:p>
        </w:tc>
        <w:tc>
          <w:tcPr>
            <w:tcW w:w="1627" w:type="dxa"/>
            <w:tcBorders>
              <w:top w:val="nil"/>
              <w:left w:val="nil"/>
              <w:bottom w:val="nil"/>
              <w:right w:val="nil"/>
            </w:tcBorders>
            <w:shd w:val="clear" w:color="auto" w:fill="auto"/>
            <w:noWrap/>
            <w:hideMark/>
          </w:tcPr>
          <w:p w14:paraId="7BC9417F" w14:textId="77777777" w:rsidR="00E72FC5" w:rsidRPr="0034203F" w:rsidRDefault="00E72FC5" w:rsidP="00E72FC5">
            <w:pPr>
              <w:jc w:val="center"/>
              <w:rPr>
                <w:rFonts w:eastAsia="Times New Roman"/>
                <w:color w:val="000000"/>
              </w:rPr>
            </w:pPr>
            <w:r w:rsidRPr="0034203F">
              <w:rPr>
                <w:rFonts w:eastAsia="Times New Roman"/>
                <w:color w:val="000000"/>
              </w:rPr>
              <w:t>357</w:t>
            </w:r>
          </w:p>
        </w:tc>
        <w:tc>
          <w:tcPr>
            <w:tcW w:w="1355" w:type="dxa"/>
            <w:tcBorders>
              <w:top w:val="nil"/>
              <w:left w:val="nil"/>
              <w:bottom w:val="nil"/>
              <w:right w:val="nil"/>
            </w:tcBorders>
            <w:shd w:val="clear" w:color="auto" w:fill="auto"/>
            <w:noWrap/>
            <w:hideMark/>
          </w:tcPr>
          <w:p w14:paraId="72E2918E" w14:textId="77777777" w:rsidR="00E72FC5" w:rsidRPr="0034203F" w:rsidRDefault="00E72FC5" w:rsidP="00E72FC5">
            <w:pPr>
              <w:jc w:val="center"/>
              <w:rPr>
                <w:rFonts w:eastAsia="Times New Roman"/>
                <w:color w:val="000000"/>
              </w:rPr>
            </w:pPr>
            <w:r w:rsidRPr="0034203F">
              <w:rPr>
                <w:rFonts w:eastAsia="Times New Roman"/>
                <w:color w:val="000000"/>
              </w:rPr>
              <w:t>56</w:t>
            </w:r>
          </w:p>
        </w:tc>
        <w:tc>
          <w:tcPr>
            <w:tcW w:w="1356" w:type="dxa"/>
            <w:tcBorders>
              <w:top w:val="nil"/>
              <w:left w:val="nil"/>
              <w:bottom w:val="nil"/>
              <w:right w:val="nil"/>
            </w:tcBorders>
            <w:shd w:val="clear" w:color="auto" w:fill="auto"/>
            <w:noWrap/>
            <w:hideMark/>
          </w:tcPr>
          <w:p w14:paraId="78F6EE7E" w14:textId="77777777" w:rsidR="00E72FC5" w:rsidRPr="0034203F" w:rsidRDefault="00E72FC5" w:rsidP="00E72FC5">
            <w:pPr>
              <w:jc w:val="center"/>
              <w:rPr>
                <w:rFonts w:eastAsia="Times New Roman"/>
                <w:color w:val="000000"/>
              </w:rPr>
            </w:pPr>
            <w:r w:rsidRPr="0034203F">
              <w:rPr>
                <w:rFonts w:eastAsia="Times New Roman"/>
                <w:color w:val="000000"/>
              </w:rPr>
              <w:t>136</w:t>
            </w:r>
          </w:p>
        </w:tc>
        <w:tc>
          <w:tcPr>
            <w:tcW w:w="1265" w:type="dxa"/>
            <w:tcBorders>
              <w:top w:val="nil"/>
              <w:left w:val="nil"/>
              <w:bottom w:val="nil"/>
              <w:right w:val="nil"/>
            </w:tcBorders>
            <w:shd w:val="clear" w:color="auto" w:fill="auto"/>
            <w:noWrap/>
            <w:hideMark/>
          </w:tcPr>
          <w:p w14:paraId="342845FE" w14:textId="77777777" w:rsidR="00E72FC5" w:rsidRPr="0034203F" w:rsidRDefault="00E72FC5" w:rsidP="00E72FC5">
            <w:pPr>
              <w:jc w:val="center"/>
              <w:rPr>
                <w:rFonts w:eastAsia="Times New Roman"/>
                <w:color w:val="000000"/>
              </w:rPr>
            </w:pPr>
            <w:r w:rsidRPr="0034203F">
              <w:rPr>
                <w:rFonts w:eastAsia="Times New Roman"/>
                <w:color w:val="000000"/>
              </w:rPr>
              <w:t>166</w:t>
            </w:r>
          </w:p>
        </w:tc>
        <w:tc>
          <w:tcPr>
            <w:tcW w:w="1446" w:type="dxa"/>
            <w:tcBorders>
              <w:top w:val="nil"/>
              <w:left w:val="nil"/>
              <w:bottom w:val="nil"/>
              <w:right w:val="nil"/>
            </w:tcBorders>
            <w:shd w:val="clear" w:color="auto" w:fill="auto"/>
            <w:noWrap/>
            <w:hideMark/>
          </w:tcPr>
          <w:p w14:paraId="0812029C" w14:textId="77777777" w:rsidR="00E72FC5" w:rsidRPr="0034203F" w:rsidRDefault="00E72FC5" w:rsidP="00E72FC5">
            <w:pPr>
              <w:jc w:val="center"/>
              <w:rPr>
                <w:rFonts w:eastAsia="Times New Roman"/>
                <w:color w:val="000000"/>
              </w:rPr>
            </w:pPr>
            <w:r w:rsidRPr="0034203F">
              <w:rPr>
                <w:rFonts w:eastAsia="Times New Roman"/>
                <w:color w:val="000000"/>
              </w:rPr>
              <w:t>493</w:t>
            </w:r>
          </w:p>
        </w:tc>
      </w:tr>
      <w:tr w:rsidR="00E72FC5" w:rsidRPr="0034203F" w14:paraId="62DA0960" w14:textId="77777777" w:rsidTr="00E87853">
        <w:trPr>
          <w:trHeight w:val="253"/>
        </w:trPr>
        <w:tc>
          <w:tcPr>
            <w:tcW w:w="964" w:type="dxa"/>
            <w:tcBorders>
              <w:top w:val="nil"/>
              <w:left w:val="nil"/>
              <w:bottom w:val="nil"/>
              <w:right w:val="nil"/>
            </w:tcBorders>
            <w:shd w:val="clear" w:color="auto" w:fill="auto"/>
            <w:noWrap/>
            <w:hideMark/>
          </w:tcPr>
          <w:p w14:paraId="717B7CB5" w14:textId="77777777" w:rsidR="00E72FC5" w:rsidRPr="0034203F" w:rsidRDefault="00E72FC5" w:rsidP="00E72FC5">
            <w:pPr>
              <w:jc w:val="center"/>
              <w:rPr>
                <w:rFonts w:eastAsia="Times New Roman"/>
                <w:color w:val="000000"/>
              </w:rPr>
            </w:pPr>
            <w:r w:rsidRPr="0034203F">
              <w:rPr>
                <w:rFonts w:eastAsia="Times New Roman"/>
                <w:color w:val="000000"/>
              </w:rPr>
              <w:t>AL</w:t>
            </w:r>
          </w:p>
        </w:tc>
        <w:tc>
          <w:tcPr>
            <w:tcW w:w="1385" w:type="dxa"/>
            <w:tcBorders>
              <w:top w:val="nil"/>
              <w:left w:val="nil"/>
              <w:bottom w:val="nil"/>
              <w:right w:val="nil"/>
            </w:tcBorders>
            <w:shd w:val="clear" w:color="auto" w:fill="auto"/>
            <w:noWrap/>
            <w:hideMark/>
          </w:tcPr>
          <w:p w14:paraId="296C1F72" w14:textId="77777777" w:rsidR="00E72FC5" w:rsidRPr="0034203F" w:rsidRDefault="00E72FC5" w:rsidP="00E72FC5">
            <w:pPr>
              <w:jc w:val="center"/>
              <w:rPr>
                <w:rFonts w:eastAsia="Times New Roman"/>
                <w:color w:val="000000"/>
              </w:rPr>
            </w:pPr>
            <w:r w:rsidRPr="0034203F">
              <w:rPr>
                <w:rFonts w:eastAsia="Times New Roman"/>
                <w:color w:val="000000"/>
              </w:rPr>
              <w:t>75</w:t>
            </w:r>
          </w:p>
        </w:tc>
        <w:tc>
          <w:tcPr>
            <w:tcW w:w="1627" w:type="dxa"/>
            <w:tcBorders>
              <w:top w:val="nil"/>
              <w:left w:val="nil"/>
              <w:bottom w:val="nil"/>
              <w:right w:val="nil"/>
            </w:tcBorders>
            <w:shd w:val="clear" w:color="auto" w:fill="auto"/>
            <w:noWrap/>
            <w:hideMark/>
          </w:tcPr>
          <w:p w14:paraId="33FF1D46" w14:textId="77777777" w:rsidR="00E72FC5" w:rsidRPr="0034203F" w:rsidRDefault="00E72FC5" w:rsidP="00E72FC5">
            <w:pPr>
              <w:jc w:val="center"/>
              <w:rPr>
                <w:rFonts w:eastAsia="Times New Roman"/>
                <w:color w:val="000000"/>
              </w:rPr>
            </w:pPr>
            <w:r w:rsidRPr="0034203F">
              <w:rPr>
                <w:rFonts w:eastAsia="Times New Roman"/>
                <w:color w:val="000000"/>
              </w:rPr>
              <w:t>243</w:t>
            </w:r>
          </w:p>
        </w:tc>
        <w:tc>
          <w:tcPr>
            <w:tcW w:w="1355" w:type="dxa"/>
            <w:tcBorders>
              <w:top w:val="nil"/>
              <w:left w:val="nil"/>
              <w:bottom w:val="nil"/>
              <w:right w:val="nil"/>
            </w:tcBorders>
            <w:shd w:val="clear" w:color="auto" w:fill="auto"/>
            <w:noWrap/>
            <w:hideMark/>
          </w:tcPr>
          <w:p w14:paraId="5D12DD7F" w14:textId="77777777" w:rsidR="00E72FC5" w:rsidRPr="0034203F" w:rsidRDefault="00E72FC5" w:rsidP="00E72FC5">
            <w:pPr>
              <w:jc w:val="center"/>
              <w:rPr>
                <w:rFonts w:eastAsia="Times New Roman"/>
                <w:color w:val="000000"/>
              </w:rPr>
            </w:pPr>
            <w:r w:rsidRPr="0034203F">
              <w:rPr>
                <w:rFonts w:eastAsia="Times New Roman"/>
                <w:color w:val="000000"/>
              </w:rPr>
              <w:t>97</w:t>
            </w:r>
          </w:p>
        </w:tc>
        <w:tc>
          <w:tcPr>
            <w:tcW w:w="1356" w:type="dxa"/>
            <w:tcBorders>
              <w:top w:val="nil"/>
              <w:left w:val="nil"/>
              <w:bottom w:val="nil"/>
              <w:right w:val="nil"/>
            </w:tcBorders>
            <w:shd w:val="clear" w:color="auto" w:fill="auto"/>
            <w:noWrap/>
            <w:hideMark/>
          </w:tcPr>
          <w:p w14:paraId="37C82D86" w14:textId="77777777" w:rsidR="00E72FC5" w:rsidRPr="0034203F" w:rsidRDefault="00E72FC5" w:rsidP="00E72FC5">
            <w:pPr>
              <w:jc w:val="center"/>
              <w:rPr>
                <w:rFonts w:eastAsia="Times New Roman"/>
                <w:color w:val="000000"/>
              </w:rPr>
            </w:pPr>
            <w:r w:rsidRPr="0034203F">
              <w:rPr>
                <w:rFonts w:eastAsia="Times New Roman"/>
                <w:color w:val="000000"/>
              </w:rPr>
              <w:t>236</w:t>
            </w:r>
          </w:p>
        </w:tc>
        <w:tc>
          <w:tcPr>
            <w:tcW w:w="1265" w:type="dxa"/>
            <w:tcBorders>
              <w:top w:val="nil"/>
              <w:left w:val="nil"/>
              <w:bottom w:val="nil"/>
              <w:right w:val="nil"/>
            </w:tcBorders>
            <w:shd w:val="clear" w:color="auto" w:fill="auto"/>
            <w:noWrap/>
            <w:hideMark/>
          </w:tcPr>
          <w:p w14:paraId="15874619" w14:textId="77777777" w:rsidR="00E72FC5" w:rsidRPr="0034203F" w:rsidRDefault="00E72FC5" w:rsidP="00E72FC5">
            <w:pPr>
              <w:jc w:val="center"/>
              <w:rPr>
                <w:rFonts w:eastAsia="Times New Roman"/>
                <w:color w:val="000000"/>
              </w:rPr>
            </w:pPr>
            <w:r w:rsidRPr="0034203F">
              <w:rPr>
                <w:rFonts w:eastAsia="Times New Roman"/>
                <w:color w:val="000000"/>
              </w:rPr>
              <w:t>172</w:t>
            </w:r>
          </w:p>
        </w:tc>
        <w:tc>
          <w:tcPr>
            <w:tcW w:w="1446" w:type="dxa"/>
            <w:tcBorders>
              <w:top w:val="nil"/>
              <w:left w:val="nil"/>
              <w:bottom w:val="nil"/>
              <w:right w:val="nil"/>
            </w:tcBorders>
            <w:shd w:val="clear" w:color="auto" w:fill="auto"/>
            <w:noWrap/>
            <w:hideMark/>
          </w:tcPr>
          <w:p w14:paraId="0198ED73" w14:textId="77777777" w:rsidR="00E72FC5" w:rsidRPr="0034203F" w:rsidRDefault="00E72FC5" w:rsidP="00E72FC5">
            <w:pPr>
              <w:jc w:val="center"/>
              <w:rPr>
                <w:rFonts w:eastAsia="Times New Roman"/>
                <w:color w:val="000000"/>
              </w:rPr>
            </w:pPr>
            <w:r w:rsidRPr="0034203F">
              <w:rPr>
                <w:rFonts w:eastAsia="Times New Roman"/>
                <w:color w:val="000000"/>
              </w:rPr>
              <w:t>479</w:t>
            </w:r>
          </w:p>
        </w:tc>
      </w:tr>
      <w:tr w:rsidR="00E72FC5" w:rsidRPr="0034203F" w14:paraId="4A921BE7" w14:textId="77777777" w:rsidTr="00E87853">
        <w:trPr>
          <w:trHeight w:val="253"/>
        </w:trPr>
        <w:tc>
          <w:tcPr>
            <w:tcW w:w="964" w:type="dxa"/>
            <w:tcBorders>
              <w:top w:val="nil"/>
              <w:left w:val="nil"/>
              <w:bottom w:val="nil"/>
              <w:right w:val="nil"/>
            </w:tcBorders>
            <w:shd w:val="clear" w:color="auto" w:fill="auto"/>
            <w:noWrap/>
            <w:hideMark/>
          </w:tcPr>
          <w:p w14:paraId="61A69558" w14:textId="77777777" w:rsidR="00E72FC5" w:rsidRPr="0034203F" w:rsidRDefault="00E72FC5" w:rsidP="00E72FC5">
            <w:pPr>
              <w:jc w:val="center"/>
              <w:rPr>
                <w:rFonts w:eastAsia="Times New Roman"/>
                <w:color w:val="000000"/>
              </w:rPr>
            </w:pPr>
            <w:r w:rsidRPr="0034203F">
              <w:rPr>
                <w:rFonts w:eastAsia="Times New Roman"/>
                <w:color w:val="000000"/>
              </w:rPr>
              <w:t>TN</w:t>
            </w:r>
          </w:p>
        </w:tc>
        <w:tc>
          <w:tcPr>
            <w:tcW w:w="1385" w:type="dxa"/>
            <w:tcBorders>
              <w:top w:val="nil"/>
              <w:left w:val="nil"/>
              <w:bottom w:val="nil"/>
              <w:right w:val="nil"/>
            </w:tcBorders>
            <w:shd w:val="clear" w:color="auto" w:fill="auto"/>
            <w:noWrap/>
            <w:hideMark/>
          </w:tcPr>
          <w:p w14:paraId="4EBC44BB" w14:textId="77777777" w:rsidR="00E72FC5" w:rsidRPr="0034203F" w:rsidRDefault="00E72FC5" w:rsidP="00E72FC5">
            <w:pPr>
              <w:jc w:val="center"/>
              <w:rPr>
                <w:rFonts w:eastAsia="Times New Roman"/>
                <w:color w:val="000000"/>
              </w:rPr>
            </w:pPr>
            <w:r w:rsidRPr="0034203F">
              <w:rPr>
                <w:rFonts w:eastAsia="Times New Roman"/>
                <w:color w:val="000000"/>
              </w:rPr>
              <w:t>73</w:t>
            </w:r>
          </w:p>
        </w:tc>
        <w:tc>
          <w:tcPr>
            <w:tcW w:w="1627" w:type="dxa"/>
            <w:tcBorders>
              <w:top w:val="nil"/>
              <w:left w:val="nil"/>
              <w:bottom w:val="nil"/>
              <w:right w:val="nil"/>
            </w:tcBorders>
            <w:shd w:val="clear" w:color="auto" w:fill="auto"/>
            <w:noWrap/>
            <w:hideMark/>
          </w:tcPr>
          <w:p w14:paraId="27A5AC20" w14:textId="77777777" w:rsidR="00E72FC5" w:rsidRPr="0034203F" w:rsidRDefault="00E72FC5" w:rsidP="00E72FC5">
            <w:pPr>
              <w:jc w:val="center"/>
              <w:rPr>
                <w:rFonts w:eastAsia="Times New Roman"/>
                <w:color w:val="000000"/>
              </w:rPr>
            </w:pPr>
            <w:r w:rsidRPr="0034203F">
              <w:rPr>
                <w:rFonts w:eastAsia="Times New Roman"/>
                <w:color w:val="000000"/>
              </w:rPr>
              <w:t>235</w:t>
            </w:r>
          </w:p>
        </w:tc>
        <w:tc>
          <w:tcPr>
            <w:tcW w:w="1355" w:type="dxa"/>
            <w:tcBorders>
              <w:top w:val="nil"/>
              <w:left w:val="nil"/>
              <w:bottom w:val="nil"/>
              <w:right w:val="nil"/>
            </w:tcBorders>
            <w:shd w:val="clear" w:color="auto" w:fill="auto"/>
            <w:noWrap/>
            <w:hideMark/>
          </w:tcPr>
          <w:p w14:paraId="19C91A93" w14:textId="77777777" w:rsidR="00E72FC5" w:rsidRPr="0034203F" w:rsidRDefault="00E72FC5" w:rsidP="00E72FC5">
            <w:pPr>
              <w:jc w:val="center"/>
              <w:rPr>
                <w:rFonts w:eastAsia="Times New Roman"/>
                <w:color w:val="000000"/>
              </w:rPr>
            </w:pPr>
            <w:r w:rsidRPr="0034203F">
              <w:rPr>
                <w:rFonts w:eastAsia="Times New Roman"/>
                <w:color w:val="000000"/>
              </w:rPr>
              <w:t>71</w:t>
            </w:r>
          </w:p>
        </w:tc>
        <w:tc>
          <w:tcPr>
            <w:tcW w:w="1356" w:type="dxa"/>
            <w:tcBorders>
              <w:top w:val="nil"/>
              <w:left w:val="nil"/>
              <w:bottom w:val="nil"/>
              <w:right w:val="nil"/>
            </w:tcBorders>
            <w:shd w:val="clear" w:color="auto" w:fill="auto"/>
            <w:noWrap/>
            <w:hideMark/>
          </w:tcPr>
          <w:p w14:paraId="530D2FCD" w14:textId="77777777" w:rsidR="00E72FC5" w:rsidRPr="0034203F" w:rsidRDefault="00E72FC5" w:rsidP="00E72FC5">
            <w:pPr>
              <w:jc w:val="center"/>
              <w:rPr>
                <w:rFonts w:eastAsia="Times New Roman"/>
                <w:color w:val="000000"/>
              </w:rPr>
            </w:pPr>
            <w:r w:rsidRPr="0034203F">
              <w:rPr>
                <w:rFonts w:eastAsia="Times New Roman"/>
                <w:color w:val="000000"/>
              </w:rPr>
              <w:t>172</w:t>
            </w:r>
          </w:p>
        </w:tc>
        <w:tc>
          <w:tcPr>
            <w:tcW w:w="1265" w:type="dxa"/>
            <w:tcBorders>
              <w:top w:val="nil"/>
              <w:left w:val="nil"/>
              <w:bottom w:val="nil"/>
              <w:right w:val="nil"/>
            </w:tcBorders>
            <w:shd w:val="clear" w:color="auto" w:fill="auto"/>
            <w:noWrap/>
            <w:hideMark/>
          </w:tcPr>
          <w:p w14:paraId="3BEFA05E" w14:textId="77777777" w:rsidR="00E72FC5" w:rsidRPr="0034203F" w:rsidRDefault="00E72FC5" w:rsidP="00E72FC5">
            <w:pPr>
              <w:jc w:val="center"/>
              <w:rPr>
                <w:rFonts w:eastAsia="Times New Roman"/>
                <w:color w:val="000000"/>
              </w:rPr>
            </w:pPr>
            <w:r w:rsidRPr="0034203F">
              <w:rPr>
                <w:rFonts w:eastAsia="Times New Roman"/>
                <w:color w:val="000000"/>
              </w:rPr>
              <w:t>143</w:t>
            </w:r>
          </w:p>
        </w:tc>
        <w:tc>
          <w:tcPr>
            <w:tcW w:w="1446" w:type="dxa"/>
            <w:tcBorders>
              <w:top w:val="nil"/>
              <w:left w:val="nil"/>
              <w:bottom w:val="nil"/>
              <w:right w:val="nil"/>
            </w:tcBorders>
            <w:shd w:val="clear" w:color="auto" w:fill="auto"/>
            <w:noWrap/>
            <w:hideMark/>
          </w:tcPr>
          <w:p w14:paraId="72E80844" w14:textId="77777777" w:rsidR="00E72FC5" w:rsidRPr="0034203F" w:rsidRDefault="00E72FC5" w:rsidP="00E72FC5">
            <w:pPr>
              <w:jc w:val="center"/>
              <w:rPr>
                <w:rFonts w:eastAsia="Times New Roman"/>
                <w:color w:val="000000"/>
              </w:rPr>
            </w:pPr>
            <w:r w:rsidRPr="0034203F">
              <w:rPr>
                <w:rFonts w:eastAsia="Times New Roman"/>
                <w:color w:val="000000"/>
              </w:rPr>
              <w:t>407</w:t>
            </w:r>
          </w:p>
        </w:tc>
      </w:tr>
      <w:tr w:rsidR="00E72FC5" w:rsidRPr="0034203F" w14:paraId="732BC33D" w14:textId="77777777" w:rsidTr="00E87853">
        <w:trPr>
          <w:trHeight w:val="253"/>
        </w:trPr>
        <w:tc>
          <w:tcPr>
            <w:tcW w:w="964" w:type="dxa"/>
            <w:tcBorders>
              <w:top w:val="nil"/>
              <w:left w:val="nil"/>
              <w:bottom w:val="nil"/>
              <w:right w:val="nil"/>
            </w:tcBorders>
            <w:shd w:val="clear" w:color="auto" w:fill="auto"/>
            <w:noWrap/>
            <w:hideMark/>
          </w:tcPr>
          <w:p w14:paraId="624548DA" w14:textId="77777777" w:rsidR="00E72FC5" w:rsidRPr="0034203F" w:rsidRDefault="00E72FC5" w:rsidP="00E72FC5">
            <w:pPr>
              <w:jc w:val="center"/>
              <w:rPr>
                <w:rFonts w:eastAsia="Times New Roman"/>
                <w:color w:val="000000"/>
              </w:rPr>
            </w:pPr>
            <w:r w:rsidRPr="0034203F">
              <w:rPr>
                <w:rFonts w:eastAsia="Times New Roman"/>
                <w:color w:val="000000"/>
              </w:rPr>
              <w:t>MS</w:t>
            </w:r>
          </w:p>
        </w:tc>
        <w:tc>
          <w:tcPr>
            <w:tcW w:w="1385" w:type="dxa"/>
            <w:tcBorders>
              <w:top w:val="nil"/>
              <w:left w:val="nil"/>
              <w:bottom w:val="nil"/>
              <w:right w:val="nil"/>
            </w:tcBorders>
            <w:shd w:val="clear" w:color="auto" w:fill="auto"/>
            <w:noWrap/>
            <w:hideMark/>
          </w:tcPr>
          <w:p w14:paraId="1708CE88" w14:textId="77777777" w:rsidR="00E72FC5" w:rsidRPr="0034203F" w:rsidRDefault="00E72FC5" w:rsidP="00E72FC5">
            <w:pPr>
              <w:jc w:val="center"/>
              <w:rPr>
                <w:rFonts w:eastAsia="Times New Roman"/>
                <w:color w:val="000000"/>
              </w:rPr>
            </w:pPr>
            <w:r w:rsidRPr="0034203F">
              <w:rPr>
                <w:rFonts w:eastAsia="Times New Roman"/>
                <w:color w:val="000000"/>
              </w:rPr>
              <w:t>3</w:t>
            </w:r>
          </w:p>
        </w:tc>
        <w:tc>
          <w:tcPr>
            <w:tcW w:w="1627" w:type="dxa"/>
            <w:tcBorders>
              <w:top w:val="nil"/>
              <w:left w:val="nil"/>
              <w:bottom w:val="nil"/>
              <w:right w:val="nil"/>
            </w:tcBorders>
            <w:shd w:val="clear" w:color="auto" w:fill="auto"/>
            <w:noWrap/>
            <w:hideMark/>
          </w:tcPr>
          <w:p w14:paraId="47E7EA22" w14:textId="77777777" w:rsidR="00E72FC5" w:rsidRPr="0034203F" w:rsidRDefault="00E72FC5" w:rsidP="00E72FC5">
            <w:pPr>
              <w:jc w:val="center"/>
              <w:rPr>
                <w:rFonts w:eastAsia="Times New Roman"/>
                <w:color w:val="000000"/>
              </w:rPr>
            </w:pPr>
            <w:r w:rsidRPr="0034203F">
              <w:rPr>
                <w:rFonts w:eastAsia="Times New Roman"/>
                <w:color w:val="000000"/>
              </w:rPr>
              <w:t>10</w:t>
            </w:r>
          </w:p>
        </w:tc>
        <w:tc>
          <w:tcPr>
            <w:tcW w:w="1355" w:type="dxa"/>
            <w:tcBorders>
              <w:top w:val="nil"/>
              <w:left w:val="nil"/>
              <w:bottom w:val="nil"/>
              <w:right w:val="nil"/>
            </w:tcBorders>
            <w:shd w:val="clear" w:color="auto" w:fill="auto"/>
            <w:noWrap/>
            <w:hideMark/>
          </w:tcPr>
          <w:p w14:paraId="270DF312" w14:textId="77777777" w:rsidR="00E72FC5" w:rsidRPr="0034203F" w:rsidRDefault="00E72FC5" w:rsidP="00E72FC5">
            <w:pPr>
              <w:jc w:val="center"/>
              <w:rPr>
                <w:rFonts w:eastAsia="Times New Roman"/>
                <w:color w:val="000000"/>
              </w:rPr>
            </w:pPr>
            <w:r w:rsidRPr="0034203F">
              <w:rPr>
                <w:rFonts w:eastAsia="Times New Roman"/>
                <w:color w:val="000000"/>
              </w:rPr>
              <w:t>158</w:t>
            </w:r>
          </w:p>
        </w:tc>
        <w:tc>
          <w:tcPr>
            <w:tcW w:w="1356" w:type="dxa"/>
            <w:tcBorders>
              <w:top w:val="nil"/>
              <w:left w:val="nil"/>
              <w:bottom w:val="nil"/>
              <w:right w:val="nil"/>
            </w:tcBorders>
            <w:shd w:val="clear" w:color="auto" w:fill="auto"/>
            <w:noWrap/>
            <w:hideMark/>
          </w:tcPr>
          <w:p w14:paraId="5D32AF69" w14:textId="77777777" w:rsidR="00E72FC5" w:rsidRPr="0034203F" w:rsidRDefault="00E72FC5" w:rsidP="00E72FC5">
            <w:pPr>
              <w:jc w:val="center"/>
              <w:rPr>
                <w:rFonts w:eastAsia="Times New Roman"/>
                <w:color w:val="000000"/>
              </w:rPr>
            </w:pPr>
            <w:r w:rsidRPr="0034203F">
              <w:rPr>
                <w:rFonts w:eastAsia="Times New Roman"/>
                <w:color w:val="000000"/>
              </w:rPr>
              <w:t>382</w:t>
            </w:r>
          </w:p>
        </w:tc>
        <w:tc>
          <w:tcPr>
            <w:tcW w:w="1265" w:type="dxa"/>
            <w:tcBorders>
              <w:top w:val="nil"/>
              <w:left w:val="nil"/>
              <w:bottom w:val="nil"/>
              <w:right w:val="nil"/>
            </w:tcBorders>
            <w:shd w:val="clear" w:color="auto" w:fill="auto"/>
            <w:noWrap/>
            <w:hideMark/>
          </w:tcPr>
          <w:p w14:paraId="7C803FFC" w14:textId="77777777" w:rsidR="00E72FC5" w:rsidRPr="0034203F" w:rsidRDefault="00E72FC5" w:rsidP="00E72FC5">
            <w:pPr>
              <w:jc w:val="center"/>
              <w:rPr>
                <w:rFonts w:eastAsia="Times New Roman"/>
                <w:color w:val="000000"/>
              </w:rPr>
            </w:pPr>
            <w:r w:rsidRPr="0034203F">
              <w:rPr>
                <w:rFonts w:eastAsia="Times New Roman"/>
                <w:color w:val="000000"/>
              </w:rPr>
              <w:t>161</w:t>
            </w:r>
          </w:p>
        </w:tc>
        <w:tc>
          <w:tcPr>
            <w:tcW w:w="1446" w:type="dxa"/>
            <w:tcBorders>
              <w:top w:val="nil"/>
              <w:left w:val="nil"/>
              <w:bottom w:val="nil"/>
              <w:right w:val="nil"/>
            </w:tcBorders>
            <w:shd w:val="clear" w:color="auto" w:fill="auto"/>
            <w:noWrap/>
            <w:hideMark/>
          </w:tcPr>
          <w:p w14:paraId="5F239584" w14:textId="77777777" w:rsidR="00E72FC5" w:rsidRPr="0034203F" w:rsidRDefault="00E72FC5" w:rsidP="00E72FC5">
            <w:pPr>
              <w:jc w:val="center"/>
              <w:rPr>
                <w:rFonts w:eastAsia="Times New Roman"/>
                <w:color w:val="000000"/>
              </w:rPr>
            </w:pPr>
            <w:r w:rsidRPr="0034203F">
              <w:rPr>
                <w:rFonts w:eastAsia="Times New Roman"/>
                <w:color w:val="000000"/>
              </w:rPr>
              <w:t>393</w:t>
            </w:r>
          </w:p>
        </w:tc>
      </w:tr>
      <w:tr w:rsidR="00E72FC5" w:rsidRPr="0034203F" w14:paraId="7AFF5B5B" w14:textId="77777777" w:rsidTr="00E87853">
        <w:trPr>
          <w:trHeight w:val="253"/>
        </w:trPr>
        <w:tc>
          <w:tcPr>
            <w:tcW w:w="964" w:type="dxa"/>
            <w:tcBorders>
              <w:top w:val="nil"/>
              <w:left w:val="nil"/>
              <w:bottom w:val="nil"/>
              <w:right w:val="nil"/>
            </w:tcBorders>
            <w:shd w:val="clear" w:color="auto" w:fill="auto"/>
            <w:noWrap/>
            <w:hideMark/>
          </w:tcPr>
          <w:p w14:paraId="70EDF6A4" w14:textId="77777777" w:rsidR="00E72FC5" w:rsidRPr="0034203F" w:rsidRDefault="00E72FC5" w:rsidP="00E72FC5">
            <w:pPr>
              <w:jc w:val="center"/>
              <w:rPr>
                <w:rFonts w:eastAsia="Times New Roman"/>
                <w:color w:val="000000"/>
              </w:rPr>
            </w:pPr>
            <w:r w:rsidRPr="0034203F">
              <w:rPr>
                <w:rFonts w:eastAsia="Times New Roman"/>
                <w:color w:val="000000"/>
              </w:rPr>
              <w:t>VT</w:t>
            </w:r>
          </w:p>
        </w:tc>
        <w:tc>
          <w:tcPr>
            <w:tcW w:w="1385" w:type="dxa"/>
            <w:tcBorders>
              <w:top w:val="nil"/>
              <w:left w:val="nil"/>
              <w:bottom w:val="nil"/>
              <w:right w:val="nil"/>
            </w:tcBorders>
            <w:shd w:val="clear" w:color="auto" w:fill="auto"/>
            <w:noWrap/>
            <w:hideMark/>
          </w:tcPr>
          <w:p w14:paraId="741BD89A" w14:textId="77777777" w:rsidR="00E72FC5" w:rsidRPr="0034203F" w:rsidRDefault="00E72FC5" w:rsidP="00E72FC5">
            <w:pPr>
              <w:jc w:val="center"/>
              <w:rPr>
                <w:rFonts w:eastAsia="Times New Roman"/>
                <w:color w:val="000000"/>
              </w:rPr>
            </w:pPr>
            <w:r w:rsidRPr="0034203F">
              <w:rPr>
                <w:rFonts w:eastAsia="Times New Roman"/>
                <w:color w:val="000000"/>
              </w:rPr>
              <w:t>66</w:t>
            </w:r>
          </w:p>
        </w:tc>
        <w:tc>
          <w:tcPr>
            <w:tcW w:w="1627" w:type="dxa"/>
            <w:tcBorders>
              <w:top w:val="nil"/>
              <w:left w:val="nil"/>
              <w:bottom w:val="nil"/>
              <w:right w:val="nil"/>
            </w:tcBorders>
            <w:shd w:val="clear" w:color="auto" w:fill="auto"/>
            <w:noWrap/>
            <w:hideMark/>
          </w:tcPr>
          <w:p w14:paraId="6B5182DB" w14:textId="77777777" w:rsidR="00E72FC5" w:rsidRPr="0034203F" w:rsidRDefault="00E72FC5" w:rsidP="00E72FC5">
            <w:pPr>
              <w:jc w:val="center"/>
              <w:rPr>
                <w:rFonts w:eastAsia="Times New Roman"/>
                <w:color w:val="000000"/>
              </w:rPr>
            </w:pPr>
            <w:r w:rsidRPr="0034203F">
              <w:rPr>
                <w:rFonts w:eastAsia="Times New Roman"/>
                <w:color w:val="000000"/>
              </w:rPr>
              <w:t>214</w:t>
            </w:r>
          </w:p>
        </w:tc>
        <w:tc>
          <w:tcPr>
            <w:tcW w:w="1355" w:type="dxa"/>
            <w:tcBorders>
              <w:top w:val="nil"/>
              <w:left w:val="nil"/>
              <w:bottom w:val="nil"/>
              <w:right w:val="nil"/>
            </w:tcBorders>
            <w:shd w:val="clear" w:color="auto" w:fill="auto"/>
            <w:noWrap/>
            <w:hideMark/>
          </w:tcPr>
          <w:p w14:paraId="3115EF97" w14:textId="77777777" w:rsidR="00E72FC5" w:rsidRPr="0034203F" w:rsidRDefault="00E72FC5" w:rsidP="00E72FC5">
            <w:pPr>
              <w:jc w:val="center"/>
              <w:rPr>
                <w:rFonts w:eastAsia="Times New Roman"/>
                <w:color w:val="000000"/>
              </w:rPr>
            </w:pPr>
            <w:r w:rsidRPr="0034203F">
              <w:rPr>
                <w:rFonts w:eastAsia="Times New Roman"/>
                <w:color w:val="000000"/>
              </w:rPr>
              <w:t>14</w:t>
            </w:r>
          </w:p>
        </w:tc>
        <w:tc>
          <w:tcPr>
            <w:tcW w:w="1356" w:type="dxa"/>
            <w:tcBorders>
              <w:top w:val="nil"/>
              <w:left w:val="nil"/>
              <w:bottom w:val="nil"/>
              <w:right w:val="nil"/>
            </w:tcBorders>
            <w:shd w:val="clear" w:color="auto" w:fill="auto"/>
            <w:noWrap/>
            <w:hideMark/>
          </w:tcPr>
          <w:p w14:paraId="31953A37" w14:textId="77777777" w:rsidR="00E72FC5" w:rsidRPr="0034203F" w:rsidRDefault="00E72FC5" w:rsidP="00E72FC5">
            <w:pPr>
              <w:jc w:val="center"/>
              <w:rPr>
                <w:rFonts w:eastAsia="Times New Roman"/>
                <w:color w:val="000000"/>
              </w:rPr>
            </w:pPr>
            <w:r w:rsidRPr="0034203F">
              <w:rPr>
                <w:rFonts w:eastAsia="Times New Roman"/>
                <w:color w:val="000000"/>
              </w:rPr>
              <w:t>33</w:t>
            </w:r>
          </w:p>
        </w:tc>
        <w:tc>
          <w:tcPr>
            <w:tcW w:w="1265" w:type="dxa"/>
            <w:tcBorders>
              <w:top w:val="nil"/>
              <w:left w:val="nil"/>
              <w:bottom w:val="nil"/>
              <w:right w:val="nil"/>
            </w:tcBorders>
            <w:shd w:val="clear" w:color="auto" w:fill="auto"/>
            <w:noWrap/>
            <w:hideMark/>
          </w:tcPr>
          <w:p w14:paraId="44E718F6" w14:textId="77777777" w:rsidR="00E72FC5" w:rsidRPr="0034203F" w:rsidRDefault="00E72FC5" w:rsidP="00E72FC5">
            <w:pPr>
              <w:jc w:val="center"/>
              <w:rPr>
                <w:rFonts w:eastAsia="Times New Roman"/>
                <w:color w:val="000000"/>
              </w:rPr>
            </w:pPr>
            <w:r w:rsidRPr="0034203F">
              <w:rPr>
                <w:rFonts w:eastAsia="Times New Roman"/>
                <w:color w:val="000000"/>
              </w:rPr>
              <w:t>80</w:t>
            </w:r>
          </w:p>
        </w:tc>
        <w:tc>
          <w:tcPr>
            <w:tcW w:w="1446" w:type="dxa"/>
            <w:tcBorders>
              <w:top w:val="nil"/>
              <w:left w:val="nil"/>
              <w:bottom w:val="nil"/>
              <w:right w:val="nil"/>
            </w:tcBorders>
            <w:shd w:val="clear" w:color="auto" w:fill="auto"/>
            <w:noWrap/>
            <w:hideMark/>
          </w:tcPr>
          <w:p w14:paraId="70B56C0E" w14:textId="77777777" w:rsidR="00E72FC5" w:rsidRPr="0034203F" w:rsidRDefault="00E72FC5" w:rsidP="00E72FC5">
            <w:pPr>
              <w:jc w:val="center"/>
              <w:rPr>
                <w:rFonts w:eastAsia="Times New Roman"/>
                <w:color w:val="000000"/>
              </w:rPr>
            </w:pPr>
            <w:r w:rsidRPr="0034203F">
              <w:rPr>
                <w:rFonts w:eastAsia="Times New Roman"/>
                <w:color w:val="000000"/>
              </w:rPr>
              <w:t>246</w:t>
            </w:r>
          </w:p>
        </w:tc>
      </w:tr>
      <w:tr w:rsidR="00E72FC5" w:rsidRPr="0034203F" w14:paraId="05CC2D9E" w14:textId="77777777" w:rsidTr="00E87853">
        <w:trPr>
          <w:trHeight w:val="253"/>
        </w:trPr>
        <w:tc>
          <w:tcPr>
            <w:tcW w:w="964" w:type="dxa"/>
            <w:tcBorders>
              <w:top w:val="nil"/>
              <w:left w:val="nil"/>
              <w:bottom w:val="nil"/>
              <w:right w:val="nil"/>
            </w:tcBorders>
            <w:shd w:val="clear" w:color="auto" w:fill="auto"/>
            <w:noWrap/>
            <w:hideMark/>
          </w:tcPr>
          <w:p w14:paraId="31609F15" w14:textId="77777777" w:rsidR="00E72FC5" w:rsidRPr="0034203F" w:rsidRDefault="00E72FC5" w:rsidP="00E72FC5">
            <w:pPr>
              <w:jc w:val="center"/>
              <w:rPr>
                <w:rFonts w:eastAsia="Times New Roman"/>
                <w:color w:val="000000"/>
              </w:rPr>
            </w:pPr>
            <w:r w:rsidRPr="0034203F">
              <w:rPr>
                <w:rFonts w:eastAsia="Times New Roman"/>
                <w:color w:val="000000"/>
              </w:rPr>
              <w:t>AR</w:t>
            </w:r>
          </w:p>
        </w:tc>
        <w:tc>
          <w:tcPr>
            <w:tcW w:w="1385" w:type="dxa"/>
            <w:tcBorders>
              <w:top w:val="nil"/>
              <w:left w:val="nil"/>
              <w:bottom w:val="nil"/>
              <w:right w:val="nil"/>
            </w:tcBorders>
            <w:shd w:val="clear" w:color="auto" w:fill="auto"/>
            <w:noWrap/>
            <w:hideMark/>
          </w:tcPr>
          <w:p w14:paraId="62C3A731" w14:textId="77777777" w:rsidR="00E72FC5" w:rsidRPr="0034203F" w:rsidRDefault="00E72FC5" w:rsidP="00E72FC5">
            <w:pPr>
              <w:jc w:val="center"/>
              <w:rPr>
                <w:rFonts w:eastAsia="Times New Roman"/>
                <w:color w:val="000000"/>
              </w:rPr>
            </w:pPr>
            <w:r w:rsidRPr="0034203F">
              <w:rPr>
                <w:rFonts w:eastAsia="Times New Roman"/>
                <w:color w:val="000000"/>
              </w:rPr>
              <w:t>13</w:t>
            </w:r>
          </w:p>
        </w:tc>
        <w:tc>
          <w:tcPr>
            <w:tcW w:w="1627" w:type="dxa"/>
            <w:tcBorders>
              <w:top w:val="nil"/>
              <w:left w:val="nil"/>
              <w:bottom w:val="nil"/>
              <w:right w:val="nil"/>
            </w:tcBorders>
            <w:shd w:val="clear" w:color="auto" w:fill="auto"/>
            <w:noWrap/>
            <w:hideMark/>
          </w:tcPr>
          <w:p w14:paraId="06F1F658" w14:textId="77777777" w:rsidR="00E72FC5" w:rsidRPr="0034203F" w:rsidRDefault="00E72FC5" w:rsidP="00E72FC5">
            <w:pPr>
              <w:jc w:val="center"/>
              <w:rPr>
                <w:rFonts w:eastAsia="Times New Roman"/>
                <w:color w:val="000000"/>
              </w:rPr>
            </w:pPr>
            <w:r w:rsidRPr="0034203F">
              <w:rPr>
                <w:rFonts w:eastAsia="Times New Roman"/>
                <w:color w:val="000000"/>
              </w:rPr>
              <w:t>42</w:t>
            </w:r>
          </w:p>
        </w:tc>
        <w:tc>
          <w:tcPr>
            <w:tcW w:w="1355" w:type="dxa"/>
            <w:tcBorders>
              <w:top w:val="nil"/>
              <w:left w:val="nil"/>
              <w:bottom w:val="nil"/>
              <w:right w:val="nil"/>
            </w:tcBorders>
            <w:shd w:val="clear" w:color="auto" w:fill="auto"/>
            <w:noWrap/>
            <w:hideMark/>
          </w:tcPr>
          <w:p w14:paraId="0B8444E5" w14:textId="77777777" w:rsidR="00E72FC5" w:rsidRPr="0034203F" w:rsidRDefault="00E72FC5" w:rsidP="00E72FC5">
            <w:pPr>
              <w:jc w:val="center"/>
              <w:rPr>
                <w:rFonts w:eastAsia="Times New Roman"/>
                <w:color w:val="000000"/>
              </w:rPr>
            </w:pPr>
            <w:r w:rsidRPr="0034203F">
              <w:rPr>
                <w:rFonts w:eastAsia="Times New Roman"/>
                <w:color w:val="000000"/>
              </w:rPr>
              <w:t>81</w:t>
            </w:r>
          </w:p>
        </w:tc>
        <w:tc>
          <w:tcPr>
            <w:tcW w:w="1356" w:type="dxa"/>
            <w:tcBorders>
              <w:top w:val="nil"/>
              <w:left w:val="nil"/>
              <w:bottom w:val="nil"/>
              <w:right w:val="nil"/>
            </w:tcBorders>
            <w:shd w:val="clear" w:color="auto" w:fill="auto"/>
            <w:noWrap/>
            <w:hideMark/>
          </w:tcPr>
          <w:p w14:paraId="6C53BE22" w14:textId="77777777" w:rsidR="00E72FC5" w:rsidRPr="0034203F" w:rsidRDefault="00E72FC5" w:rsidP="00E72FC5">
            <w:pPr>
              <w:jc w:val="center"/>
              <w:rPr>
                <w:rFonts w:eastAsia="Times New Roman"/>
                <w:color w:val="000000"/>
              </w:rPr>
            </w:pPr>
            <w:r w:rsidRPr="0034203F">
              <w:rPr>
                <w:rFonts w:eastAsia="Times New Roman"/>
                <w:color w:val="000000"/>
              </w:rPr>
              <w:t>197</w:t>
            </w:r>
          </w:p>
        </w:tc>
        <w:tc>
          <w:tcPr>
            <w:tcW w:w="1265" w:type="dxa"/>
            <w:tcBorders>
              <w:top w:val="nil"/>
              <w:left w:val="nil"/>
              <w:bottom w:val="nil"/>
              <w:right w:val="nil"/>
            </w:tcBorders>
            <w:shd w:val="clear" w:color="auto" w:fill="auto"/>
            <w:noWrap/>
            <w:hideMark/>
          </w:tcPr>
          <w:p w14:paraId="63B2205A" w14:textId="77777777" w:rsidR="00E72FC5" w:rsidRPr="0034203F" w:rsidRDefault="00E72FC5" w:rsidP="00E72FC5">
            <w:pPr>
              <w:jc w:val="center"/>
              <w:rPr>
                <w:rFonts w:eastAsia="Times New Roman"/>
                <w:color w:val="000000"/>
              </w:rPr>
            </w:pPr>
            <w:r w:rsidRPr="0034203F">
              <w:rPr>
                <w:rFonts w:eastAsia="Times New Roman"/>
                <w:color w:val="000000"/>
              </w:rPr>
              <w:t>94</w:t>
            </w:r>
          </w:p>
        </w:tc>
        <w:tc>
          <w:tcPr>
            <w:tcW w:w="1446" w:type="dxa"/>
            <w:tcBorders>
              <w:top w:val="nil"/>
              <w:left w:val="nil"/>
              <w:bottom w:val="nil"/>
              <w:right w:val="nil"/>
            </w:tcBorders>
            <w:shd w:val="clear" w:color="auto" w:fill="auto"/>
            <w:noWrap/>
            <w:hideMark/>
          </w:tcPr>
          <w:p w14:paraId="438FFC3B" w14:textId="77777777" w:rsidR="00E72FC5" w:rsidRPr="0034203F" w:rsidRDefault="00E72FC5" w:rsidP="00E72FC5">
            <w:pPr>
              <w:jc w:val="center"/>
              <w:rPr>
                <w:rFonts w:eastAsia="Times New Roman"/>
                <w:color w:val="000000"/>
              </w:rPr>
            </w:pPr>
            <w:r w:rsidRPr="0034203F">
              <w:rPr>
                <w:rFonts w:eastAsia="Times New Roman"/>
                <w:color w:val="000000"/>
              </w:rPr>
              <w:t>239</w:t>
            </w:r>
          </w:p>
        </w:tc>
      </w:tr>
      <w:tr w:rsidR="00E72FC5" w:rsidRPr="0034203F" w14:paraId="38F52B98" w14:textId="77777777" w:rsidTr="00E87853">
        <w:trPr>
          <w:trHeight w:val="253"/>
        </w:trPr>
        <w:tc>
          <w:tcPr>
            <w:tcW w:w="964" w:type="dxa"/>
            <w:tcBorders>
              <w:top w:val="nil"/>
              <w:left w:val="nil"/>
              <w:bottom w:val="nil"/>
              <w:right w:val="nil"/>
            </w:tcBorders>
            <w:shd w:val="clear" w:color="auto" w:fill="auto"/>
            <w:noWrap/>
            <w:hideMark/>
          </w:tcPr>
          <w:p w14:paraId="04FEB322" w14:textId="77777777" w:rsidR="00E72FC5" w:rsidRPr="0034203F" w:rsidRDefault="00E72FC5" w:rsidP="00E72FC5">
            <w:pPr>
              <w:jc w:val="center"/>
              <w:rPr>
                <w:rFonts w:eastAsia="Times New Roman"/>
                <w:color w:val="000000"/>
              </w:rPr>
            </w:pPr>
            <w:r w:rsidRPr="0034203F">
              <w:rPr>
                <w:rFonts w:eastAsia="Times New Roman"/>
                <w:color w:val="000000"/>
              </w:rPr>
              <w:t>OH</w:t>
            </w:r>
          </w:p>
        </w:tc>
        <w:tc>
          <w:tcPr>
            <w:tcW w:w="1385" w:type="dxa"/>
            <w:tcBorders>
              <w:top w:val="nil"/>
              <w:left w:val="nil"/>
              <w:bottom w:val="nil"/>
              <w:right w:val="nil"/>
            </w:tcBorders>
            <w:shd w:val="clear" w:color="auto" w:fill="auto"/>
            <w:noWrap/>
            <w:hideMark/>
          </w:tcPr>
          <w:p w14:paraId="3A2AE3B0" w14:textId="77777777" w:rsidR="00E72FC5" w:rsidRPr="0034203F" w:rsidRDefault="00E72FC5" w:rsidP="00E72FC5">
            <w:pPr>
              <w:jc w:val="center"/>
              <w:rPr>
                <w:rFonts w:eastAsia="Times New Roman"/>
                <w:color w:val="000000"/>
              </w:rPr>
            </w:pPr>
            <w:r w:rsidRPr="0034203F">
              <w:rPr>
                <w:rFonts w:eastAsia="Times New Roman"/>
                <w:color w:val="000000"/>
              </w:rPr>
              <w:t>49</w:t>
            </w:r>
          </w:p>
        </w:tc>
        <w:tc>
          <w:tcPr>
            <w:tcW w:w="1627" w:type="dxa"/>
            <w:tcBorders>
              <w:top w:val="nil"/>
              <w:left w:val="nil"/>
              <w:bottom w:val="nil"/>
              <w:right w:val="nil"/>
            </w:tcBorders>
            <w:shd w:val="clear" w:color="auto" w:fill="auto"/>
            <w:noWrap/>
            <w:hideMark/>
          </w:tcPr>
          <w:p w14:paraId="1A6DA397" w14:textId="77777777" w:rsidR="00E72FC5" w:rsidRPr="0034203F" w:rsidRDefault="00E72FC5" w:rsidP="00E72FC5">
            <w:pPr>
              <w:jc w:val="center"/>
              <w:rPr>
                <w:rFonts w:eastAsia="Times New Roman"/>
                <w:color w:val="000000"/>
              </w:rPr>
            </w:pPr>
            <w:r w:rsidRPr="0034203F">
              <w:rPr>
                <w:rFonts w:eastAsia="Times New Roman"/>
                <w:color w:val="000000"/>
              </w:rPr>
              <w:t>158</w:t>
            </w:r>
          </w:p>
        </w:tc>
        <w:tc>
          <w:tcPr>
            <w:tcW w:w="1355" w:type="dxa"/>
            <w:tcBorders>
              <w:top w:val="nil"/>
              <w:left w:val="nil"/>
              <w:bottom w:val="nil"/>
              <w:right w:val="nil"/>
            </w:tcBorders>
            <w:shd w:val="clear" w:color="auto" w:fill="auto"/>
            <w:noWrap/>
            <w:hideMark/>
          </w:tcPr>
          <w:p w14:paraId="7B29AAB9" w14:textId="77777777" w:rsidR="00E72FC5" w:rsidRPr="0034203F" w:rsidRDefault="00E72FC5" w:rsidP="00E72FC5">
            <w:pPr>
              <w:jc w:val="center"/>
              <w:rPr>
                <w:rFonts w:eastAsia="Times New Roman"/>
                <w:color w:val="000000"/>
              </w:rPr>
            </w:pPr>
            <w:r w:rsidRPr="0034203F">
              <w:rPr>
                <w:rFonts w:eastAsia="Times New Roman"/>
                <w:color w:val="000000"/>
              </w:rPr>
              <w:t>20</w:t>
            </w:r>
          </w:p>
        </w:tc>
        <w:tc>
          <w:tcPr>
            <w:tcW w:w="1356" w:type="dxa"/>
            <w:tcBorders>
              <w:top w:val="nil"/>
              <w:left w:val="nil"/>
              <w:bottom w:val="nil"/>
              <w:right w:val="nil"/>
            </w:tcBorders>
            <w:shd w:val="clear" w:color="auto" w:fill="auto"/>
            <w:noWrap/>
            <w:hideMark/>
          </w:tcPr>
          <w:p w14:paraId="0887775E" w14:textId="77777777" w:rsidR="00E72FC5" w:rsidRPr="0034203F" w:rsidRDefault="00E72FC5" w:rsidP="00E72FC5">
            <w:pPr>
              <w:jc w:val="center"/>
              <w:rPr>
                <w:rFonts w:eastAsia="Times New Roman"/>
                <w:color w:val="000000"/>
              </w:rPr>
            </w:pPr>
            <w:r w:rsidRPr="0034203F">
              <w:rPr>
                <w:rFonts w:eastAsia="Times New Roman"/>
                <w:color w:val="000000"/>
              </w:rPr>
              <w:t>49</w:t>
            </w:r>
          </w:p>
        </w:tc>
        <w:tc>
          <w:tcPr>
            <w:tcW w:w="1265" w:type="dxa"/>
            <w:tcBorders>
              <w:top w:val="nil"/>
              <w:left w:val="nil"/>
              <w:bottom w:val="nil"/>
              <w:right w:val="nil"/>
            </w:tcBorders>
            <w:shd w:val="clear" w:color="auto" w:fill="auto"/>
            <w:noWrap/>
            <w:hideMark/>
          </w:tcPr>
          <w:p w14:paraId="4FFB03E0" w14:textId="77777777" w:rsidR="00E72FC5" w:rsidRPr="0034203F" w:rsidRDefault="00E72FC5" w:rsidP="00E72FC5">
            <w:pPr>
              <w:jc w:val="center"/>
              <w:rPr>
                <w:rFonts w:eastAsia="Times New Roman"/>
                <w:color w:val="000000"/>
              </w:rPr>
            </w:pPr>
            <w:r w:rsidRPr="0034203F">
              <w:rPr>
                <w:rFonts w:eastAsia="Times New Roman"/>
                <w:color w:val="000000"/>
              </w:rPr>
              <w:t>69</w:t>
            </w:r>
          </w:p>
        </w:tc>
        <w:tc>
          <w:tcPr>
            <w:tcW w:w="1446" w:type="dxa"/>
            <w:tcBorders>
              <w:top w:val="nil"/>
              <w:left w:val="nil"/>
              <w:bottom w:val="nil"/>
              <w:right w:val="nil"/>
            </w:tcBorders>
            <w:shd w:val="clear" w:color="auto" w:fill="auto"/>
            <w:noWrap/>
            <w:hideMark/>
          </w:tcPr>
          <w:p w14:paraId="6BD08116" w14:textId="77777777" w:rsidR="00E72FC5" w:rsidRPr="0034203F" w:rsidRDefault="00E72FC5" w:rsidP="00E72FC5">
            <w:pPr>
              <w:jc w:val="center"/>
              <w:rPr>
                <w:rFonts w:eastAsia="Times New Roman"/>
                <w:color w:val="000000"/>
              </w:rPr>
            </w:pPr>
            <w:r w:rsidRPr="0034203F">
              <w:rPr>
                <w:rFonts w:eastAsia="Times New Roman"/>
                <w:color w:val="000000"/>
              </w:rPr>
              <w:t>206</w:t>
            </w:r>
          </w:p>
        </w:tc>
      </w:tr>
      <w:tr w:rsidR="00E72FC5" w:rsidRPr="0034203F" w14:paraId="520A4353" w14:textId="77777777" w:rsidTr="00E87853">
        <w:trPr>
          <w:trHeight w:val="253"/>
        </w:trPr>
        <w:tc>
          <w:tcPr>
            <w:tcW w:w="964" w:type="dxa"/>
            <w:tcBorders>
              <w:top w:val="nil"/>
              <w:left w:val="nil"/>
              <w:bottom w:val="nil"/>
              <w:right w:val="nil"/>
            </w:tcBorders>
            <w:shd w:val="clear" w:color="auto" w:fill="auto"/>
            <w:noWrap/>
            <w:hideMark/>
          </w:tcPr>
          <w:p w14:paraId="309630C6" w14:textId="77777777" w:rsidR="00E72FC5" w:rsidRPr="0034203F" w:rsidRDefault="00E72FC5" w:rsidP="00E72FC5">
            <w:pPr>
              <w:jc w:val="center"/>
              <w:rPr>
                <w:rFonts w:eastAsia="Times New Roman"/>
                <w:color w:val="000000"/>
              </w:rPr>
            </w:pPr>
            <w:r w:rsidRPr="0034203F">
              <w:rPr>
                <w:rFonts w:eastAsia="Times New Roman"/>
                <w:color w:val="000000"/>
              </w:rPr>
              <w:t>MI</w:t>
            </w:r>
          </w:p>
        </w:tc>
        <w:tc>
          <w:tcPr>
            <w:tcW w:w="1385" w:type="dxa"/>
            <w:tcBorders>
              <w:top w:val="nil"/>
              <w:left w:val="nil"/>
              <w:bottom w:val="nil"/>
              <w:right w:val="nil"/>
            </w:tcBorders>
            <w:shd w:val="clear" w:color="auto" w:fill="auto"/>
            <w:noWrap/>
            <w:hideMark/>
          </w:tcPr>
          <w:p w14:paraId="0CD9EB82" w14:textId="77777777" w:rsidR="00E72FC5" w:rsidRPr="0034203F" w:rsidRDefault="00E72FC5" w:rsidP="00E72FC5">
            <w:pPr>
              <w:jc w:val="center"/>
              <w:rPr>
                <w:rFonts w:eastAsia="Times New Roman"/>
                <w:color w:val="000000"/>
              </w:rPr>
            </w:pPr>
            <w:r w:rsidRPr="0034203F">
              <w:rPr>
                <w:rFonts w:eastAsia="Times New Roman"/>
                <w:color w:val="000000"/>
              </w:rPr>
              <w:t>13</w:t>
            </w:r>
          </w:p>
        </w:tc>
        <w:tc>
          <w:tcPr>
            <w:tcW w:w="1627" w:type="dxa"/>
            <w:tcBorders>
              <w:top w:val="nil"/>
              <w:left w:val="nil"/>
              <w:bottom w:val="nil"/>
              <w:right w:val="nil"/>
            </w:tcBorders>
            <w:shd w:val="clear" w:color="auto" w:fill="auto"/>
            <w:noWrap/>
            <w:hideMark/>
          </w:tcPr>
          <w:p w14:paraId="1F2C89F5" w14:textId="77777777" w:rsidR="00E72FC5" w:rsidRPr="0034203F" w:rsidRDefault="00E72FC5" w:rsidP="00E72FC5">
            <w:pPr>
              <w:jc w:val="center"/>
              <w:rPr>
                <w:rFonts w:eastAsia="Times New Roman"/>
                <w:color w:val="000000"/>
              </w:rPr>
            </w:pPr>
            <w:r w:rsidRPr="0034203F">
              <w:rPr>
                <w:rFonts w:eastAsia="Times New Roman"/>
                <w:color w:val="000000"/>
              </w:rPr>
              <w:t>40</w:t>
            </w:r>
          </w:p>
        </w:tc>
        <w:tc>
          <w:tcPr>
            <w:tcW w:w="1355" w:type="dxa"/>
            <w:tcBorders>
              <w:top w:val="nil"/>
              <w:left w:val="nil"/>
              <w:bottom w:val="nil"/>
              <w:right w:val="nil"/>
            </w:tcBorders>
            <w:shd w:val="clear" w:color="auto" w:fill="auto"/>
            <w:noWrap/>
            <w:hideMark/>
          </w:tcPr>
          <w:p w14:paraId="0AB54A88" w14:textId="77777777" w:rsidR="00E72FC5" w:rsidRPr="0034203F" w:rsidRDefault="00E72FC5" w:rsidP="00E72FC5">
            <w:pPr>
              <w:jc w:val="center"/>
              <w:rPr>
                <w:rFonts w:eastAsia="Times New Roman"/>
                <w:color w:val="000000"/>
              </w:rPr>
            </w:pPr>
            <w:r w:rsidRPr="0034203F">
              <w:rPr>
                <w:rFonts w:eastAsia="Times New Roman"/>
                <w:color w:val="000000"/>
              </w:rPr>
              <w:t>61</w:t>
            </w:r>
          </w:p>
        </w:tc>
        <w:tc>
          <w:tcPr>
            <w:tcW w:w="1356" w:type="dxa"/>
            <w:tcBorders>
              <w:top w:val="nil"/>
              <w:left w:val="nil"/>
              <w:bottom w:val="nil"/>
              <w:right w:val="nil"/>
            </w:tcBorders>
            <w:shd w:val="clear" w:color="auto" w:fill="auto"/>
            <w:noWrap/>
            <w:hideMark/>
          </w:tcPr>
          <w:p w14:paraId="67F904AB" w14:textId="77777777" w:rsidR="00E72FC5" w:rsidRPr="0034203F" w:rsidRDefault="00E72FC5" w:rsidP="00E72FC5">
            <w:pPr>
              <w:jc w:val="center"/>
              <w:rPr>
                <w:rFonts w:eastAsia="Times New Roman"/>
                <w:color w:val="000000"/>
              </w:rPr>
            </w:pPr>
            <w:r w:rsidRPr="0034203F">
              <w:rPr>
                <w:rFonts w:eastAsia="Times New Roman"/>
                <w:color w:val="000000"/>
              </w:rPr>
              <w:t>147</w:t>
            </w:r>
          </w:p>
        </w:tc>
        <w:tc>
          <w:tcPr>
            <w:tcW w:w="1265" w:type="dxa"/>
            <w:tcBorders>
              <w:top w:val="nil"/>
              <w:left w:val="nil"/>
              <w:bottom w:val="nil"/>
              <w:right w:val="nil"/>
            </w:tcBorders>
            <w:shd w:val="clear" w:color="auto" w:fill="auto"/>
            <w:noWrap/>
            <w:hideMark/>
          </w:tcPr>
          <w:p w14:paraId="5734F5FA" w14:textId="77777777" w:rsidR="00E72FC5" w:rsidRPr="0034203F" w:rsidRDefault="00E72FC5" w:rsidP="00E72FC5">
            <w:pPr>
              <w:jc w:val="center"/>
              <w:rPr>
                <w:rFonts w:eastAsia="Times New Roman"/>
                <w:color w:val="000000"/>
              </w:rPr>
            </w:pPr>
            <w:r w:rsidRPr="0034203F">
              <w:rPr>
                <w:rFonts w:eastAsia="Times New Roman"/>
                <w:color w:val="000000"/>
              </w:rPr>
              <w:t>73</w:t>
            </w:r>
          </w:p>
        </w:tc>
        <w:tc>
          <w:tcPr>
            <w:tcW w:w="1446" w:type="dxa"/>
            <w:tcBorders>
              <w:top w:val="nil"/>
              <w:left w:val="nil"/>
              <w:bottom w:val="nil"/>
              <w:right w:val="nil"/>
            </w:tcBorders>
            <w:shd w:val="clear" w:color="auto" w:fill="auto"/>
            <w:noWrap/>
            <w:hideMark/>
          </w:tcPr>
          <w:p w14:paraId="25CD5A34" w14:textId="77777777" w:rsidR="00E72FC5" w:rsidRPr="0034203F" w:rsidRDefault="00E72FC5" w:rsidP="00E72FC5">
            <w:pPr>
              <w:jc w:val="center"/>
              <w:rPr>
                <w:rFonts w:eastAsia="Times New Roman"/>
                <w:color w:val="000000"/>
              </w:rPr>
            </w:pPr>
            <w:r w:rsidRPr="0034203F">
              <w:rPr>
                <w:rFonts w:eastAsia="Times New Roman"/>
                <w:color w:val="000000"/>
              </w:rPr>
              <w:t>187</w:t>
            </w:r>
          </w:p>
        </w:tc>
      </w:tr>
      <w:tr w:rsidR="00E72FC5" w:rsidRPr="0034203F" w14:paraId="7D2A8059" w14:textId="77777777" w:rsidTr="00E87853">
        <w:trPr>
          <w:trHeight w:val="253"/>
        </w:trPr>
        <w:tc>
          <w:tcPr>
            <w:tcW w:w="964" w:type="dxa"/>
            <w:tcBorders>
              <w:top w:val="nil"/>
              <w:left w:val="nil"/>
              <w:bottom w:val="nil"/>
              <w:right w:val="nil"/>
            </w:tcBorders>
            <w:shd w:val="clear" w:color="auto" w:fill="auto"/>
            <w:noWrap/>
            <w:hideMark/>
          </w:tcPr>
          <w:p w14:paraId="6EC59719" w14:textId="77777777" w:rsidR="00E72FC5" w:rsidRPr="0034203F" w:rsidRDefault="00E72FC5" w:rsidP="00E72FC5">
            <w:pPr>
              <w:jc w:val="center"/>
              <w:rPr>
                <w:rFonts w:eastAsia="Times New Roman"/>
                <w:color w:val="000000"/>
              </w:rPr>
            </w:pPr>
            <w:r w:rsidRPr="0034203F">
              <w:rPr>
                <w:rFonts w:eastAsia="Times New Roman"/>
                <w:color w:val="000000"/>
              </w:rPr>
              <w:t>PA</w:t>
            </w:r>
          </w:p>
        </w:tc>
        <w:tc>
          <w:tcPr>
            <w:tcW w:w="1385" w:type="dxa"/>
            <w:tcBorders>
              <w:top w:val="nil"/>
              <w:left w:val="nil"/>
              <w:bottom w:val="nil"/>
              <w:right w:val="nil"/>
            </w:tcBorders>
            <w:shd w:val="clear" w:color="auto" w:fill="auto"/>
            <w:noWrap/>
            <w:hideMark/>
          </w:tcPr>
          <w:p w14:paraId="2D429305" w14:textId="77777777" w:rsidR="00E72FC5" w:rsidRPr="0034203F" w:rsidRDefault="00E72FC5" w:rsidP="00E72FC5">
            <w:pPr>
              <w:jc w:val="center"/>
              <w:rPr>
                <w:rFonts w:eastAsia="Times New Roman"/>
                <w:color w:val="000000"/>
              </w:rPr>
            </w:pPr>
            <w:r w:rsidRPr="0034203F">
              <w:rPr>
                <w:rFonts w:eastAsia="Times New Roman"/>
                <w:color w:val="000000"/>
              </w:rPr>
              <w:t>54</w:t>
            </w:r>
          </w:p>
        </w:tc>
        <w:tc>
          <w:tcPr>
            <w:tcW w:w="1627" w:type="dxa"/>
            <w:tcBorders>
              <w:top w:val="nil"/>
              <w:left w:val="nil"/>
              <w:bottom w:val="nil"/>
              <w:right w:val="nil"/>
            </w:tcBorders>
            <w:shd w:val="clear" w:color="auto" w:fill="auto"/>
            <w:noWrap/>
            <w:hideMark/>
          </w:tcPr>
          <w:p w14:paraId="6E0EE0E2" w14:textId="77777777" w:rsidR="00E72FC5" w:rsidRPr="0034203F" w:rsidRDefault="00E72FC5" w:rsidP="00E72FC5">
            <w:pPr>
              <w:jc w:val="center"/>
              <w:rPr>
                <w:rFonts w:eastAsia="Times New Roman"/>
                <w:color w:val="000000"/>
              </w:rPr>
            </w:pPr>
            <w:r w:rsidRPr="0034203F">
              <w:rPr>
                <w:rFonts w:eastAsia="Times New Roman"/>
                <w:color w:val="000000"/>
              </w:rPr>
              <w:t>176</w:t>
            </w:r>
          </w:p>
        </w:tc>
        <w:tc>
          <w:tcPr>
            <w:tcW w:w="1355" w:type="dxa"/>
            <w:tcBorders>
              <w:top w:val="nil"/>
              <w:left w:val="nil"/>
              <w:bottom w:val="nil"/>
              <w:right w:val="nil"/>
            </w:tcBorders>
            <w:shd w:val="clear" w:color="auto" w:fill="auto"/>
            <w:noWrap/>
            <w:hideMark/>
          </w:tcPr>
          <w:p w14:paraId="4BD63589" w14:textId="77777777" w:rsidR="00E72FC5" w:rsidRPr="0034203F" w:rsidRDefault="00E72FC5" w:rsidP="00E72FC5">
            <w:pPr>
              <w:jc w:val="center"/>
              <w:rPr>
                <w:rFonts w:eastAsia="Times New Roman"/>
                <w:color w:val="000000"/>
              </w:rPr>
            </w:pPr>
            <w:r w:rsidRPr="0034203F">
              <w:rPr>
                <w:rFonts w:eastAsia="Times New Roman"/>
                <w:color w:val="000000"/>
              </w:rPr>
              <w:t>0</w:t>
            </w:r>
          </w:p>
        </w:tc>
        <w:tc>
          <w:tcPr>
            <w:tcW w:w="1356" w:type="dxa"/>
            <w:tcBorders>
              <w:top w:val="nil"/>
              <w:left w:val="nil"/>
              <w:bottom w:val="nil"/>
              <w:right w:val="nil"/>
            </w:tcBorders>
            <w:shd w:val="clear" w:color="auto" w:fill="auto"/>
            <w:noWrap/>
            <w:hideMark/>
          </w:tcPr>
          <w:p w14:paraId="73D0B749" w14:textId="77777777" w:rsidR="00E72FC5" w:rsidRPr="0034203F" w:rsidRDefault="00E72FC5" w:rsidP="00E72FC5">
            <w:pPr>
              <w:jc w:val="center"/>
              <w:rPr>
                <w:rFonts w:eastAsia="Times New Roman"/>
                <w:color w:val="000000"/>
              </w:rPr>
            </w:pPr>
            <w:r w:rsidRPr="0034203F">
              <w:rPr>
                <w:rFonts w:eastAsia="Times New Roman"/>
                <w:color w:val="000000"/>
              </w:rPr>
              <w:t>0</w:t>
            </w:r>
          </w:p>
        </w:tc>
        <w:tc>
          <w:tcPr>
            <w:tcW w:w="1265" w:type="dxa"/>
            <w:tcBorders>
              <w:top w:val="nil"/>
              <w:left w:val="nil"/>
              <w:bottom w:val="nil"/>
              <w:right w:val="nil"/>
            </w:tcBorders>
            <w:shd w:val="clear" w:color="auto" w:fill="auto"/>
            <w:noWrap/>
            <w:hideMark/>
          </w:tcPr>
          <w:p w14:paraId="291468A7" w14:textId="77777777" w:rsidR="00E72FC5" w:rsidRPr="0034203F" w:rsidRDefault="00E72FC5" w:rsidP="00E72FC5">
            <w:pPr>
              <w:jc w:val="center"/>
              <w:rPr>
                <w:rFonts w:eastAsia="Times New Roman"/>
                <w:color w:val="000000"/>
              </w:rPr>
            </w:pPr>
            <w:r w:rsidRPr="0034203F">
              <w:rPr>
                <w:rFonts w:eastAsia="Times New Roman"/>
                <w:color w:val="000000"/>
              </w:rPr>
              <w:t>54</w:t>
            </w:r>
          </w:p>
        </w:tc>
        <w:tc>
          <w:tcPr>
            <w:tcW w:w="1446" w:type="dxa"/>
            <w:tcBorders>
              <w:top w:val="nil"/>
              <w:left w:val="nil"/>
              <w:bottom w:val="nil"/>
              <w:right w:val="nil"/>
            </w:tcBorders>
            <w:shd w:val="clear" w:color="auto" w:fill="auto"/>
            <w:noWrap/>
            <w:hideMark/>
          </w:tcPr>
          <w:p w14:paraId="0EFF8F56" w14:textId="77777777" w:rsidR="00E72FC5" w:rsidRPr="0034203F" w:rsidRDefault="00E72FC5" w:rsidP="00E72FC5">
            <w:pPr>
              <w:jc w:val="center"/>
              <w:rPr>
                <w:rFonts w:eastAsia="Times New Roman"/>
                <w:color w:val="000000"/>
              </w:rPr>
            </w:pPr>
            <w:r w:rsidRPr="0034203F">
              <w:rPr>
                <w:rFonts w:eastAsia="Times New Roman"/>
                <w:color w:val="000000"/>
              </w:rPr>
              <w:t>176</w:t>
            </w:r>
          </w:p>
        </w:tc>
      </w:tr>
      <w:tr w:rsidR="00E72FC5" w:rsidRPr="0034203F" w14:paraId="253EE039" w14:textId="77777777" w:rsidTr="00E87853">
        <w:trPr>
          <w:trHeight w:val="253"/>
        </w:trPr>
        <w:tc>
          <w:tcPr>
            <w:tcW w:w="964" w:type="dxa"/>
            <w:tcBorders>
              <w:top w:val="nil"/>
              <w:left w:val="nil"/>
              <w:bottom w:val="nil"/>
              <w:right w:val="nil"/>
            </w:tcBorders>
            <w:shd w:val="clear" w:color="auto" w:fill="auto"/>
            <w:noWrap/>
            <w:hideMark/>
          </w:tcPr>
          <w:p w14:paraId="628AD9AE" w14:textId="77777777" w:rsidR="00E72FC5" w:rsidRPr="0034203F" w:rsidRDefault="00E72FC5" w:rsidP="00E72FC5">
            <w:pPr>
              <w:jc w:val="center"/>
              <w:rPr>
                <w:rFonts w:eastAsia="Times New Roman"/>
                <w:color w:val="000000"/>
              </w:rPr>
            </w:pPr>
            <w:r w:rsidRPr="0034203F">
              <w:rPr>
                <w:rFonts w:eastAsia="Times New Roman"/>
                <w:color w:val="000000"/>
              </w:rPr>
              <w:t>CT</w:t>
            </w:r>
          </w:p>
        </w:tc>
        <w:tc>
          <w:tcPr>
            <w:tcW w:w="1385" w:type="dxa"/>
            <w:tcBorders>
              <w:top w:val="nil"/>
              <w:left w:val="nil"/>
              <w:bottom w:val="nil"/>
              <w:right w:val="nil"/>
            </w:tcBorders>
            <w:shd w:val="clear" w:color="auto" w:fill="auto"/>
            <w:noWrap/>
            <w:hideMark/>
          </w:tcPr>
          <w:p w14:paraId="03CDD217" w14:textId="77777777" w:rsidR="00E72FC5" w:rsidRPr="0034203F" w:rsidRDefault="00E72FC5" w:rsidP="00E72FC5">
            <w:pPr>
              <w:jc w:val="center"/>
              <w:rPr>
                <w:rFonts w:eastAsia="Times New Roman"/>
                <w:color w:val="000000"/>
              </w:rPr>
            </w:pPr>
            <w:r w:rsidRPr="0034203F">
              <w:rPr>
                <w:rFonts w:eastAsia="Times New Roman"/>
                <w:color w:val="000000"/>
              </w:rPr>
              <w:t>22</w:t>
            </w:r>
          </w:p>
        </w:tc>
        <w:tc>
          <w:tcPr>
            <w:tcW w:w="1627" w:type="dxa"/>
            <w:tcBorders>
              <w:top w:val="nil"/>
              <w:left w:val="nil"/>
              <w:bottom w:val="nil"/>
              <w:right w:val="nil"/>
            </w:tcBorders>
            <w:shd w:val="clear" w:color="auto" w:fill="auto"/>
            <w:noWrap/>
            <w:hideMark/>
          </w:tcPr>
          <w:p w14:paraId="0A0162B9" w14:textId="77777777" w:rsidR="00E72FC5" w:rsidRPr="0034203F" w:rsidRDefault="00E72FC5" w:rsidP="00E72FC5">
            <w:pPr>
              <w:jc w:val="center"/>
              <w:rPr>
                <w:rFonts w:eastAsia="Times New Roman"/>
                <w:color w:val="000000"/>
              </w:rPr>
            </w:pPr>
            <w:r w:rsidRPr="0034203F">
              <w:rPr>
                <w:rFonts w:eastAsia="Times New Roman"/>
                <w:color w:val="000000"/>
              </w:rPr>
              <w:t>72</w:t>
            </w:r>
          </w:p>
        </w:tc>
        <w:tc>
          <w:tcPr>
            <w:tcW w:w="1355" w:type="dxa"/>
            <w:tcBorders>
              <w:top w:val="nil"/>
              <w:left w:val="nil"/>
              <w:bottom w:val="nil"/>
              <w:right w:val="nil"/>
            </w:tcBorders>
            <w:shd w:val="clear" w:color="auto" w:fill="auto"/>
            <w:noWrap/>
            <w:hideMark/>
          </w:tcPr>
          <w:p w14:paraId="723506AE" w14:textId="77777777" w:rsidR="00E72FC5" w:rsidRPr="0034203F" w:rsidRDefault="00E72FC5" w:rsidP="00E72FC5">
            <w:pPr>
              <w:jc w:val="center"/>
              <w:rPr>
                <w:rFonts w:eastAsia="Times New Roman"/>
                <w:color w:val="000000"/>
              </w:rPr>
            </w:pPr>
            <w:r w:rsidRPr="0034203F">
              <w:rPr>
                <w:rFonts w:eastAsia="Times New Roman"/>
                <w:color w:val="000000"/>
              </w:rPr>
              <w:t>30</w:t>
            </w:r>
          </w:p>
        </w:tc>
        <w:tc>
          <w:tcPr>
            <w:tcW w:w="1356" w:type="dxa"/>
            <w:tcBorders>
              <w:top w:val="nil"/>
              <w:left w:val="nil"/>
              <w:bottom w:val="nil"/>
              <w:right w:val="nil"/>
            </w:tcBorders>
            <w:shd w:val="clear" w:color="auto" w:fill="auto"/>
            <w:noWrap/>
            <w:hideMark/>
          </w:tcPr>
          <w:p w14:paraId="774E393E" w14:textId="77777777" w:rsidR="00E72FC5" w:rsidRPr="0034203F" w:rsidRDefault="00E72FC5" w:rsidP="00E72FC5">
            <w:pPr>
              <w:jc w:val="center"/>
              <w:rPr>
                <w:rFonts w:eastAsia="Times New Roman"/>
                <w:color w:val="000000"/>
              </w:rPr>
            </w:pPr>
            <w:r w:rsidRPr="0034203F">
              <w:rPr>
                <w:rFonts w:eastAsia="Times New Roman"/>
                <w:color w:val="000000"/>
              </w:rPr>
              <w:t>73</w:t>
            </w:r>
          </w:p>
        </w:tc>
        <w:tc>
          <w:tcPr>
            <w:tcW w:w="1265" w:type="dxa"/>
            <w:tcBorders>
              <w:top w:val="nil"/>
              <w:left w:val="nil"/>
              <w:bottom w:val="nil"/>
              <w:right w:val="nil"/>
            </w:tcBorders>
            <w:shd w:val="clear" w:color="auto" w:fill="auto"/>
            <w:noWrap/>
            <w:hideMark/>
          </w:tcPr>
          <w:p w14:paraId="0EF6FF6E" w14:textId="77777777" w:rsidR="00E72FC5" w:rsidRPr="0034203F" w:rsidRDefault="00E72FC5" w:rsidP="00E72FC5">
            <w:pPr>
              <w:jc w:val="center"/>
              <w:rPr>
                <w:rFonts w:eastAsia="Times New Roman"/>
                <w:color w:val="000000"/>
              </w:rPr>
            </w:pPr>
            <w:r w:rsidRPr="0034203F">
              <w:rPr>
                <w:rFonts w:eastAsia="Times New Roman"/>
                <w:color w:val="000000"/>
              </w:rPr>
              <w:t>52</w:t>
            </w:r>
          </w:p>
        </w:tc>
        <w:tc>
          <w:tcPr>
            <w:tcW w:w="1446" w:type="dxa"/>
            <w:tcBorders>
              <w:top w:val="nil"/>
              <w:left w:val="nil"/>
              <w:bottom w:val="nil"/>
              <w:right w:val="nil"/>
            </w:tcBorders>
            <w:shd w:val="clear" w:color="auto" w:fill="auto"/>
            <w:noWrap/>
            <w:hideMark/>
          </w:tcPr>
          <w:p w14:paraId="34B1D4D6" w14:textId="77777777" w:rsidR="00E72FC5" w:rsidRPr="0034203F" w:rsidRDefault="00E72FC5" w:rsidP="00E72FC5">
            <w:pPr>
              <w:jc w:val="center"/>
              <w:rPr>
                <w:rFonts w:eastAsia="Times New Roman"/>
                <w:color w:val="000000"/>
              </w:rPr>
            </w:pPr>
            <w:r w:rsidRPr="0034203F">
              <w:rPr>
                <w:rFonts w:eastAsia="Times New Roman"/>
                <w:color w:val="000000"/>
              </w:rPr>
              <w:t>145</w:t>
            </w:r>
          </w:p>
        </w:tc>
      </w:tr>
      <w:tr w:rsidR="00E72FC5" w:rsidRPr="0034203F" w14:paraId="482E2494" w14:textId="77777777" w:rsidTr="00E87853">
        <w:trPr>
          <w:trHeight w:val="253"/>
        </w:trPr>
        <w:tc>
          <w:tcPr>
            <w:tcW w:w="964" w:type="dxa"/>
            <w:tcBorders>
              <w:top w:val="nil"/>
              <w:left w:val="nil"/>
              <w:bottom w:val="nil"/>
              <w:right w:val="nil"/>
            </w:tcBorders>
            <w:shd w:val="clear" w:color="auto" w:fill="auto"/>
            <w:noWrap/>
            <w:hideMark/>
          </w:tcPr>
          <w:p w14:paraId="782CB34F" w14:textId="77777777" w:rsidR="00E72FC5" w:rsidRPr="0034203F" w:rsidRDefault="00E72FC5" w:rsidP="00E72FC5">
            <w:pPr>
              <w:jc w:val="center"/>
              <w:rPr>
                <w:rFonts w:eastAsia="Times New Roman"/>
                <w:color w:val="000000"/>
              </w:rPr>
            </w:pPr>
            <w:r w:rsidRPr="0034203F">
              <w:rPr>
                <w:rFonts w:eastAsia="Times New Roman"/>
                <w:color w:val="000000"/>
              </w:rPr>
              <w:t>MO</w:t>
            </w:r>
          </w:p>
        </w:tc>
        <w:tc>
          <w:tcPr>
            <w:tcW w:w="1385" w:type="dxa"/>
            <w:tcBorders>
              <w:top w:val="nil"/>
              <w:left w:val="nil"/>
              <w:bottom w:val="nil"/>
              <w:right w:val="nil"/>
            </w:tcBorders>
            <w:shd w:val="clear" w:color="auto" w:fill="auto"/>
            <w:noWrap/>
            <w:hideMark/>
          </w:tcPr>
          <w:p w14:paraId="65E7DE46" w14:textId="77777777" w:rsidR="00E72FC5" w:rsidRPr="0034203F" w:rsidRDefault="00E72FC5" w:rsidP="00E72FC5">
            <w:pPr>
              <w:jc w:val="center"/>
              <w:rPr>
                <w:rFonts w:eastAsia="Times New Roman"/>
                <w:color w:val="000000"/>
              </w:rPr>
            </w:pPr>
            <w:r w:rsidRPr="0034203F">
              <w:rPr>
                <w:rFonts w:eastAsia="Times New Roman"/>
                <w:color w:val="000000"/>
              </w:rPr>
              <w:t>26</w:t>
            </w:r>
          </w:p>
        </w:tc>
        <w:tc>
          <w:tcPr>
            <w:tcW w:w="1627" w:type="dxa"/>
            <w:tcBorders>
              <w:top w:val="nil"/>
              <w:left w:val="nil"/>
              <w:bottom w:val="nil"/>
              <w:right w:val="nil"/>
            </w:tcBorders>
            <w:shd w:val="clear" w:color="auto" w:fill="auto"/>
            <w:noWrap/>
            <w:hideMark/>
          </w:tcPr>
          <w:p w14:paraId="0B4717F2" w14:textId="77777777" w:rsidR="00E72FC5" w:rsidRPr="0034203F" w:rsidRDefault="00E72FC5" w:rsidP="00E72FC5">
            <w:pPr>
              <w:jc w:val="center"/>
              <w:rPr>
                <w:rFonts w:eastAsia="Times New Roman"/>
                <w:color w:val="000000"/>
              </w:rPr>
            </w:pPr>
            <w:r w:rsidRPr="0034203F">
              <w:rPr>
                <w:rFonts w:eastAsia="Times New Roman"/>
                <w:color w:val="000000"/>
              </w:rPr>
              <w:t>83</w:t>
            </w:r>
          </w:p>
        </w:tc>
        <w:tc>
          <w:tcPr>
            <w:tcW w:w="1355" w:type="dxa"/>
            <w:tcBorders>
              <w:top w:val="nil"/>
              <w:left w:val="nil"/>
              <w:bottom w:val="nil"/>
              <w:right w:val="nil"/>
            </w:tcBorders>
            <w:shd w:val="clear" w:color="auto" w:fill="auto"/>
            <w:noWrap/>
            <w:hideMark/>
          </w:tcPr>
          <w:p w14:paraId="416E63B3" w14:textId="77777777" w:rsidR="00E72FC5" w:rsidRPr="0034203F" w:rsidRDefault="00E72FC5" w:rsidP="00E72FC5">
            <w:pPr>
              <w:jc w:val="center"/>
              <w:rPr>
                <w:rFonts w:eastAsia="Times New Roman"/>
                <w:color w:val="000000"/>
              </w:rPr>
            </w:pPr>
            <w:r w:rsidRPr="0034203F">
              <w:rPr>
                <w:rFonts w:eastAsia="Times New Roman"/>
                <w:color w:val="000000"/>
              </w:rPr>
              <w:t>18</w:t>
            </w:r>
          </w:p>
        </w:tc>
        <w:tc>
          <w:tcPr>
            <w:tcW w:w="1356" w:type="dxa"/>
            <w:tcBorders>
              <w:top w:val="nil"/>
              <w:left w:val="nil"/>
              <w:bottom w:val="nil"/>
              <w:right w:val="nil"/>
            </w:tcBorders>
            <w:shd w:val="clear" w:color="auto" w:fill="auto"/>
            <w:noWrap/>
            <w:hideMark/>
          </w:tcPr>
          <w:p w14:paraId="42F39A20" w14:textId="77777777" w:rsidR="00E72FC5" w:rsidRPr="0034203F" w:rsidRDefault="00E72FC5" w:rsidP="00E72FC5">
            <w:pPr>
              <w:jc w:val="center"/>
              <w:rPr>
                <w:rFonts w:eastAsia="Times New Roman"/>
                <w:color w:val="000000"/>
              </w:rPr>
            </w:pPr>
            <w:r w:rsidRPr="0034203F">
              <w:rPr>
                <w:rFonts w:eastAsia="Times New Roman"/>
                <w:color w:val="000000"/>
              </w:rPr>
              <w:t>45</w:t>
            </w:r>
          </w:p>
        </w:tc>
        <w:tc>
          <w:tcPr>
            <w:tcW w:w="1265" w:type="dxa"/>
            <w:tcBorders>
              <w:top w:val="nil"/>
              <w:left w:val="nil"/>
              <w:bottom w:val="nil"/>
              <w:right w:val="nil"/>
            </w:tcBorders>
            <w:shd w:val="clear" w:color="auto" w:fill="auto"/>
            <w:noWrap/>
            <w:hideMark/>
          </w:tcPr>
          <w:p w14:paraId="166C9E23" w14:textId="77777777" w:rsidR="00E72FC5" w:rsidRPr="0034203F" w:rsidRDefault="00E72FC5" w:rsidP="00E72FC5">
            <w:pPr>
              <w:jc w:val="center"/>
              <w:rPr>
                <w:rFonts w:eastAsia="Times New Roman"/>
                <w:color w:val="000000"/>
              </w:rPr>
            </w:pPr>
            <w:r w:rsidRPr="0034203F">
              <w:rPr>
                <w:rFonts w:eastAsia="Times New Roman"/>
                <w:color w:val="000000"/>
              </w:rPr>
              <w:t>44</w:t>
            </w:r>
          </w:p>
        </w:tc>
        <w:tc>
          <w:tcPr>
            <w:tcW w:w="1446" w:type="dxa"/>
            <w:tcBorders>
              <w:top w:val="nil"/>
              <w:left w:val="nil"/>
              <w:bottom w:val="nil"/>
              <w:right w:val="nil"/>
            </w:tcBorders>
            <w:shd w:val="clear" w:color="auto" w:fill="auto"/>
            <w:noWrap/>
            <w:hideMark/>
          </w:tcPr>
          <w:p w14:paraId="5FFB5664" w14:textId="77777777" w:rsidR="00E72FC5" w:rsidRPr="0034203F" w:rsidRDefault="00E72FC5" w:rsidP="00E72FC5">
            <w:pPr>
              <w:jc w:val="center"/>
              <w:rPr>
                <w:rFonts w:eastAsia="Times New Roman"/>
                <w:color w:val="000000"/>
              </w:rPr>
            </w:pPr>
            <w:r w:rsidRPr="0034203F">
              <w:rPr>
                <w:rFonts w:eastAsia="Times New Roman"/>
                <w:color w:val="000000"/>
              </w:rPr>
              <w:t>128</w:t>
            </w:r>
          </w:p>
        </w:tc>
      </w:tr>
      <w:tr w:rsidR="00E72FC5" w:rsidRPr="0034203F" w14:paraId="43755131" w14:textId="77777777" w:rsidTr="00E87853">
        <w:trPr>
          <w:trHeight w:val="253"/>
        </w:trPr>
        <w:tc>
          <w:tcPr>
            <w:tcW w:w="964" w:type="dxa"/>
            <w:tcBorders>
              <w:top w:val="nil"/>
              <w:left w:val="nil"/>
              <w:bottom w:val="nil"/>
              <w:right w:val="nil"/>
            </w:tcBorders>
            <w:shd w:val="clear" w:color="auto" w:fill="auto"/>
            <w:noWrap/>
            <w:hideMark/>
          </w:tcPr>
          <w:p w14:paraId="2D3E0AF9" w14:textId="77777777" w:rsidR="00E72FC5" w:rsidRPr="0034203F" w:rsidRDefault="00E72FC5" w:rsidP="00E72FC5">
            <w:pPr>
              <w:jc w:val="center"/>
              <w:rPr>
                <w:rFonts w:eastAsia="Times New Roman"/>
                <w:color w:val="000000"/>
              </w:rPr>
            </w:pPr>
            <w:r w:rsidRPr="0034203F">
              <w:rPr>
                <w:rFonts w:eastAsia="Times New Roman"/>
                <w:color w:val="000000"/>
              </w:rPr>
              <w:t>IL</w:t>
            </w:r>
          </w:p>
        </w:tc>
        <w:tc>
          <w:tcPr>
            <w:tcW w:w="1385" w:type="dxa"/>
            <w:tcBorders>
              <w:top w:val="nil"/>
              <w:left w:val="nil"/>
              <w:bottom w:val="nil"/>
              <w:right w:val="nil"/>
            </w:tcBorders>
            <w:shd w:val="clear" w:color="auto" w:fill="auto"/>
            <w:noWrap/>
            <w:hideMark/>
          </w:tcPr>
          <w:p w14:paraId="4037B7B1" w14:textId="77777777" w:rsidR="00E72FC5" w:rsidRPr="0034203F" w:rsidRDefault="00E72FC5" w:rsidP="00E72FC5">
            <w:pPr>
              <w:jc w:val="center"/>
              <w:rPr>
                <w:rFonts w:eastAsia="Times New Roman"/>
                <w:color w:val="000000"/>
              </w:rPr>
            </w:pPr>
            <w:r w:rsidRPr="0034203F">
              <w:rPr>
                <w:rFonts w:eastAsia="Times New Roman"/>
                <w:color w:val="000000"/>
              </w:rPr>
              <w:t>33</w:t>
            </w:r>
          </w:p>
        </w:tc>
        <w:tc>
          <w:tcPr>
            <w:tcW w:w="1627" w:type="dxa"/>
            <w:tcBorders>
              <w:top w:val="nil"/>
              <w:left w:val="nil"/>
              <w:bottom w:val="nil"/>
              <w:right w:val="nil"/>
            </w:tcBorders>
            <w:shd w:val="clear" w:color="auto" w:fill="auto"/>
            <w:noWrap/>
            <w:hideMark/>
          </w:tcPr>
          <w:p w14:paraId="348ED4D9" w14:textId="77777777" w:rsidR="00E72FC5" w:rsidRPr="0034203F" w:rsidRDefault="00E72FC5" w:rsidP="00E72FC5">
            <w:pPr>
              <w:jc w:val="center"/>
              <w:rPr>
                <w:rFonts w:eastAsia="Times New Roman"/>
                <w:color w:val="000000"/>
              </w:rPr>
            </w:pPr>
            <w:r w:rsidRPr="0034203F">
              <w:rPr>
                <w:rFonts w:eastAsia="Times New Roman"/>
                <w:color w:val="000000"/>
              </w:rPr>
              <w:t>107</w:t>
            </w:r>
          </w:p>
        </w:tc>
        <w:tc>
          <w:tcPr>
            <w:tcW w:w="1355" w:type="dxa"/>
            <w:tcBorders>
              <w:top w:val="nil"/>
              <w:left w:val="nil"/>
              <w:bottom w:val="nil"/>
              <w:right w:val="nil"/>
            </w:tcBorders>
            <w:shd w:val="clear" w:color="auto" w:fill="auto"/>
            <w:noWrap/>
            <w:hideMark/>
          </w:tcPr>
          <w:p w14:paraId="6688509C" w14:textId="77777777" w:rsidR="00E72FC5" w:rsidRPr="0034203F" w:rsidRDefault="00E72FC5" w:rsidP="00E72FC5">
            <w:pPr>
              <w:jc w:val="center"/>
              <w:rPr>
                <w:rFonts w:eastAsia="Times New Roman"/>
                <w:color w:val="000000"/>
              </w:rPr>
            </w:pPr>
            <w:r w:rsidRPr="0034203F">
              <w:rPr>
                <w:rFonts w:eastAsia="Times New Roman"/>
                <w:color w:val="000000"/>
              </w:rPr>
              <w:t>2</w:t>
            </w:r>
          </w:p>
        </w:tc>
        <w:tc>
          <w:tcPr>
            <w:tcW w:w="1356" w:type="dxa"/>
            <w:tcBorders>
              <w:top w:val="nil"/>
              <w:left w:val="nil"/>
              <w:bottom w:val="nil"/>
              <w:right w:val="nil"/>
            </w:tcBorders>
            <w:shd w:val="clear" w:color="auto" w:fill="auto"/>
            <w:noWrap/>
            <w:hideMark/>
          </w:tcPr>
          <w:p w14:paraId="16897154" w14:textId="77777777" w:rsidR="00E72FC5" w:rsidRPr="0034203F" w:rsidRDefault="00E72FC5" w:rsidP="00E72FC5">
            <w:pPr>
              <w:jc w:val="center"/>
              <w:rPr>
                <w:rFonts w:eastAsia="Times New Roman"/>
                <w:color w:val="000000"/>
              </w:rPr>
            </w:pPr>
            <w:r w:rsidRPr="0034203F">
              <w:rPr>
                <w:rFonts w:eastAsia="Times New Roman"/>
                <w:color w:val="000000"/>
              </w:rPr>
              <w:t>5</w:t>
            </w:r>
          </w:p>
        </w:tc>
        <w:tc>
          <w:tcPr>
            <w:tcW w:w="1265" w:type="dxa"/>
            <w:tcBorders>
              <w:top w:val="nil"/>
              <w:left w:val="nil"/>
              <w:bottom w:val="nil"/>
              <w:right w:val="nil"/>
            </w:tcBorders>
            <w:shd w:val="clear" w:color="auto" w:fill="auto"/>
            <w:noWrap/>
            <w:hideMark/>
          </w:tcPr>
          <w:p w14:paraId="31CD5246" w14:textId="77777777" w:rsidR="00E72FC5" w:rsidRPr="0034203F" w:rsidRDefault="00E72FC5" w:rsidP="00E72FC5">
            <w:pPr>
              <w:jc w:val="center"/>
              <w:rPr>
                <w:rFonts w:eastAsia="Times New Roman"/>
                <w:color w:val="000000"/>
              </w:rPr>
            </w:pPr>
            <w:r w:rsidRPr="0034203F">
              <w:rPr>
                <w:rFonts w:eastAsia="Times New Roman"/>
                <w:color w:val="000000"/>
              </w:rPr>
              <w:t>35</w:t>
            </w:r>
          </w:p>
        </w:tc>
        <w:tc>
          <w:tcPr>
            <w:tcW w:w="1446" w:type="dxa"/>
            <w:tcBorders>
              <w:top w:val="nil"/>
              <w:left w:val="nil"/>
              <w:bottom w:val="nil"/>
              <w:right w:val="nil"/>
            </w:tcBorders>
            <w:shd w:val="clear" w:color="auto" w:fill="auto"/>
            <w:noWrap/>
            <w:hideMark/>
          </w:tcPr>
          <w:p w14:paraId="2CDA0818" w14:textId="77777777" w:rsidR="00E72FC5" w:rsidRPr="0034203F" w:rsidRDefault="00E72FC5" w:rsidP="00E72FC5">
            <w:pPr>
              <w:jc w:val="center"/>
              <w:rPr>
                <w:rFonts w:eastAsia="Times New Roman"/>
                <w:color w:val="000000"/>
              </w:rPr>
            </w:pPr>
            <w:r w:rsidRPr="0034203F">
              <w:rPr>
                <w:rFonts w:eastAsia="Times New Roman"/>
                <w:color w:val="000000"/>
              </w:rPr>
              <w:t>112</w:t>
            </w:r>
          </w:p>
        </w:tc>
      </w:tr>
      <w:tr w:rsidR="00E72FC5" w:rsidRPr="0034203F" w14:paraId="4D3D1A13" w14:textId="77777777" w:rsidTr="00E87853">
        <w:trPr>
          <w:trHeight w:val="253"/>
        </w:trPr>
        <w:tc>
          <w:tcPr>
            <w:tcW w:w="964" w:type="dxa"/>
            <w:tcBorders>
              <w:top w:val="nil"/>
              <w:left w:val="nil"/>
              <w:bottom w:val="nil"/>
              <w:right w:val="nil"/>
            </w:tcBorders>
            <w:shd w:val="clear" w:color="auto" w:fill="auto"/>
            <w:noWrap/>
            <w:hideMark/>
          </w:tcPr>
          <w:p w14:paraId="06B8A1CA" w14:textId="77777777" w:rsidR="00E72FC5" w:rsidRPr="0034203F" w:rsidRDefault="00E72FC5" w:rsidP="00E72FC5">
            <w:pPr>
              <w:jc w:val="center"/>
              <w:rPr>
                <w:rFonts w:eastAsia="Times New Roman"/>
                <w:color w:val="000000"/>
              </w:rPr>
            </w:pPr>
            <w:r w:rsidRPr="0034203F">
              <w:rPr>
                <w:rFonts w:eastAsia="Times New Roman"/>
                <w:color w:val="000000"/>
              </w:rPr>
              <w:t>DE</w:t>
            </w:r>
          </w:p>
        </w:tc>
        <w:tc>
          <w:tcPr>
            <w:tcW w:w="1385" w:type="dxa"/>
            <w:tcBorders>
              <w:top w:val="nil"/>
              <w:left w:val="nil"/>
              <w:bottom w:val="nil"/>
              <w:right w:val="nil"/>
            </w:tcBorders>
            <w:shd w:val="clear" w:color="auto" w:fill="auto"/>
            <w:noWrap/>
            <w:hideMark/>
          </w:tcPr>
          <w:p w14:paraId="742385D1" w14:textId="77777777" w:rsidR="00E72FC5" w:rsidRPr="0034203F" w:rsidRDefault="00E72FC5" w:rsidP="00E72FC5">
            <w:pPr>
              <w:jc w:val="center"/>
              <w:rPr>
                <w:rFonts w:eastAsia="Times New Roman"/>
                <w:color w:val="000000"/>
              </w:rPr>
            </w:pPr>
            <w:r w:rsidRPr="0034203F">
              <w:rPr>
                <w:rFonts w:eastAsia="Times New Roman"/>
                <w:color w:val="000000"/>
              </w:rPr>
              <w:t>31</w:t>
            </w:r>
          </w:p>
        </w:tc>
        <w:tc>
          <w:tcPr>
            <w:tcW w:w="1627" w:type="dxa"/>
            <w:tcBorders>
              <w:top w:val="nil"/>
              <w:left w:val="nil"/>
              <w:bottom w:val="nil"/>
              <w:right w:val="nil"/>
            </w:tcBorders>
            <w:shd w:val="clear" w:color="auto" w:fill="auto"/>
            <w:noWrap/>
            <w:hideMark/>
          </w:tcPr>
          <w:p w14:paraId="11D18F0D" w14:textId="77777777" w:rsidR="00E72FC5" w:rsidRPr="0034203F" w:rsidRDefault="00E72FC5" w:rsidP="00E72FC5">
            <w:pPr>
              <w:jc w:val="center"/>
              <w:rPr>
                <w:rFonts w:eastAsia="Times New Roman"/>
                <w:color w:val="000000"/>
              </w:rPr>
            </w:pPr>
            <w:r w:rsidRPr="0034203F">
              <w:rPr>
                <w:rFonts w:eastAsia="Times New Roman"/>
                <w:color w:val="000000"/>
              </w:rPr>
              <w:t>100</w:t>
            </w:r>
          </w:p>
        </w:tc>
        <w:tc>
          <w:tcPr>
            <w:tcW w:w="1355" w:type="dxa"/>
            <w:tcBorders>
              <w:top w:val="nil"/>
              <w:left w:val="nil"/>
              <w:bottom w:val="nil"/>
              <w:right w:val="nil"/>
            </w:tcBorders>
            <w:shd w:val="clear" w:color="auto" w:fill="auto"/>
            <w:noWrap/>
            <w:hideMark/>
          </w:tcPr>
          <w:p w14:paraId="2F699D65" w14:textId="77777777" w:rsidR="00E72FC5" w:rsidRPr="0034203F" w:rsidRDefault="00E72FC5" w:rsidP="00E72FC5">
            <w:pPr>
              <w:jc w:val="center"/>
              <w:rPr>
                <w:rFonts w:eastAsia="Times New Roman"/>
                <w:color w:val="000000"/>
              </w:rPr>
            </w:pPr>
            <w:r w:rsidRPr="0034203F">
              <w:rPr>
                <w:rFonts w:eastAsia="Times New Roman"/>
                <w:color w:val="000000"/>
              </w:rPr>
              <w:t>2</w:t>
            </w:r>
          </w:p>
        </w:tc>
        <w:tc>
          <w:tcPr>
            <w:tcW w:w="1356" w:type="dxa"/>
            <w:tcBorders>
              <w:top w:val="nil"/>
              <w:left w:val="nil"/>
              <w:bottom w:val="nil"/>
              <w:right w:val="nil"/>
            </w:tcBorders>
            <w:shd w:val="clear" w:color="auto" w:fill="auto"/>
            <w:noWrap/>
            <w:hideMark/>
          </w:tcPr>
          <w:p w14:paraId="01C803F6" w14:textId="77777777" w:rsidR="00E72FC5" w:rsidRPr="0034203F" w:rsidRDefault="00E72FC5" w:rsidP="00E72FC5">
            <w:pPr>
              <w:jc w:val="center"/>
              <w:rPr>
                <w:rFonts w:eastAsia="Times New Roman"/>
                <w:color w:val="000000"/>
              </w:rPr>
            </w:pPr>
            <w:r w:rsidRPr="0034203F">
              <w:rPr>
                <w:rFonts w:eastAsia="Times New Roman"/>
                <w:color w:val="000000"/>
              </w:rPr>
              <w:t>4</w:t>
            </w:r>
          </w:p>
        </w:tc>
        <w:tc>
          <w:tcPr>
            <w:tcW w:w="1265" w:type="dxa"/>
            <w:tcBorders>
              <w:top w:val="nil"/>
              <w:left w:val="nil"/>
              <w:bottom w:val="nil"/>
              <w:right w:val="nil"/>
            </w:tcBorders>
            <w:shd w:val="clear" w:color="auto" w:fill="auto"/>
            <w:noWrap/>
            <w:hideMark/>
          </w:tcPr>
          <w:p w14:paraId="714CA6CB" w14:textId="77777777" w:rsidR="00E72FC5" w:rsidRPr="0034203F" w:rsidRDefault="00E72FC5" w:rsidP="00E72FC5">
            <w:pPr>
              <w:jc w:val="center"/>
              <w:rPr>
                <w:rFonts w:eastAsia="Times New Roman"/>
                <w:color w:val="000000"/>
              </w:rPr>
            </w:pPr>
            <w:r w:rsidRPr="0034203F">
              <w:rPr>
                <w:rFonts w:eastAsia="Times New Roman"/>
                <w:color w:val="000000"/>
              </w:rPr>
              <w:t>32</w:t>
            </w:r>
          </w:p>
        </w:tc>
        <w:tc>
          <w:tcPr>
            <w:tcW w:w="1446" w:type="dxa"/>
            <w:tcBorders>
              <w:top w:val="nil"/>
              <w:left w:val="nil"/>
              <w:bottom w:val="nil"/>
              <w:right w:val="nil"/>
            </w:tcBorders>
            <w:shd w:val="clear" w:color="auto" w:fill="auto"/>
            <w:noWrap/>
            <w:hideMark/>
          </w:tcPr>
          <w:p w14:paraId="24A79CF5" w14:textId="77777777" w:rsidR="00E72FC5" w:rsidRPr="0034203F" w:rsidRDefault="00E72FC5" w:rsidP="00E72FC5">
            <w:pPr>
              <w:jc w:val="center"/>
              <w:rPr>
                <w:rFonts w:eastAsia="Times New Roman"/>
                <w:color w:val="000000"/>
              </w:rPr>
            </w:pPr>
            <w:r w:rsidRPr="0034203F">
              <w:rPr>
                <w:rFonts w:eastAsia="Times New Roman"/>
                <w:color w:val="000000"/>
              </w:rPr>
              <w:t>103</w:t>
            </w:r>
          </w:p>
        </w:tc>
      </w:tr>
      <w:tr w:rsidR="00E72FC5" w:rsidRPr="0034203F" w14:paraId="56E81647" w14:textId="77777777" w:rsidTr="00E87853">
        <w:trPr>
          <w:trHeight w:val="253"/>
        </w:trPr>
        <w:tc>
          <w:tcPr>
            <w:tcW w:w="964" w:type="dxa"/>
            <w:tcBorders>
              <w:top w:val="nil"/>
              <w:left w:val="nil"/>
              <w:bottom w:val="nil"/>
              <w:right w:val="nil"/>
            </w:tcBorders>
            <w:shd w:val="clear" w:color="auto" w:fill="auto"/>
            <w:noWrap/>
            <w:hideMark/>
          </w:tcPr>
          <w:p w14:paraId="3C1E3826" w14:textId="77777777" w:rsidR="00E72FC5" w:rsidRPr="0034203F" w:rsidRDefault="00E72FC5" w:rsidP="00E72FC5">
            <w:pPr>
              <w:jc w:val="center"/>
              <w:rPr>
                <w:rFonts w:eastAsia="Times New Roman"/>
                <w:color w:val="000000"/>
              </w:rPr>
            </w:pPr>
            <w:r w:rsidRPr="0034203F">
              <w:rPr>
                <w:rFonts w:eastAsia="Times New Roman"/>
                <w:color w:val="000000"/>
              </w:rPr>
              <w:t>KY</w:t>
            </w:r>
          </w:p>
        </w:tc>
        <w:tc>
          <w:tcPr>
            <w:tcW w:w="1385" w:type="dxa"/>
            <w:tcBorders>
              <w:top w:val="nil"/>
              <w:left w:val="nil"/>
              <w:bottom w:val="nil"/>
              <w:right w:val="nil"/>
            </w:tcBorders>
            <w:shd w:val="clear" w:color="auto" w:fill="auto"/>
            <w:noWrap/>
            <w:hideMark/>
          </w:tcPr>
          <w:p w14:paraId="6E5CDD33" w14:textId="77777777" w:rsidR="00E72FC5" w:rsidRPr="0034203F" w:rsidRDefault="00E72FC5" w:rsidP="00E72FC5">
            <w:pPr>
              <w:jc w:val="center"/>
              <w:rPr>
                <w:rFonts w:eastAsia="Times New Roman"/>
                <w:color w:val="000000"/>
              </w:rPr>
            </w:pPr>
            <w:r w:rsidRPr="0034203F">
              <w:rPr>
                <w:rFonts w:eastAsia="Times New Roman"/>
                <w:color w:val="000000"/>
              </w:rPr>
              <w:t>10</w:t>
            </w:r>
          </w:p>
        </w:tc>
        <w:tc>
          <w:tcPr>
            <w:tcW w:w="1627" w:type="dxa"/>
            <w:tcBorders>
              <w:top w:val="nil"/>
              <w:left w:val="nil"/>
              <w:bottom w:val="nil"/>
              <w:right w:val="nil"/>
            </w:tcBorders>
            <w:shd w:val="clear" w:color="auto" w:fill="auto"/>
            <w:noWrap/>
            <w:hideMark/>
          </w:tcPr>
          <w:p w14:paraId="7B9ECDBB" w14:textId="77777777" w:rsidR="00E72FC5" w:rsidRPr="0034203F" w:rsidRDefault="00E72FC5" w:rsidP="00E72FC5">
            <w:pPr>
              <w:jc w:val="center"/>
              <w:rPr>
                <w:rFonts w:eastAsia="Times New Roman"/>
                <w:color w:val="000000"/>
              </w:rPr>
            </w:pPr>
            <w:r w:rsidRPr="0034203F">
              <w:rPr>
                <w:rFonts w:eastAsia="Times New Roman"/>
                <w:color w:val="000000"/>
              </w:rPr>
              <w:t>32</w:t>
            </w:r>
          </w:p>
        </w:tc>
        <w:tc>
          <w:tcPr>
            <w:tcW w:w="1355" w:type="dxa"/>
            <w:tcBorders>
              <w:top w:val="nil"/>
              <w:left w:val="nil"/>
              <w:bottom w:val="nil"/>
              <w:right w:val="nil"/>
            </w:tcBorders>
            <w:shd w:val="clear" w:color="auto" w:fill="auto"/>
            <w:noWrap/>
            <w:hideMark/>
          </w:tcPr>
          <w:p w14:paraId="164787D5" w14:textId="77777777" w:rsidR="00E72FC5" w:rsidRPr="0034203F" w:rsidRDefault="00E72FC5" w:rsidP="00E72FC5">
            <w:pPr>
              <w:jc w:val="center"/>
              <w:rPr>
                <w:rFonts w:eastAsia="Times New Roman"/>
                <w:color w:val="000000"/>
              </w:rPr>
            </w:pPr>
            <w:r w:rsidRPr="0034203F">
              <w:rPr>
                <w:rFonts w:eastAsia="Times New Roman"/>
                <w:color w:val="000000"/>
              </w:rPr>
              <w:t>15</w:t>
            </w:r>
          </w:p>
        </w:tc>
        <w:tc>
          <w:tcPr>
            <w:tcW w:w="1356" w:type="dxa"/>
            <w:tcBorders>
              <w:top w:val="nil"/>
              <w:left w:val="nil"/>
              <w:bottom w:val="nil"/>
              <w:right w:val="nil"/>
            </w:tcBorders>
            <w:shd w:val="clear" w:color="auto" w:fill="auto"/>
            <w:noWrap/>
            <w:hideMark/>
          </w:tcPr>
          <w:p w14:paraId="5132A476" w14:textId="77777777" w:rsidR="00E72FC5" w:rsidRPr="0034203F" w:rsidRDefault="00E72FC5" w:rsidP="00E72FC5">
            <w:pPr>
              <w:jc w:val="center"/>
              <w:rPr>
                <w:rFonts w:eastAsia="Times New Roman"/>
                <w:color w:val="000000"/>
              </w:rPr>
            </w:pPr>
            <w:r w:rsidRPr="0034203F">
              <w:rPr>
                <w:rFonts w:eastAsia="Times New Roman"/>
                <w:color w:val="000000"/>
              </w:rPr>
              <w:t>37</w:t>
            </w:r>
          </w:p>
        </w:tc>
        <w:tc>
          <w:tcPr>
            <w:tcW w:w="1265" w:type="dxa"/>
            <w:tcBorders>
              <w:top w:val="nil"/>
              <w:left w:val="nil"/>
              <w:bottom w:val="nil"/>
              <w:right w:val="nil"/>
            </w:tcBorders>
            <w:shd w:val="clear" w:color="auto" w:fill="auto"/>
            <w:noWrap/>
            <w:hideMark/>
          </w:tcPr>
          <w:p w14:paraId="1EDC118B" w14:textId="77777777" w:rsidR="00E72FC5" w:rsidRPr="0034203F" w:rsidRDefault="00E72FC5" w:rsidP="00E72FC5">
            <w:pPr>
              <w:jc w:val="center"/>
              <w:rPr>
                <w:rFonts w:eastAsia="Times New Roman"/>
                <w:color w:val="000000"/>
              </w:rPr>
            </w:pPr>
            <w:r w:rsidRPr="0034203F">
              <w:rPr>
                <w:rFonts w:eastAsia="Times New Roman"/>
                <w:color w:val="000000"/>
              </w:rPr>
              <w:t>25</w:t>
            </w:r>
          </w:p>
        </w:tc>
        <w:tc>
          <w:tcPr>
            <w:tcW w:w="1446" w:type="dxa"/>
            <w:tcBorders>
              <w:top w:val="nil"/>
              <w:left w:val="nil"/>
              <w:bottom w:val="nil"/>
              <w:right w:val="nil"/>
            </w:tcBorders>
            <w:shd w:val="clear" w:color="auto" w:fill="auto"/>
            <w:noWrap/>
            <w:hideMark/>
          </w:tcPr>
          <w:p w14:paraId="7B99D0B1" w14:textId="77777777" w:rsidR="00E72FC5" w:rsidRPr="0034203F" w:rsidRDefault="00E72FC5" w:rsidP="00E72FC5">
            <w:pPr>
              <w:jc w:val="center"/>
              <w:rPr>
                <w:rFonts w:eastAsia="Times New Roman"/>
                <w:color w:val="000000"/>
              </w:rPr>
            </w:pPr>
            <w:r w:rsidRPr="0034203F">
              <w:rPr>
                <w:rFonts w:eastAsia="Times New Roman"/>
                <w:color w:val="000000"/>
              </w:rPr>
              <w:t>69</w:t>
            </w:r>
          </w:p>
        </w:tc>
      </w:tr>
      <w:tr w:rsidR="00E72FC5" w:rsidRPr="0034203F" w14:paraId="1863C967" w14:textId="77777777" w:rsidTr="00E87853">
        <w:trPr>
          <w:trHeight w:val="262"/>
        </w:trPr>
        <w:tc>
          <w:tcPr>
            <w:tcW w:w="964" w:type="dxa"/>
            <w:tcBorders>
              <w:top w:val="nil"/>
              <w:left w:val="nil"/>
              <w:bottom w:val="single" w:sz="8" w:space="0" w:color="auto"/>
              <w:right w:val="nil"/>
            </w:tcBorders>
            <w:shd w:val="clear" w:color="auto" w:fill="auto"/>
            <w:noWrap/>
            <w:hideMark/>
          </w:tcPr>
          <w:p w14:paraId="20AB84ED" w14:textId="77777777" w:rsidR="00E72FC5" w:rsidRPr="0034203F" w:rsidRDefault="00E72FC5" w:rsidP="00E72FC5">
            <w:pPr>
              <w:jc w:val="center"/>
              <w:rPr>
                <w:rFonts w:eastAsia="Times New Roman"/>
                <w:color w:val="000000"/>
              </w:rPr>
            </w:pPr>
            <w:r w:rsidRPr="0034203F">
              <w:rPr>
                <w:rFonts w:eastAsia="Times New Roman"/>
                <w:color w:val="000000"/>
              </w:rPr>
              <w:t>WI</w:t>
            </w:r>
          </w:p>
        </w:tc>
        <w:tc>
          <w:tcPr>
            <w:tcW w:w="1385" w:type="dxa"/>
            <w:tcBorders>
              <w:top w:val="nil"/>
              <w:left w:val="nil"/>
              <w:bottom w:val="single" w:sz="8" w:space="0" w:color="auto"/>
              <w:right w:val="nil"/>
            </w:tcBorders>
            <w:shd w:val="clear" w:color="auto" w:fill="auto"/>
            <w:noWrap/>
            <w:hideMark/>
          </w:tcPr>
          <w:p w14:paraId="6F17377C" w14:textId="77777777" w:rsidR="00E72FC5" w:rsidRPr="0034203F" w:rsidRDefault="00E72FC5" w:rsidP="00E72FC5">
            <w:pPr>
              <w:jc w:val="center"/>
              <w:rPr>
                <w:rFonts w:eastAsia="Times New Roman"/>
                <w:color w:val="000000"/>
              </w:rPr>
            </w:pPr>
            <w:r w:rsidRPr="0034203F">
              <w:rPr>
                <w:rFonts w:eastAsia="Times New Roman"/>
                <w:color w:val="000000"/>
              </w:rPr>
              <w:t>3</w:t>
            </w:r>
          </w:p>
        </w:tc>
        <w:tc>
          <w:tcPr>
            <w:tcW w:w="1627" w:type="dxa"/>
            <w:tcBorders>
              <w:top w:val="nil"/>
              <w:left w:val="nil"/>
              <w:bottom w:val="single" w:sz="8" w:space="0" w:color="auto"/>
              <w:right w:val="nil"/>
            </w:tcBorders>
            <w:shd w:val="clear" w:color="auto" w:fill="auto"/>
            <w:noWrap/>
            <w:hideMark/>
          </w:tcPr>
          <w:p w14:paraId="68B88382" w14:textId="77777777" w:rsidR="00E72FC5" w:rsidRPr="0034203F" w:rsidRDefault="00E72FC5" w:rsidP="00E72FC5">
            <w:pPr>
              <w:jc w:val="center"/>
              <w:rPr>
                <w:rFonts w:eastAsia="Times New Roman"/>
                <w:color w:val="000000"/>
              </w:rPr>
            </w:pPr>
            <w:r w:rsidRPr="0034203F">
              <w:rPr>
                <w:rFonts w:eastAsia="Times New Roman"/>
                <w:color w:val="000000"/>
              </w:rPr>
              <w:t>10</w:t>
            </w:r>
          </w:p>
        </w:tc>
        <w:tc>
          <w:tcPr>
            <w:tcW w:w="1355" w:type="dxa"/>
            <w:tcBorders>
              <w:top w:val="nil"/>
              <w:left w:val="nil"/>
              <w:bottom w:val="single" w:sz="8" w:space="0" w:color="auto"/>
              <w:right w:val="nil"/>
            </w:tcBorders>
            <w:shd w:val="clear" w:color="auto" w:fill="auto"/>
            <w:noWrap/>
            <w:hideMark/>
          </w:tcPr>
          <w:p w14:paraId="099A0EFC" w14:textId="77777777" w:rsidR="00E72FC5" w:rsidRPr="0034203F" w:rsidRDefault="00E72FC5" w:rsidP="00E72FC5">
            <w:pPr>
              <w:jc w:val="center"/>
              <w:rPr>
                <w:rFonts w:eastAsia="Times New Roman"/>
                <w:color w:val="000000"/>
              </w:rPr>
            </w:pPr>
            <w:r w:rsidRPr="0034203F">
              <w:rPr>
                <w:rFonts w:eastAsia="Times New Roman"/>
                <w:color w:val="000000"/>
              </w:rPr>
              <w:t>17</w:t>
            </w:r>
          </w:p>
        </w:tc>
        <w:tc>
          <w:tcPr>
            <w:tcW w:w="1356" w:type="dxa"/>
            <w:tcBorders>
              <w:top w:val="nil"/>
              <w:left w:val="nil"/>
              <w:bottom w:val="single" w:sz="8" w:space="0" w:color="auto"/>
              <w:right w:val="nil"/>
            </w:tcBorders>
            <w:shd w:val="clear" w:color="auto" w:fill="auto"/>
            <w:noWrap/>
            <w:hideMark/>
          </w:tcPr>
          <w:p w14:paraId="763D9D94" w14:textId="77777777" w:rsidR="00E72FC5" w:rsidRPr="0034203F" w:rsidRDefault="00E72FC5" w:rsidP="00E72FC5">
            <w:pPr>
              <w:jc w:val="center"/>
              <w:rPr>
                <w:rFonts w:eastAsia="Times New Roman"/>
                <w:color w:val="000000"/>
              </w:rPr>
            </w:pPr>
            <w:r w:rsidRPr="0034203F">
              <w:rPr>
                <w:rFonts w:eastAsia="Times New Roman"/>
                <w:color w:val="000000"/>
              </w:rPr>
              <w:t>42</w:t>
            </w:r>
          </w:p>
        </w:tc>
        <w:tc>
          <w:tcPr>
            <w:tcW w:w="1265" w:type="dxa"/>
            <w:tcBorders>
              <w:top w:val="nil"/>
              <w:left w:val="nil"/>
              <w:bottom w:val="single" w:sz="8" w:space="0" w:color="auto"/>
              <w:right w:val="nil"/>
            </w:tcBorders>
            <w:shd w:val="clear" w:color="auto" w:fill="auto"/>
            <w:noWrap/>
            <w:hideMark/>
          </w:tcPr>
          <w:p w14:paraId="34D33446" w14:textId="77777777" w:rsidR="00E72FC5" w:rsidRPr="0034203F" w:rsidRDefault="00E72FC5" w:rsidP="00E72FC5">
            <w:pPr>
              <w:jc w:val="center"/>
              <w:rPr>
                <w:rFonts w:eastAsia="Times New Roman"/>
                <w:color w:val="000000"/>
              </w:rPr>
            </w:pPr>
            <w:r w:rsidRPr="0034203F">
              <w:rPr>
                <w:rFonts w:eastAsia="Times New Roman"/>
                <w:color w:val="000000"/>
              </w:rPr>
              <w:t>20</w:t>
            </w:r>
          </w:p>
        </w:tc>
        <w:tc>
          <w:tcPr>
            <w:tcW w:w="1446" w:type="dxa"/>
            <w:tcBorders>
              <w:top w:val="nil"/>
              <w:left w:val="nil"/>
              <w:bottom w:val="single" w:sz="8" w:space="0" w:color="auto"/>
              <w:right w:val="nil"/>
            </w:tcBorders>
            <w:shd w:val="clear" w:color="auto" w:fill="auto"/>
            <w:noWrap/>
            <w:hideMark/>
          </w:tcPr>
          <w:p w14:paraId="25891E80" w14:textId="77777777" w:rsidR="00E72FC5" w:rsidRPr="0034203F" w:rsidRDefault="00E72FC5" w:rsidP="00E72FC5">
            <w:pPr>
              <w:jc w:val="center"/>
              <w:rPr>
                <w:rFonts w:eastAsia="Times New Roman"/>
                <w:color w:val="000000"/>
              </w:rPr>
            </w:pPr>
            <w:r w:rsidRPr="0034203F">
              <w:rPr>
                <w:rFonts w:eastAsia="Times New Roman"/>
                <w:color w:val="000000"/>
              </w:rPr>
              <w:t>52</w:t>
            </w:r>
          </w:p>
        </w:tc>
      </w:tr>
    </w:tbl>
    <w:p w14:paraId="2345B005" w14:textId="77777777" w:rsidR="00042D8E" w:rsidRDefault="00042D8E" w:rsidP="00042D8E">
      <w:pPr>
        <w:pStyle w:val="SMcaption"/>
      </w:pPr>
    </w:p>
    <w:p w14:paraId="437E7354" w14:textId="6C7AA14E" w:rsidR="00865073" w:rsidRPr="00633F03" w:rsidRDefault="000B5C6E" w:rsidP="00AB07FE">
      <w:pPr>
        <w:pStyle w:val="SOMContent"/>
        <w:spacing w:before="0"/>
        <w:ind w:left="720"/>
        <w:rPr>
          <w:sz w:val="18"/>
          <w:szCs w:val="18"/>
        </w:rPr>
      </w:pPr>
      <w:r>
        <w:rPr>
          <w:sz w:val="18"/>
          <w:szCs w:val="18"/>
        </w:rPr>
        <w:t>D</w:t>
      </w:r>
      <w:r w:rsidR="00AC1C5A" w:rsidRPr="00633F03">
        <w:rPr>
          <w:sz w:val="18"/>
          <w:szCs w:val="18"/>
        </w:rPr>
        <w:t xml:space="preserve">ata on solar facilities were obtained from USEIA. </w:t>
      </w:r>
      <w:r w:rsidR="00042D8E" w:rsidRPr="00633F03">
        <w:rPr>
          <w:sz w:val="18"/>
          <w:szCs w:val="18"/>
        </w:rPr>
        <w:t>The land area covered is estimated based on 8 acres</w:t>
      </w:r>
      <w:r w:rsidR="008B7E3F" w:rsidRPr="00633F03">
        <w:rPr>
          <w:sz w:val="18"/>
          <w:szCs w:val="18"/>
        </w:rPr>
        <w:t xml:space="preserve"> (</w:t>
      </w:r>
      <w:r w:rsidR="003B7EFA" w:rsidRPr="00633F03">
        <w:rPr>
          <w:sz w:val="18"/>
          <w:szCs w:val="18"/>
        </w:rPr>
        <w:t xml:space="preserve">3.24 </w:t>
      </w:r>
      <w:r w:rsidR="00FD41F1">
        <w:rPr>
          <w:sz w:val="18"/>
          <w:szCs w:val="18"/>
        </w:rPr>
        <w:t>h</w:t>
      </w:r>
      <w:r w:rsidR="003B7EFA" w:rsidRPr="00633F03">
        <w:rPr>
          <w:sz w:val="18"/>
          <w:szCs w:val="18"/>
        </w:rPr>
        <w:t>ectares)</w:t>
      </w:r>
      <w:r w:rsidR="00042D8E" w:rsidRPr="00633F03">
        <w:rPr>
          <w:sz w:val="18"/>
          <w:szCs w:val="18"/>
        </w:rPr>
        <w:t xml:space="preserve"> of land requirement per </w:t>
      </w:r>
      <w:r w:rsidR="00FD41F1">
        <w:rPr>
          <w:sz w:val="18"/>
          <w:szCs w:val="18"/>
        </w:rPr>
        <w:t>m</w:t>
      </w:r>
      <w:r w:rsidR="00042D8E" w:rsidRPr="00633F03">
        <w:rPr>
          <w:sz w:val="18"/>
          <w:szCs w:val="18"/>
        </w:rPr>
        <w:t>egawatt facility calculated by Ong et al</w:t>
      </w:r>
      <w:r w:rsidR="00FD41F1">
        <w:rPr>
          <w:sz w:val="18"/>
          <w:szCs w:val="18"/>
        </w:rPr>
        <w:t>.</w:t>
      </w:r>
      <w:r w:rsidR="00042D8E" w:rsidRPr="00633F03">
        <w:rPr>
          <w:sz w:val="18"/>
          <w:szCs w:val="18"/>
        </w:rPr>
        <w:t xml:space="preserve"> 2013</w:t>
      </w:r>
      <w:r w:rsidR="00FD41F1">
        <w:rPr>
          <w:sz w:val="18"/>
          <w:szCs w:val="18"/>
        </w:rPr>
        <w:t>.</w:t>
      </w:r>
    </w:p>
    <w:p w14:paraId="651B2A3E" w14:textId="77777777" w:rsidR="00042D8E" w:rsidRDefault="00042D8E" w:rsidP="00042D8E">
      <w:pPr>
        <w:pStyle w:val="SOMContent"/>
        <w:spacing w:before="0"/>
        <w:ind w:left="720"/>
      </w:pPr>
    </w:p>
    <w:p w14:paraId="5E30665C" w14:textId="3DF9AE80" w:rsidR="00042D8E" w:rsidRDefault="00042D8E" w:rsidP="00042D8E">
      <w:pPr>
        <w:pStyle w:val="SOMContent"/>
        <w:spacing w:before="0"/>
        <w:ind w:left="720"/>
      </w:pPr>
    </w:p>
    <w:p w14:paraId="2EA83AAB" w14:textId="26521DD6" w:rsidR="00EB1B6A" w:rsidRDefault="00EB1B6A" w:rsidP="00042D8E">
      <w:pPr>
        <w:pStyle w:val="SOMContent"/>
        <w:spacing w:before="0"/>
        <w:ind w:left="720"/>
      </w:pPr>
    </w:p>
    <w:p w14:paraId="374F6406" w14:textId="77777777" w:rsidR="00EB1B6A" w:rsidRDefault="00EB1B6A" w:rsidP="00042D8E">
      <w:pPr>
        <w:pStyle w:val="SOMContent"/>
        <w:spacing w:before="0"/>
        <w:ind w:left="720"/>
      </w:pPr>
    </w:p>
    <w:p w14:paraId="01D3CF76" w14:textId="77777777" w:rsidR="00042D8E" w:rsidRDefault="00042D8E" w:rsidP="00042D8E">
      <w:pPr>
        <w:pStyle w:val="SOMContent"/>
        <w:spacing w:before="0"/>
        <w:ind w:left="720"/>
      </w:pPr>
    </w:p>
    <w:p w14:paraId="0C82F62B" w14:textId="77777777" w:rsidR="00E72FC5" w:rsidRDefault="00E72FC5" w:rsidP="00042D8E">
      <w:pPr>
        <w:pStyle w:val="Caption"/>
        <w:keepNext/>
        <w:ind w:left="720"/>
        <w:rPr>
          <w:i w:val="0"/>
          <w:color w:val="auto"/>
        </w:rPr>
      </w:pPr>
      <w:r>
        <w:rPr>
          <w:i w:val="0"/>
          <w:color w:val="auto"/>
        </w:rPr>
        <w:br w:type="page"/>
      </w:r>
    </w:p>
    <w:p w14:paraId="647389CA" w14:textId="77777777" w:rsidR="001357C7" w:rsidRDefault="001357C7" w:rsidP="00042D8E">
      <w:pPr>
        <w:pStyle w:val="SOMContent"/>
        <w:spacing w:before="0"/>
        <w:ind w:left="720"/>
        <w:sectPr w:rsidR="001357C7" w:rsidSect="003C2C58">
          <w:pgSz w:w="12240" w:h="15840"/>
          <w:pgMar w:top="1440" w:right="1440" w:bottom="1440" w:left="1440" w:header="432" w:footer="259" w:gutter="0"/>
          <w:lnNumType w:countBy="1" w:restart="continuous"/>
          <w:cols w:space="720"/>
          <w:titlePg/>
          <w:docGrid w:linePitch="360"/>
        </w:sectPr>
      </w:pPr>
    </w:p>
    <w:p w14:paraId="447D7237" w14:textId="3E855378" w:rsidR="003C2C58" w:rsidRPr="003C2C58" w:rsidRDefault="003C2C58" w:rsidP="003C2C58">
      <w:pPr>
        <w:pStyle w:val="Caption"/>
        <w:keepNext/>
        <w:ind w:left="450"/>
        <w:rPr>
          <w:i w:val="0"/>
          <w:color w:val="auto"/>
        </w:rPr>
      </w:pPr>
      <w:r w:rsidRPr="000E189C">
        <w:rPr>
          <w:b/>
          <w:i w:val="0"/>
          <w:color w:val="auto"/>
        </w:rPr>
        <w:lastRenderedPageBreak/>
        <w:t xml:space="preserve">Table </w:t>
      </w:r>
      <w:r>
        <w:rPr>
          <w:b/>
          <w:i w:val="0"/>
          <w:color w:val="auto"/>
        </w:rPr>
        <w:t>S</w:t>
      </w:r>
      <w:r w:rsidR="00886308">
        <w:rPr>
          <w:b/>
          <w:i w:val="0"/>
          <w:color w:val="auto"/>
        </w:rPr>
        <w:t>4</w:t>
      </w:r>
      <w:r>
        <w:rPr>
          <w:b/>
          <w:i w:val="0"/>
          <w:color w:val="auto"/>
        </w:rPr>
        <w:t xml:space="preserve">. </w:t>
      </w:r>
      <w:r w:rsidRPr="003C2C58">
        <w:rPr>
          <w:i w:val="0"/>
          <w:color w:val="auto"/>
        </w:rPr>
        <w:t>Potential value (US $) of pollination provided by developing pollinator habitats at 217 USSE facilities in the United States</w:t>
      </w:r>
    </w:p>
    <w:p w14:paraId="23F75F4A" w14:textId="77777777" w:rsidR="00082130" w:rsidRDefault="00082130" w:rsidP="00EF368B">
      <w:pPr>
        <w:pStyle w:val="SMHeading"/>
      </w:pPr>
    </w:p>
    <w:tbl>
      <w:tblPr>
        <w:tblW w:w="8238" w:type="dxa"/>
        <w:tblInd w:w="648" w:type="dxa"/>
        <w:tblLook w:val="04A0" w:firstRow="1" w:lastRow="0" w:firstColumn="1" w:lastColumn="0" w:noHBand="0" w:noVBand="1"/>
      </w:tblPr>
      <w:tblGrid>
        <w:gridCol w:w="1515"/>
        <w:gridCol w:w="2241"/>
        <w:gridCol w:w="2241"/>
        <w:gridCol w:w="2241"/>
      </w:tblGrid>
      <w:tr w:rsidR="00EF01FF" w:rsidRPr="00EF01FF" w14:paraId="4EC71D56" w14:textId="77777777" w:rsidTr="00EF01FF">
        <w:trPr>
          <w:trHeight w:val="243"/>
        </w:trPr>
        <w:tc>
          <w:tcPr>
            <w:tcW w:w="1515" w:type="dxa"/>
            <w:tcBorders>
              <w:top w:val="nil"/>
              <w:left w:val="nil"/>
              <w:bottom w:val="single" w:sz="4" w:space="0" w:color="auto"/>
              <w:right w:val="single" w:sz="4" w:space="0" w:color="auto"/>
            </w:tcBorders>
            <w:shd w:val="clear" w:color="auto" w:fill="auto"/>
            <w:noWrap/>
            <w:hideMark/>
          </w:tcPr>
          <w:p w14:paraId="7453EC57" w14:textId="77777777" w:rsidR="00EF01FF" w:rsidRPr="00EF01FF" w:rsidRDefault="00EF01FF" w:rsidP="00EF01FF">
            <w:pPr>
              <w:rPr>
                <w:rFonts w:ascii="Calibri" w:eastAsia="Times New Roman" w:hAnsi="Calibri" w:cs="Calibri"/>
                <w:b/>
                <w:bCs/>
                <w:color w:val="000000"/>
                <w:sz w:val="22"/>
                <w:szCs w:val="22"/>
              </w:rPr>
            </w:pPr>
            <w:r w:rsidRPr="00EF01FF">
              <w:rPr>
                <w:rFonts w:ascii="Calibri" w:eastAsia="Times New Roman" w:hAnsi="Calibri" w:cs="Calibri"/>
                <w:b/>
                <w:bCs/>
                <w:color w:val="000000"/>
                <w:sz w:val="22"/>
                <w:szCs w:val="22"/>
              </w:rPr>
              <w:t>Commodity</w:t>
            </w:r>
          </w:p>
        </w:tc>
        <w:tc>
          <w:tcPr>
            <w:tcW w:w="2241" w:type="dxa"/>
            <w:tcBorders>
              <w:top w:val="nil"/>
              <w:left w:val="nil"/>
              <w:bottom w:val="single" w:sz="4" w:space="0" w:color="auto"/>
              <w:right w:val="nil"/>
            </w:tcBorders>
            <w:shd w:val="clear" w:color="auto" w:fill="auto"/>
            <w:noWrap/>
            <w:hideMark/>
          </w:tcPr>
          <w:p w14:paraId="529EBB04" w14:textId="77777777" w:rsidR="00EF01FF" w:rsidRPr="00EF01FF" w:rsidRDefault="00EF01FF" w:rsidP="00EF01FF">
            <w:pPr>
              <w:rPr>
                <w:rFonts w:ascii="Calibri" w:eastAsia="Times New Roman" w:hAnsi="Calibri" w:cs="Calibri"/>
                <w:b/>
                <w:bCs/>
                <w:color w:val="000000"/>
                <w:sz w:val="22"/>
                <w:szCs w:val="22"/>
              </w:rPr>
            </w:pPr>
            <w:r w:rsidRPr="00EF01FF">
              <w:rPr>
                <w:rFonts w:ascii="Calibri" w:eastAsia="Times New Roman" w:hAnsi="Calibri" w:cs="Calibri"/>
                <w:b/>
                <w:bCs/>
                <w:color w:val="000000"/>
                <w:sz w:val="22"/>
                <w:szCs w:val="22"/>
              </w:rPr>
              <w:t>Lowe Bound Value</w:t>
            </w:r>
          </w:p>
        </w:tc>
        <w:tc>
          <w:tcPr>
            <w:tcW w:w="2241" w:type="dxa"/>
            <w:tcBorders>
              <w:top w:val="nil"/>
              <w:left w:val="nil"/>
              <w:bottom w:val="single" w:sz="4" w:space="0" w:color="auto"/>
              <w:right w:val="nil"/>
            </w:tcBorders>
            <w:shd w:val="clear" w:color="auto" w:fill="auto"/>
            <w:noWrap/>
            <w:hideMark/>
          </w:tcPr>
          <w:p w14:paraId="2E797A92" w14:textId="77777777" w:rsidR="00EF01FF" w:rsidRPr="00EF01FF" w:rsidRDefault="00EF01FF" w:rsidP="00EF01FF">
            <w:pPr>
              <w:rPr>
                <w:rFonts w:ascii="Calibri" w:eastAsia="Times New Roman" w:hAnsi="Calibri" w:cs="Calibri"/>
                <w:b/>
                <w:bCs/>
                <w:color w:val="000000"/>
                <w:sz w:val="22"/>
                <w:szCs w:val="22"/>
              </w:rPr>
            </w:pPr>
            <w:r w:rsidRPr="00EF01FF">
              <w:rPr>
                <w:rFonts w:ascii="Calibri" w:eastAsia="Times New Roman" w:hAnsi="Calibri" w:cs="Calibri"/>
                <w:b/>
                <w:bCs/>
                <w:color w:val="000000"/>
                <w:sz w:val="22"/>
                <w:szCs w:val="22"/>
              </w:rPr>
              <w:t>Average Value</w:t>
            </w:r>
          </w:p>
        </w:tc>
        <w:tc>
          <w:tcPr>
            <w:tcW w:w="2241" w:type="dxa"/>
            <w:tcBorders>
              <w:top w:val="nil"/>
              <w:left w:val="nil"/>
              <w:bottom w:val="single" w:sz="4" w:space="0" w:color="auto"/>
              <w:right w:val="nil"/>
            </w:tcBorders>
            <w:shd w:val="clear" w:color="auto" w:fill="auto"/>
            <w:noWrap/>
            <w:hideMark/>
          </w:tcPr>
          <w:p w14:paraId="055FFF05" w14:textId="77777777" w:rsidR="00EF01FF" w:rsidRPr="00EF01FF" w:rsidRDefault="00EF01FF" w:rsidP="00EF01FF">
            <w:pPr>
              <w:rPr>
                <w:rFonts w:ascii="Calibri" w:eastAsia="Times New Roman" w:hAnsi="Calibri" w:cs="Calibri"/>
                <w:b/>
                <w:bCs/>
                <w:color w:val="000000"/>
                <w:sz w:val="22"/>
                <w:szCs w:val="22"/>
              </w:rPr>
            </w:pPr>
            <w:r w:rsidRPr="00EF01FF">
              <w:rPr>
                <w:rFonts w:ascii="Calibri" w:eastAsia="Times New Roman" w:hAnsi="Calibri" w:cs="Calibri"/>
                <w:b/>
                <w:bCs/>
                <w:color w:val="000000"/>
                <w:sz w:val="22"/>
                <w:szCs w:val="22"/>
              </w:rPr>
              <w:t>Upper bound Value</w:t>
            </w:r>
          </w:p>
        </w:tc>
      </w:tr>
      <w:tr w:rsidR="00EF01FF" w:rsidRPr="00EF01FF" w14:paraId="47913DA5" w14:textId="77777777" w:rsidTr="00EF01FF">
        <w:trPr>
          <w:trHeight w:val="243"/>
        </w:trPr>
        <w:tc>
          <w:tcPr>
            <w:tcW w:w="1515" w:type="dxa"/>
            <w:tcBorders>
              <w:top w:val="nil"/>
              <w:left w:val="nil"/>
              <w:bottom w:val="nil"/>
              <w:right w:val="single" w:sz="4" w:space="0" w:color="auto"/>
            </w:tcBorders>
            <w:shd w:val="clear" w:color="auto" w:fill="auto"/>
            <w:noWrap/>
            <w:hideMark/>
          </w:tcPr>
          <w:p w14:paraId="47BD40C3" w14:textId="7595EB04" w:rsidR="00EF01FF" w:rsidRPr="00EF01FF" w:rsidRDefault="00EF01FF" w:rsidP="00EF01FF">
            <w:pPr>
              <w:rPr>
                <w:rFonts w:ascii="Calibri" w:eastAsia="Times New Roman" w:hAnsi="Calibri" w:cs="Calibri"/>
                <w:b/>
                <w:bCs/>
                <w:smallCaps/>
                <w:color w:val="000000"/>
                <w:sz w:val="22"/>
                <w:szCs w:val="22"/>
              </w:rPr>
            </w:pPr>
            <w:r w:rsidRPr="00EF01FF">
              <w:rPr>
                <w:rFonts w:ascii="Calibri" w:eastAsia="Times New Roman" w:hAnsi="Calibri" w:cs="Calibri"/>
                <w:b/>
                <w:bCs/>
                <w:smallCaps/>
                <w:color w:val="000000"/>
                <w:sz w:val="22"/>
                <w:szCs w:val="22"/>
              </w:rPr>
              <w:t xml:space="preserve">almonds </w:t>
            </w:r>
          </w:p>
        </w:tc>
        <w:tc>
          <w:tcPr>
            <w:tcW w:w="2241" w:type="dxa"/>
            <w:tcBorders>
              <w:top w:val="nil"/>
              <w:left w:val="nil"/>
              <w:bottom w:val="nil"/>
              <w:right w:val="nil"/>
            </w:tcBorders>
            <w:shd w:val="clear" w:color="auto" w:fill="auto"/>
            <w:noWrap/>
            <w:hideMark/>
          </w:tcPr>
          <w:p w14:paraId="426A4E7C"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101,045,910 </w:t>
            </w:r>
          </w:p>
        </w:tc>
        <w:tc>
          <w:tcPr>
            <w:tcW w:w="2241" w:type="dxa"/>
            <w:tcBorders>
              <w:top w:val="nil"/>
              <w:left w:val="nil"/>
              <w:bottom w:val="nil"/>
              <w:right w:val="nil"/>
            </w:tcBorders>
            <w:shd w:val="clear" w:color="auto" w:fill="auto"/>
            <w:noWrap/>
            <w:hideMark/>
          </w:tcPr>
          <w:p w14:paraId="0351B621"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161,427,003 </w:t>
            </w:r>
          </w:p>
        </w:tc>
        <w:tc>
          <w:tcPr>
            <w:tcW w:w="2241" w:type="dxa"/>
            <w:tcBorders>
              <w:top w:val="nil"/>
              <w:left w:val="nil"/>
              <w:bottom w:val="nil"/>
              <w:right w:val="nil"/>
            </w:tcBorders>
            <w:shd w:val="clear" w:color="auto" w:fill="auto"/>
            <w:noWrap/>
            <w:hideMark/>
          </w:tcPr>
          <w:p w14:paraId="70C4C39C"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221,808,096 </w:t>
            </w:r>
          </w:p>
        </w:tc>
      </w:tr>
      <w:tr w:rsidR="00EF01FF" w:rsidRPr="00EF01FF" w14:paraId="511B9DF5" w14:textId="77777777" w:rsidTr="00EF01FF">
        <w:trPr>
          <w:trHeight w:val="243"/>
        </w:trPr>
        <w:tc>
          <w:tcPr>
            <w:tcW w:w="1515" w:type="dxa"/>
            <w:tcBorders>
              <w:top w:val="nil"/>
              <w:left w:val="nil"/>
              <w:bottom w:val="nil"/>
              <w:right w:val="single" w:sz="4" w:space="0" w:color="auto"/>
            </w:tcBorders>
            <w:shd w:val="clear" w:color="auto" w:fill="auto"/>
            <w:noWrap/>
            <w:hideMark/>
          </w:tcPr>
          <w:p w14:paraId="29F6CB05" w14:textId="46973E18" w:rsidR="00EF01FF" w:rsidRPr="00EF01FF" w:rsidRDefault="00EF01FF" w:rsidP="00EF01FF">
            <w:pPr>
              <w:rPr>
                <w:rFonts w:ascii="Calibri" w:eastAsia="Times New Roman" w:hAnsi="Calibri" w:cs="Calibri"/>
                <w:b/>
                <w:bCs/>
                <w:smallCaps/>
                <w:color w:val="000000"/>
                <w:sz w:val="22"/>
                <w:szCs w:val="22"/>
              </w:rPr>
            </w:pPr>
            <w:r w:rsidRPr="00EF01FF">
              <w:rPr>
                <w:rFonts w:ascii="Calibri" w:eastAsia="Times New Roman" w:hAnsi="Calibri" w:cs="Calibri"/>
                <w:b/>
                <w:bCs/>
                <w:smallCaps/>
                <w:color w:val="000000"/>
                <w:sz w:val="22"/>
                <w:szCs w:val="22"/>
              </w:rPr>
              <w:t xml:space="preserve">apples </w:t>
            </w:r>
          </w:p>
        </w:tc>
        <w:tc>
          <w:tcPr>
            <w:tcW w:w="2241" w:type="dxa"/>
            <w:tcBorders>
              <w:top w:val="nil"/>
              <w:left w:val="nil"/>
              <w:bottom w:val="nil"/>
              <w:right w:val="nil"/>
            </w:tcBorders>
            <w:shd w:val="clear" w:color="auto" w:fill="auto"/>
            <w:noWrap/>
            <w:hideMark/>
          </w:tcPr>
          <w:p w14:paraId="7BD73DC1"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26,801 </w:t>
            </w:r>
          </w:p>
        </w:tc>
        <w:tc>
          <w:tcPr>
            <w:tcW w:w="2241" w:type="dxa"/>
            <w:tcBorders>
              <w:top w:val="nil"/>
              <w:left w:val="nil"/>
              <w:bottom w:val="nil"/>
              <w:right w:val="nil"/>
            </w:tcBorders>
            <w:shd w:val="clear" w:color="auto" w:fill="auto"/>
            <w:noWrap/>
            <w:hideMark/>
          </w:tcPr>
          <w:p w14:paraId="0B690522"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42,817 </w:t>
            </w:r>
          </w:p>
        </w:tc>
        <w:tc>
          <w:tcPr>
            <w:tcW w:w="2241" w:type="dxa"/>
            <w:tcBorders>
              <w:top w:val="nil"/>
              <w:left w:val="nil"/>
              <w:bottom w:val="nil"/>
              <w:right w:val="nil"/>
            </w:tcBorders>
            <w:shd w:val="clear" w:color="auto" w:fill="auto"/>
            <w:noWrap/>
            <w:hideMark/>
          </w:tcPr>
          <w:p w14:paraId="56F6B21B"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58,832 </w:t>
            </w:r>
          </w:p>
        </w:tc>
      </w:tr>
      <w:tr w:rsidR="00EF01FF" w:rsidRPr="00EF01FF" w14:paraId="7E7DC4D0" w14:textId="77777777" w:rsidTr="00EF01FF">
        <w:trPr>
          <w:trHeight w:val="243"/>
        </w:trPr>
        <w:tc>
          <w:tcPr>
            <w:tcW w:w="1515" w:type="dxa"/>
            <w:tcBorders>
              <w:top w:val="nil"/>
              <w:left w:val="nil"/>
              <w:bottom w:val="nil"/>
              <w:right w:val="single" w:sz="4" w:space="0" w:color="auto"/>
            </w:tcBorders>
            <w:shd w:val="clear" w:color="auto" w:fill="auto"/>
            <w:noWrap/>
            <w:hideMark/>
          </w:tcPr>
          <w:p w14:paraId="2B87AC47" w14:textId="378D8322" w:rsidR="00EF01FF" w:rsidRPr="00EF01FF" w:rsidRDefault="00EF01FF" w:rsidP="00EF01FF">
            <w:pPr>
              <w:rPr>
                <w:rFonts w:ascii="Calibri" w:eastAsia="Times New Roman" w:hAnsi="Calibri" w:cs="Calibri"/>
                <w:b/>
                <w:bCs/>
                <w:smallCaps/>
                <w:color w:val="000000"/>
                <w:sz w:val="22"/>
                <w:szCs w:val="22"/>
              </w:rPr>
            </w:pPr>
            <w:r w:rsidRPr="00EF01FF">
              <w:rPr>
                <w:rFonts w:ascii="Calibri" w:eastAsia="Times New Roman" w:hAnsi="Calibri" w:cs="Calibri"/>
                <w:b/>
                <w:bCs/>
                <w:smallCaps/>
                <w:color w:val="000000"/>
                <w:sz w:val="22"/>
                <w:szCs w:val="22"/>
              </w:rPr>
              <w:t xml:space="preserve">blueberries </w:t>
            </w:r>
          </w:p>
        </w:tc>
        <w:tc>
          <w:tcPr>
            <w:tcW w:w="2241" w:type="dxa"/>
            <w:tcBorders>
              <w:top w:val="nil"/>
              <w:left w:val="nil"/>
              <w:bottom w:val="nil"/>
              <w:right w:val="nil"/>
            </w:tcBorders>
            <w:shd w:val="clear" w:color="auto" w:fill="auto"/>
            <w:noWrap/>
            <w:hideMark/>
          </w:tcPr>
          <w:p w14:paraId="0EE8E554"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99,534 </w:t>
            </w:r>
          </w:p>
        </w:tc>
        <w:tc>
          <w:tcPr>
            <w:tcW w:w="2241" w:type="dxa"/>
            <w:tcBorders>
              <w:top w:val="nil"/>
              <w:left w:val="nil"/>
              <w:bottom w:val="nil"/>
              <w:right w:val="nil"/>
            </w:tcBorders>
            <w:shd w:val="clear" w:color="auto" w:fill="auto"/>
            <w:noWrap/>
            <w:hideMark/>
          </w:tcPr>
          <w:p w14:paraId="17B29093"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159,012 </w:t>
            </w:r>
          </w:p>
        </w:tc>
        <w:tc>
          <w:tcPr>
            <w:tcW w:w="2241" w:type="dxa"/>
            <w:tcBorders>
              <w:top w:val="nil"/>
              <w:left w:val="nil"/>
              <w:bottom w:val="nil"/>
              <w:right w:val="nil"/>
            </w:tcBorders>
            <w:shd w:val="clear" w:color="auto" w:fill="auto"/>
            <w:noWrap/>
            <w:hideMark/>
          </w:tcPr>
          <w:p w14:paraId="38610EB3"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218,490 </w:t>
            </w:r>
          </w:p>
        </w:tc>
      </w:tr>
      <w:tr w:rsidR="00EF01FF" w:rsidRPr="00EF01FF" w14:paraId="7E2B3018" w14:textId="77777777" w:rsidTr="00EF01FF">
        <w:trPr>
          <w:trHeight w:val="243"/>
        </w:trPr>
        <w:tc>
          <w:tcPr>
            <w:tcW w:w="1515" w:type="dxa"/>
            <w:tcBorders>
              <w:top w:val="nil"/>
              <w:left w:val="nil"/>
              <w:bottom w:val="nil"/>
              <w:right w:val="single" w:sz="4" w:space="0" w:color="auto"/>
            </w:tcBorders>
            <w:shd w:val="clear" w:color="auto" w:fill="auto"/>
            <w:noWrap/>
            <w:hideMark/>
          </w:tcPr>
          <w:p w14:paraId="39F44CF5" w14:textId="6CBFEC58" w:rsidR="00EF01FF" w:rsidRPr="00EF01FF" w:rsidRDefault="00EF01FF" w:rsidP="00EF01FF">
            <w:pPr>
              <w:rPr>
                <w:rFonts w:ascii="Calibri" w:eastAsia="Times New Roman" w:hAnsi="Calibri" w:cs="Calibri"/>
                <w:b/>
                <w:bCs/>
                <w:smallCaps/>
                <w:color w:val="000000"/>
                <w:sz w:val="22"/>
                <w:szCs w:val="22"/>
              </w:rPr>
            </w:pPr>
            <w:r w:rsidRPr="00EF01FF">
              <w:rPr>
                <w:rFonts w:ascii="Calibri" w:eastAsia="Times New Roman" w:hAnsi="Calibri" w:cs="Calibri"/>
                <w:b/>
                <w:bCs/>
                <w:smallCaps/>
                <w:color w:val="000000"/>
                <w:sz w:val="22"/>
                <w:szCs w:val="22"/>
              </w:rPr>
              <w:t xml:space="preserve">cotton </w:t>
            </w:r>
          </w:p>
        </w:tc>
        <w:tc>
          <w:tcPr>
            <w:tcW w:w="2241" w:type="dxa"/>
            <w:tcBorders>
              <w:top w:val="nil"/>
              <w:left w:val="nil"/>
              <w:bottom w:val="nil"/>
              <w:right w:val="nil"/>
            </w:tcBorders>
            <w:shd w:val="clear" w:color="auto" w:fill="auto"/>
            <w:noWrap/>
            <w:hideMark/>
          </w:tcPr>
          <w:p w14:paraId="6C393455"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863,145 </w:t>
            </w:r>
          </w:p>
        </w:tc>
        <w:tc>
          <w:tcPr>
            <w:tcW w:w="2241" w:type="dxa"/>
            <w:tcBorders>
              <w:top w:val="nil"/>
              <w:left w:val="nil"/>
              <w:bottom w:val="nil"/>
              <w:right w:val="nil"/>
            </w:tcBorders>
            <w:shd w:val="clear" w:color="auto" w:fill="auto"/>
            <w:noWrap/>
            <w:hideMark/>
          </w:tcPr>
          <w:p w14:paraId="69999F35"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2,000,926 </w:t>
            </w:r>
          </w:p>
        </w:tc>
        <w:tc>
          <w:tcPr>
            <w:tcW w:w="2241" w:type="dxa"/>
            <w:tcBorders>
              <w:top w:val="nil"/>
              <w:left w:val="nil"/>
              <w:bottom w:val="nil"/>
              <w:right w:val="nil"/>
            </w:tcBorders>
            <w:shd w:val="clear" w:color="auto" w:fill="auto"/>
            <w:noWrap/>
            <w:hideMark/>
          </w:tcPr>
          <w:p w14:paraId="457D9789"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3,138,708 </w:t>
            </w:r>
          </w:p>
        </w:tc>
      </w:tr>
      <w:tr w:rsidR="00EF01FF" w:rsidRPr="00EF01FF" w14:paraId="02844C42" w14:textId="77777777" w:rsidTr="00EF01FF">
        <w:trPr>
          <w:trHeight w:val="243"/>
        </w:trPr>
        <w:tc>
          <w:tcPr>
            <w:tcW w:w="1515" w:type="dxa"/>
            <w:tcBorders>
              <w:top w:val="nil"/>
              <w:left w:val="nil"/>
              <w:bottom w:val="nil"/>
              <w:right w:val="single" w:sz="4" w:space="0" w:color="auto"/>
            </w:tcBorders>
            <w:shd w:val="clear" w:color="auto" w:fill="auto"/>
            <w:noWrap/>
            <w:hideMark/>
          </w:tcPr>
          <w:p w14:paraId="59E0F3F1" w14:textId="7D80D2B7" w:rsidR="00EF01FF" w:rsidRPr="00EF01FF" w:rsidRDefault="00EF01FF" w:rsidP="00EF01FF">
            <w:pPr>
              <w:rPr>
                <w:rFonts w:ascii="Calibri" w:eastAsia="Times New Roman" w:hAnsi="Calibri" w:cs="Calibri"/>
                <w:b/>
                <w:bCs/>
                <w:smallCaps/>
                <w:color w:val="000000"/>
                <w:sz w:val="22"/>
                <w:szCs w:val="22"/>
              </w:rPr>
            </w:pPr>
            <w:r w:rsidRPr="00EF01FF">
              <w:rPr>
                <w:rFonts w:ascii="Calibri" w:eastAsia="Times New Roman" w:hAnsi="Calibri" w:cs="Calibri"/>
                <w:b/>
                <w:bCs/>
                <w:smallCaps/>
                <w:color w:val="000000"/>
                <w:sz w:val="22"/>
                <w:szCs w:val="22"/>
              </w:rPr>
              <w:t xml:space="preserve">cucumbers </w:t>
            </w:r>
          </w:p>
        </w:tc>
        <w:tc>
          <w:tcPr>
            <w:tcW w:w="2241" w:type="dxa"/>
            <w:tcBorders>
              <w:top w:val="nil"/>
              <w:left w:val="nil"/>
              <w:bottom w:val="nil"/>
              <w:right w:val="nil"/>
            </w:tcBorders>
            <w:shd w:val="clear" w:color="auto" w:fill="auto"/>
            <w:noWrap/>
            <w:hideMark/>
          </w:tcPr>
          <w:p w14:paraId="25FB3BB2"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52,391 </w:t>
            </w:r>
          </w:p>
        </w:tc>
        <w:tc>
          <w:tcPr>
            <w:tcW w:w="2241" w:type="dxa"/>
            <w:tcBorders>
              <w:top w:val="nil"/>
              <w:left w:val="nil"/>
              <w:bottom w:val="nil"/>
              <w:right w:val="nil"/>
            </w:tcBorders>
            <w:shd w:val="clear" w:color="auto" w:fill="auto"/>
            <w:noWrap/>
            <w:hideMark/>
          </w:tcPr>
          <w:p w14:paraId="322DD8A8"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83,698 </w:t>
            </w:r>
          </w:p>
        </w:tc>
        <w:tc>
          <w:tcPr>
            <w:tcW w:w="2241" w:type="dxa"/>
            <w:tcBorders>
              <w:top w:val="nil"/>
              <w:left w:val="nil"/>
              <w:bottom w:val="nil"/>
              <w:right w:val="nil"/>
            </w:tcBorders>
            <w:shd w:val="clear" w:color="auto" w:fill="auto"/>
            <w:noWrap/>
            <w:hideMark/>
          </w:tcPr>
          <w:p w14:paraId="23DD7954"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115,004 </w:t>
            </w:r>
          </w:p>
        </w:tc>
      </w:tr>
      <w:tr w:rsidR="00EF01FF" w:rsidRPr="00EF01FF" w14:paraId="6BD60D06" w14:textId="77777777" w:rsidTr="00EF01FF">
        <w:trPr>
          <w:trHeight w:val="243"/>
        </w:trPr>
        <w:tc>
          <w:tcPr>
            <w:tcW w:w="1515" w:type="dxa"/>
            <w:tcBorders>
              <w:top w:val="nil"/>
              <w:left w:val="nil"/>
              <w:bottom w:val="nil"/>
              <w:right w:val="single" w:sz="4" w:space="0" w:color="auto"/>
            </w:tcBorders>
            <w:shd w:val="clear" w:color="auto" w:fill="auto"/>
            <w:noWrap/>
            <w:hideMark/>
          </w:tcPr>
          <w:p w14:paraId="286E310E" w14:textId="4B1E93FB" w:rsidR="00EF01FF" w:rsidRPr="00EF01FF" w:rsidRDefault="00EF01FF" w:rsidP="00EF01FF">
            <w:pPr>
              <w:rPr>
                <w:rFonts w:ascii="Calibri" w:eastAsia="Times New Roman" w:hAnsi="Calibri" w:cs="Calibri"/>
                <w:b/>
                <w:bCs/>
                <w:smallCaps/>
                <w:color w:val="000000"/>
                <w:sz w:val="22"/>
                <w:szCs w:val="22"/>
              </w:rPr>
            </w:pPr>
            <w:r w:rsidRPr="00EF01FF">
              <w:rPr>
                <w:rFonts w:ascii="Calibri" w:eastAsia="Times New Roman" w:hAnsi="Calibri" w:cs="Calibri"/>
                <w:b/>
                <w:bCs/>
                <w:smallCaps/>
                <w:color w:val="000000"/>
                <w:sz w:val="22"/>
                <w:szCs w:val="22"/>
              </w:rPr>
              <w:t xml:space="preserve">grapefruit </w:t>
            </w:r>
          </w:p>
        </w:tc>
        <w:tc>
          <w:tcPr>
            <w:tcW w:w="2241" w:type="dxa"/>
            <w:tcBorders>
              <w:top w:val="nil"/>
              <w:left w:val="nil"/>
              <w:bottom w:val="nil"/>
              <w:right w:val="nil"/>
            </w:tcBorders>
            <w:shd w:val="clear" w:color="auto" w:fill="auto"/>
            <w:noWrap/>
            <w:hideMark/>
          </w:tcPr>
          <w:p w14:paraId="265CBEF5"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335,321 </w:t>
            </w:r>
          </w:p>
        </w:tc>
        <w:tc>
          <w:tcPr>
            <w:tcW w:w="2241" w:type="dxa"/>
            <w:tcBorders>
              <w:top w:val="nil"/>
              <w:left w:val="nil"/>
              <w:bottom w:val="nil"/>
              <w:right w:val="nil"/>
            </w:tcBorders>
            <w:shd w:val="clear" w:color="auto" w:fill="auto"/>
            <w:noWrap/>
            <w:hideMark/>
          </w:tcPr>
          <w:p w14:paraId="4F167174"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1,844,267 </w:t>
            </w:r>
          </w:p>
        </w:tc>
        <w:tc>
          <w:tcPr>
            <w:tcW w:w="2241" w:type="dxa"/>
            <w:tcBorders>
              <w:top w:val="nil"/>
              <w:left w:val="nil"/>
              <w:bottom w:val="nil"/>
              <w:right w:val="nil"/>
            </w:tcBorders>
            <w:shd w:val="clear" w:color="auto" w:fill="auto"/>
            <w:noWrap/>
            <w:hideMark/>
          </w:tcPr>
          <w:p w14:paraId="2B0B4EAD"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3,353,212 </w:t>
            </w:r>
          </w:p>
        </w:tc>
      </w:tr>
      <w:tr w:rsidR="00EF01FF" w:rsidRPr="00EF01FF" w14:paraId="071574C7" w14:textId="77777777" w:rsidTr="00EF01FF">
        <w:trPr>
          <w:trHeight w:val="243"/>
        </w:trPr>
        <w:tc>
          <w:tcPr>
            <w:tcW w:w="1515" w:type="dxa"/>
            <w:tcBorders>
              <w:top w:val="nil"/>
              <w:left w:val="nil"/>
              <w:bottom w:val="nil"/>
              <w:right w:val="single" w:sz="4" w:space="0" w:color="auto"/>
            </w:tcBorders>
            <w:shd w:val="clear" w:color="auto" w:fill="auto"/>
            <w:noWrap/>
            <w:hideMark/>
          </w:tcPr>
          <w:p w14:paraId="0DBE98A4" w14:textId="34088431" w:rsidR="00EF01FF" w:rsidRPr="00EF01FF" w:rsidRDefault="00EF01FF" w:rsidP="00EF01FF">
            <w:pPr>
              <w:rPr>
                <w:rFonts w:ascii="Calibri" w:eastAsia="Times New Roman" w:hAnsi="Calibri" w:cs="Calibri"/>
                <w:b/>
                <w:bCs/>
                <w:smallCaps/>
                <w:color w:val="000000"/>
                <w:sz w:val="22"/>
                <w:szCs w:val="22"/>
              </w:rPr>
            </w:pPr>
            <w:r w:rsidRPr="00EF01FF">
              <w:rPr>
                <w:rFonts w:ascii="Calibri" w:eastAsia="Times New Roman" w:hAnsi="Calibri" w:cs="Calibri"/>
                <w:b/>
                <w:bCs/>
                <w:smallCaps/>
                <w:color w:val="000000"/>
                <w:sz w:val="22"/>
                <w:szCs w:val="22"/>
              </w:rPr>
              <w:t xml:space="preserve">melons </w:t>
            </w:r>
          </w:p>
        </w:tc>
        <w:tc>
          <w:tcPr>
            <w:tcW w:w="2241" w:type="dxa"/>
            <w:tcBorders>
              <w:top w:val="nil"/>
              <w:left w:val="nil"/>
              <w:bottom w:val="nil"/>
              <w:right w:val="nil"/>
            </w:tcBorders>
            <w:shd w:val="clear" w:color="auto" w:fill="auto"/>
            <w:noWrap/>
            <w:hideMark/>
          </w:tcPr>
          <w:p w14:paraId="63F28FFC"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6,829,655 </w:t>
            </w:r>
          </w:p>
        </w:tc>
        <w:tc>
          <w:tcPr>
            <w:tcW w:w="2241" w:type="dxa"/>
            <w:tcBorders>
              <w:top w:val="nil"/>
              <w:left w:val="nil"/>
              <w:bottom w:val="nil"/>
              <w:right w:val="nil"/>
            </w:tcBorders>
            <w:shd w:val="clear" w:color="auto" w:fill="auto"/>
            <w:noWrap/>
            <w:hideMark/>
          </w:tcPr>
          <w:p w14:paraId="6B8AB087"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7,129,860 </w:t>
            </w:r>
          </w:p>
        </w:tc>
        <w:tc>
          <w:tcPr>
            <w:tcW w:w="2241" w:type="dxa"/>
            <w:tcBorders>
              <w:top w:val="nil"/>
              <w:left w:val="nil"/>
              <w:bottom w:val="nil"/>
              <w:right w:val="nil"/>
            </w:tcBorders>
            <w:shd w:val="clear" w:color="auto" w:fill="auto"/>
            <w:noWrap/>
            <w:hideMark/>
          </w:tcPr>
          <w:p w14:paraId="42A32028"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7,430,065 </w:t>
            </w:r>
          </w:p>
        </w:tc>
      </w:tr>
      <w:tr w:rsidR="00EF01FF" w:rsidRPr="00EF01FF" w14:paraId="0D079D73" w14:textId="77777777" w:rsidTr="00EF01FF">
        <w:trPr>
          <w:trHeight w:val="243"/>
        </w:trPr>
        <w:tc>
          <w:tcPr>
            <w:tcW w:w="1515" w:type="dxa"/>
            <w:tcBorders>
              <w:top w:val="nil"/>
              <w:left w:val="nil"/>
              <w:bottom w:val="nil"/>
              <w:right w:val="single" w:sz="4" w:space="0" w:color="auto"/>
            </w:tcBorders>
            <w:shd w:val="clear" w:color="auto" w:fill="auto"/>
            <w:noWrap/>
            <w:hideMark/>
          </w:tcPr>
          <w:p w14:paraId="5D2DAC64" w14:textId="0C9AC7A8" w:rsidR="00EF01FF" w:rsidRPr="00EF01FF" w:rsidRDefault="00EF01FF" w:rsidP="00EF01FF">
            <w:pPr>
              <w:rPr>
                <w:rFonts w:ascii="Calibri" w:eastAsia="Times New Roman" w:hAnsi="Calibri" w:cs="Calibri"/>
                <w:b/>
                <w:bCs/>
                <w:smallCaps/>
                <w:color w:val="000000"/>
                <w:sz w:val="22"/>
                <w:szCs w:val="22"/>
              </w:rPr>
            </w:pPr>
            <w:r w:rsidRPr="00EF01FF">
              <w:rPr>
                <w:rFonts w:ascii="Calibri" w:eastAsia="Times New Roman" w:hAnsi="Calibri" w:cs="Calibri"/>
                <w:b/>
                <w:bCs/>
                <w:smallCaps/>
                <w:color w:val="000000"/>
                <w:sz w:val="22"/>
                <w:szCs w:val="22"/>
              </w:rPr>
              <w:t xml:space="preserve">nectarines </w:t>
            </w:r>
          </w:p>
        </w:tc>
        <w:tc>
          <w:tcPr>
            <w:tcW w:w="2241" w:type="dxa"/>
            <w:tcBorders>
              <w:top w:val="nil"/>
              <w:left w:val="nil"/>
              <w:bottom w:val="nil"/>
              <w:right w:val="nil"/>
            </w:tcBorders>
            <w:shd w:val="clear" w:color="auto" w:fill="auto"/>
            <w:noWrap/>
            <w:hideMark/>
          </w:tcPr>
          <w:p w14:paraId="3C3B57B6"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153,588 </w:t>
            </w:r>
          </w:p>
        </w:tc>
        <w:tc>
          <w:tcPr>
            <w:tcW w:w="2241" w:type="dxa"/>
            <w:tcBorders>
              <w:top w:val="nil"/>
              <w:left w:val="nil"/>
              <w:bottom w:val="nil"/>
              <w:right w:val="nil"/>
            </w:tcBorders>
            <w:shd w:val="clear" w:color="auto" w:fill="auto"/>
            <w:noWrap/>
            <w:hideMark/>
          </w:tcPr>
          <w:p w14:paraId="4BA0C3B9"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245,366 </w:t>
            </w:r>
          </w:p>
        </w:tc>
        <w:tc>
          <w:tcPr>
            <w:tcW w:w="2241" w:type="dxa"/>
            <w:tcBorders>
              <w:top w:val="nil"/>
              <w:left w:val="nil"/>
              <w:bottom w:val="nil"/>
              <w:right w:val="nil"/>
            </w:tcBorders>
            <w:shd w:val="clear" w:color="auto" w:fill="auto"/>
            <w:noWrap/>
            <w:hideMark/>
          </w:tcPr>
          <w:p w14:paraId="71816B8B"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337,144 </w:t>
            </w:r>
          </w:p>
        </w:tc>
      </w:tr>
      <w:tr w:rsidR="00EF01FF" w:rsidRPr="00EF01FF" w14:paraId="2D7B2682" w14:textId="77777777" w:rsidTr="00EF01FF">
        <w:trPr>
          <w:trHeight w:val="243"/>
        </w:trPr>
        <w:tc>
          <w:tcPr>
            <w:tcW w:w="1515" w:type="dxa"/>
            <w:tcBorders>
              <w:top w:val="nil"/>
              <w:left w:val="nil"/>
              <w:bottom w:val="nil"/>
              <w:right w:val="single" w:sz="4" w:space="0" w:color="auto"/>
            </w:tcBorders>
            <w:shd w:val="clear" w:color="auto" w:fill="auto"/>
            <w:noWrap/>
            <w:hideMark/>
          </w:tcPr>
          <w:p w14:paraId="782FF21B" w14:textId="3AB66A59" w:rsidR="00EF01FF" w:rsidRPr="00EF01FF" w:rsidRDefault="00EF01FF" w:rsidP="00EF01FF">
            <w:pPr>
              <w:rPr>
                <w:rFonts w:ascii="Calibri" w:eastAsia="Times New Roman" w:hAnsi="Calibri" w:cs="Calibri"/>
                <w:b/>
                <w:bCs/>
                <w:smallCaps/>
                <w:color w:val="000000"/>
                <w:sz w:val="22"/>
                <w:szCs w:val="22"/>
              </w:rPr>
            </w:pPr>
            <w:r w:rsidRPr="00EF01FF">
              <w:rPr>
                <w:rFonts w:ascii="Calibri" w:eastAsia="Times New Roman" w:hAnsi="Calibri" w:cs="Calibri"/>
                <w:b/>
                <w:bCs/>
                <w:smallCaps/>
                <w:color w:val="000000"/>
                <w:sz w:val="22"/>
                <w:szCs w:val="22"/>
              </w:rPr>
              <w:t xml:space="preserve">peaches </w:t>
            </w:r>
          </w:p>
        </w:tc>
        <w:tc>
          <w:tcPr>
            <w:tcW w:w="2241" w:type="dxa"/>
            <w:tcBorders>
              <w:top w:val="nil"/>
              <w:left w:val="nil"/>
              <w:bottom w:val="nil"/>
              <w:right w:val="nil"/>
            </w:tcBorders>
            <w:shd w:val="clear" w:color="auto" w:fill="auto"/>
            <w:noWrap/>
            <w:hideMark/>
          </w:tcPr>
          <w:p w14:paraId="6267F1E3"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165,765 </w:t>
            </w:r>
          </w:p>
        </w:tc>
        <w:tc>
          <w:tcPr>
            <w:tcW w:w="2241" w:type="dxa"/>
            <w:tcBorders>
              <w:top w:val="nil"/>
              <w:left w:val="nil"/>
              <w:bottom w:val="nil"/>
              <w:right w:val="nil"/>
            </w:tcBorders>
            <w:shd w:val="clear" w:color="auto" w:fill="auto"/>
            <w:noWrap/>
            <w:hideMark/>
          </w:tcPr>
          <w:p w14:paraId="48B789E0"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264,820 </w:t>
            </w:r>
          </w:p>
        </w:tc>
        <w:tc>
          <w:tcPr>
            <w:tcW w:w="2241" w:type="dxa"/>
            <w:tcBorders>
              <w:top w:val="nil"/>
              <w:left w:val="nil"/>
              <w:bottom w:val="nil"/>
              <w:right w:val="nil"/>
            </w:tcBorders>
            <w:shd w:val="clear" w:color="auto" w:fill="auto"/>
            <w:noWrap/>
            <w:hideMark/>
          </w:tcPr>
          <w:p w14:paraId="44312C3E"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363,874 </w:t>
            </w:r>
          </w:p>
        </w:tc>
      </w:tr>
      <w:tr w:rsidR="00EF01FF" w:rsidRPr="00EF01FF" w14:paraId="3114A56F" w14:textId="77777777" w:rsidTr="00EF01FF">
        <w:trPr>
          <w:trHeight w:val="243"/>
        </w:trPr>
        <w:tc>
          <w:tcPr>
            <w:tcW w:w="1515" w:type="dxa"/>
            <w:tcBorders>
              <w:top w:val="nil"/>
              <w:left w:val="nil"/>
              <w:bottom w:val="nil"/>
              <w:right w:val="single" w:sz="4" w:space="0" w:color="auto"/>
            </w:tcBorders>
            <w:shd w:val="clear" w:color="auto" w:fill="auto"/>
            <w:noWrap/>
            <w:hideMark/>
          </w:tcPr>
          <w:p w14:paraId="688116DA" w14:textId="30776793" w:rsidR="00EF01FF" w:rsidRPr="00EF01FF" w:rsidRDefault="00EF01FF" w:rsidP="00EF01FF">
            <w:pPr>
              <w:rPr>
                <w:rFonts w:ascii="Calibri" w:eastAsia="Times New Roman" w:hAnsi="Calibri" w:cs="Calibri"/>
                <w:b/>
                <w:bCs/>
                <w:smallCaps/>
                <w:color w:val="000000"/>
                <w:sz w:val="22"/>
                <w:szCs w:val="22"/>
              </w:rPr>
            </w:pPr>
            <w:r w:rsidRPr="00EF01FF">
              <w:rPr>
                <w:rFonts w:ascii="Calibri" w:eastAsia="Times New Roman" w:hAnsi="Calibri" w:cs="Calibri"/>
                <w:b/>
                <w:bCs/>
                <w:smallCaps/>
                <w:color w:val="000000"/>
                <w:sz w:val="22"/>
                <w:szCs w:val="22"/>
              </w:rPr>
              <w:t xml:space="preserve">peanuts </w:t>
            </w:r>
          </w:p>
        </w:tc>
        <w:tc>
          <w:tcPr>
            <w:tcW w:w="2241" w:type="dxa"/>
            <w:tcBorders>
              <w:top w:val="nil"/>
              <w:left w:val="nil"/>
              <w:bottom w:val="nil"/>
              <w:right w:val="nil"/>
            </w:tcBorders>
            <w:shd w:val="clear" w:color="auto" w:fill="auto"/>
            <w:noWrap/>
            <w:hideMark/>
          </w:tcPr>
          <w:p w14:paraId="3B5689EE"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8,268 </w:t>
            </w:r>
          </w:p>
        </w:tc>
        <w:tc>
          <w:tcPr>
            <w:tcW w:w="2241" w:type="dxa"/>
            <w:tcBorders>
              <w:top w:val="nil"/>
              <w:left w:val="nil"/>
              <w:bottom w:val="nil"/>
              <w:right w:val="nil"/>
            </w:tcBorders>
            <w:shd w:val="clear" w:color="auto" w:fill="auto"/>
            <w:noWrap/>
            <w:hideMark/>
          </w:tcPr>
          <w:p w14:paraId="01F6360C"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45,474 </w:t>
            </w:r>
          </w:p>
        </w:tc>
        <w:tc>
          <w:tcPr>
            <w:tcW w:w="2241" w:type="dxa"/>
            <w:tcBorders>
              <w:top w:val="nil"/>
              <w:left w:val="nil"/>
              <w:bottom w:val="nil"/>
              <w:right w:val="nil"/>
            </w:tcBorders>
            <w:shd w:val="clear" w:color="auto" w:fill="auto"/>
            <w:noWrap/>
            <w:hideMark/>
          </w:tcPr>
          <w:p w14:paraId="5D8421E1"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82,679 </w:t>
            </w:r>
          </w:p>
        </w:tc>
      </w:tr>
      <w:tr w:rsidR="00EF01FF" w:rsidRPr="00EF01FF" w14:paraId="19908803" w14:textId="77777777" w:rsidTr="00EF01FF">
        <w:trPr>
          <w:trHeight w:val="243"/>
        </w:trPr>
        <w:tc>
          <w:tcPr>
            <w:tcW w:w="1515" w:type="dxa"/>
            <w:tcBorders>
              <w:top w:val="nil"/>
              <w:left w:val="nil"/>
              <w:bottom w:val="nil"/>
              <w:right w:val="single" w:sz="4" w:space="0" w:color="auto"/>
            </w:tcBorders>
            <w:shd w:val="clear" w:color="auto" w:fill="auto"/>
            <w:noWrap/>
            <w:hideMark/>
          </w:tcPr>
          <w:p w14:paraId="001B6500" w14:textId="2F40EE3D" w:rsidR="00EF01FF" w:rsidRPr="00EF01FF" w:rsidRDefault="00EF01FF" w:rsidP="00EF01FF">
            <w:pPr>
              <w:rPr>
                <w:rFonts w:ascii="Calibri" w:eastAsia="Times New Roman" w:hAnsi="Calibri" w:cs="Calibri"/>
                <w:b/>
                <w:bCs/>
                <w:smallCaps/>
                <w:color w:val="000000"/>
                <w:sz w:val="22"/>
                <w:szCs w:val="22"/>
              </w:rPr>
            </w:pPr>
            <w:r w:rsidRPr="00EF01FF">
              <w:rPr>
                <w:rFonts w:ascii="Calibri" w:eastAsia="Times New Roman" w:hAnsi="Calibri" w:cs="Calibri"/>
                <w:b/>
                <w:bCs/>
                <w:smallCaps/>
                <w:color w:val="000000"/>
                <w:sz w:val="22"/>
                <w:szCs w:val="22"/>
              </w:rPr>
              <w:t xml:space="preserve">pears </w:t>
            </w:r>
          </w:p>
        </w:tc>
        <w:tc>
          <w:tcPr>
            <w:tcW w:w="2241" w:type="dxa"/>
            <w:tcBorders>
              <w:top w:val="nil"/>
              <w:left w:val="nil"/>
              <w:bottom w:val="nil"/>
              <w:right w:val="nil"/>
            </w:tcBorders>
            <w:shd w:val="clear" w:color="auto" w:fill="auto"/>
            <w:noWrap/>
            <w:hideMark/>
          </w:tcPr>
          <w:p w14:paraId="35FE6407"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1,339,320 </w:t>
            </w:r>
          </w:p>
        </w:tc>
        <w:tc>
          <w:tcPr>
            <w:tcW w:w="2241" w:type="dxa"/>
            <w:tcBorders>
              <w:top w:val="nil"/>
              <w:left w:val="nil"/>
              <w:bottom w:val="nil"/>
              <w:right w:val="nil"/>
            </w:tcBorders>
            <w:shd w:val="clear" w:color="auto" w:fill="auto"/>
            <w:noWrap/>
            <w:hideMark/>
          </w:tcPr>
          <w:p w14:paraId="7B502EC4"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2,139,645 </w:t>
            </w:r>
          </w:p>
        </w:tc>
        <w:tc>
          <w:tcPr>
            <w:tcW w:w="2241" w:type="dxa"/>
            <w:tcBorders>
              <w:top w:val="nil"/>
              <w:left w:val="nil"/>
              <w:bottom w:val="nil"/>
              <w:right w:val="nil"/>
            </w:tcBorders>
            <w:shd w:val="clear" w:color="auto" w:fill="auto"/>
            <w:noWrap/>
            <w:hideMark/>
          </w:tcPr>
          <w:p w14:paraId="4E1F15B4"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2,939,970 </w:t>
            </w:r>
          </w:p>
        </w:tc>
      </w:tr>
      <w:tr w:rsidR="00EF01FF" w:rsidRPr="00EF01FF" w14:paraId="4201E2ED" w14:textId="77777777" w:rsidTr="00EF01FF">
        <w:trPr>
          <w:trHeight w:val="243"/>
        </w:trPr>
        <w:tc>
          <w:tcPr>
            <w:tcW w:w="1515" w:type="dxa"/>
            <w:tcBorders>
              <w:top w:val="nil"/>
              <w:left w:val="nil"/>
              <w:bottom w:val="nil"/>
              <w:right w:val="single" w:sz="4" w:space="0" w:color="auto"/>
            </w:tcBorders>
            <w:shd w:val="clear" w:color="auto" w:fill="auto"/>
            <w:noWrap/>
            <w:hideMark/>
          </w:tcPr>
          <w:p w14:paraId="58BEAAF6" w14:textId="4EC2D473" w:rsidR="00EF01FF" w:rsidRPr="00EF01FF" w:rsidRDefault="00EF01FF" w:rsidP="00EF01FF">
            <w:pPr>
              <w:rPr>
                <w:rFonts w:ascii="Calibri" w:eastAsia="Times New Roman" w:hAnsi="Calibri" w:cs="Calibri"/>
                <w:b/>
                <w:bCs/>
                <w:smallCaps/>
                <w:color w:val="000000"/>
                <w:sz w:val="22"/>
                <w:szCs w:val="22"/>
              </w:rPr>
            </w:pPr>
            <w:r w:rsidRPr="00EF01FF">
              <w:rPr>
                <w:rFonts w:ascii="Calibri" w:eastAsia="Times New Roman" w:hAnsi="Calibri" w:cs="Calibri"/>
                <w:b/>
                <w:bCs/>
                <w:smallCaps/>
                <w:color w:val="000000"/>
                <w:sz w:val="22"/>
                <w:szCs w:val="22"/>
              </w:rPr>
              <w:t xml:space="preserve">plums </w:t>
            </w:r>
          </w:p>
        </w:tc>
        <w:tc>
          <w:tcPr>
            <w:tcW w:w="2241" w:type="dxa"/>
            <w:tcBorders>
              <w:top w:val="nil"/>
              <w:left w:val="nil"/>
              <w:bottom w:val="nil"/>
              <w:right w:val="nil"/>
            </w:tcBorders>
            <w:shd w:val="clear" w:color="auto" w:fill="auto"/>
            <w:noWrap/>
            <w:hideMark/>
          </w:tcPr>
          <w:p w14:paraId="25B19156"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143,165 </w:t>
            </w:r>
          </w:p>
        </w:tc>
        <w:tc>
          <w:tcPr>
            <w:tcW w:w="2241" w:type="dxa"/>
            <w:tcBorders>
              <w:top w:val="nil"/>
              <w:left w:val="nil"/>
              <w:bottom w:val="nil"/>
              <w:right w:val="nil"/>
            </w:tcBorders>
            <w:shd w:val="clear" w:color="auto" w:fill="auto"/>
            <w:noWrap/>
            <w:hideMark/>
          </w:tcPr>
          <w:p w14:paraId="28214E49"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228,715 </w:t>
            </w:r>
          </w:p>
        </w:tc>
        <w:tc>
          <w:tcPr>
            <w:tcW w:w="2241" w:type="dxa"/>
            <w:tcBorders>
              <w:top w:val="nil"/>
              <w:left w:val="nil"/>
              <w:bottom w:val="nil"/>
              <w:right w:val="nil"/>
            </w:tcBorders>
            <w:shd w:val="clear" w:color="auto" w:fill="auto"/>
            <w:noWrap/>
            <w:hideMark/>
          </w:tcPr>
          <w:p w14:paraId="20C50948"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314,265 </w:t>
            </w:r>
          </w:p>
        </w:tc>
      </w:tr>
      <w:tr w:rsidR="00EF01FF" w:rsidRPr="00EF01FF" w14:paraId="1435A188" w14:textId="77777777" w:rsidTr="00EF01FF">
        <w:trPr>
          <w:trHeight w:val="243"/>
        </w:trPr>
        <w:tc>
          <w:tcPr>
            <w:tcW w:w="1515" w:type="dxa"/>
            <w:tcBorders>
              <w:top w:val="nil"/>
              <w:left w:val="nil"/>
              <w:bottom w:val="nil"/>
              <w:right w:val="single" w:sz="4" w:space="0" w:color="auto"/>
            </w:tcBorders>
            <w:shd w:val="clear" w:color="auto" w:fill="auto"/>
            <w:noWrap/>
            <w:hideMark/>
          </w:tcPr>
          <w:p w14:paraId="5D6B7AC8" w14:textId="48DCEF57" w:rsidR="00EF01FF" w:rsidRPr="00EF01FF" w:rsidRDefault="00EF01FF" w:rsidP="00EF01FF">
            <w:pPr>
              <w:rPr>
                <w:rFonts w:ascii="Calibri" w:eastAsia="Times New Roman" w:hAnsi="Calibri" w:cs="Calibri"/>
                <w:b/>
                <w:bCs/>
                <w:smallCaps/>
                <w:color w:val="000000"/>
                <w:sz w:val="22"/>
                <w:szCs w:val="22"/>
              </w:rPr>
            </w:pPr>
            <w:r w:rsidRPr="00EF01FF">
              <w:rPr>
                <w:rFonts w:ascii="Calibri" w:eastAsia="Times New Roman" w:hAnsi="Calibri" w:cs="Calibri"/>
                <w:b/>
                <w:bCs/>
                <w:smallCaps/>
                <w:color w:val="000000"/>
                <w:sz w:val="22"/>
                <w:szCs w:val="22"/>
              </w:rPr>
              <w:t xml:space="preserve">pumpkins </w:t>
            </w:r>
          </w:p>
        </w:tc>
        <w:tc>
          <w:tcPr>
            <w:tcW w:w="2241" w:type="dxa"/>
            <w:tcBorders>
              <w:top w:val="nil"/>
              <w:left w:val="nil"/>
              <w:bottom w:val="nil"/>
              <w:right w:val="nil"/>
            </w:tcBorders>
            <w:shd w:val="clear" w:color="auto" w:fill="auto"/>
            <w:noWrap/>
            <w:hideMark/>
          </w:tcPr>
          <w:p w14:paraId="7F523EF1"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66,045 </w:t>
            </w:r>
          </w:p>
        </w:tc>
        <w:tc>
          <w:tcPr>
            <w:tcW w:w="2241" w:type="dxa"/>
            <w:tcBorders>
              <w:top w:val="nil"/>
              <w:left w:val="nil"/>
              <w:bottom w:val="nil"/>
              <w:right w:val="nil"/>
            </w:tcBorders>
            <w:shd w:val="clear" w:color="auto" w:fill="auto"/>
            <w:noWrap/>
            <w:hideMark/>
          </w:tcPr>
          <w:p w14:paraId="1145A029"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68,948 </w:t>
            </w:r>
          </w:p>
        </w:tc>
        <w:tc>
          <w:tcPr>
            <w:tcW w:w="2241" w:type="dxa"/>
            <w:tcBorders>
              <w:top w:val="nil"/>
              <w:left w:val="nil"/>
              <w:bottom w:val="nil"/>
              <w:right w:val="nil"/>
            </w:tcBorders>
            <w:shd w:val="clear" w:color="auto" w:fill="auto"/>
            <w:noWrap/>
            <w:hideMark/>
          </w:tcPr>
          <w:p w14:paraId="371DFB12"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71,851 </w:t>
            </w:r>
          </w:p>
        </w:tc>
      </w:tr>
      <w:tr w:rsidR="00EF01FF" w:rsidRPr="00EF01FF" w14:paraId="73D65EF4" w14:textId="77777777" w:rsidTr="00EF01FF">
        <w:trPr>
          <w:trHeight w:val="243"/>
        </w:trPr>
        <w:tc>
          <w:tcPr>
            <w:tcW w:w="1515" w:type="dxa"/>
            <w:tcBorders>
              <w:top w:val="nil"/>
              <w:left w:val="nil"/>
              <w:bottom w:val="nil"/>
              <w:right w:val="single" w:sz="4" w:space="0" w:color="auto"/>
            </w:tcBorders>
            <w:shd w:val="clear" w:color="auto" w:fill="auto"/>
            <w:noWrap/>
            <w:hideMark/>
          </w:tcPr>
          <w:p w14:paraId="68829687" w14:textId="70E52545" w:rsidR="00EF01FF" w:rsidRPr="00EF01FF" w:rsidRDefault="00EF01FF" w:rsidP="00EF01FF">
            <w:pPr>
              <w:rPr>
                <w:rFonts w:ascii="Calibri" w:eastAsia="Times New Roman" w:hAnsi="Calibri" w:cs="Calibri"/>
                <w:b/>
                <w:bCs/>
                <w:smallCaps/>
                <w:color w:val="000000"/>
                <w:sz w:val="22"/>
                <w:szCs w:val="22"/>
              </w:rPr>
            </w:pPr>
            <w:r w:rsidRPr="00EF01FF">
              <w:rPr>
                <w:rFonts w:ascii="Calibri" w:eastAsia="Times New Roman" w:hAnsi="Calibri" w:cs="Calibri"/>
                <w:b/>
                <w:bCs/>
                <w:smallCaps/>
                <w:color w:val="000000"/>
                <w:sz w:val="22"/>
                <w:szCs w:val="22"/>
              </w:rPr>
              <w:t xml:space="preserve">soybeans </w:t>
            </w:r>
          </w:p>
        </w:tc>
        <w:tc>
          <w:tcPr>
            <w:tcW w:w="2241" w:type="dxa"/>
            <w:tcBorders>
              <w:top w:val="nil"/>
              <w:left w:val="nil"/>
              <w:bottom w:val="nil"/>
              <w:right w:val="nil"/>
            </w:tcBorders>
            <w:shd w:val="clear" w:color="auto" w:fill="auto"/>
            <w:noWrap/>
            <w:hideMark/>
          </w:tcPr>
          <w:p w14:paraId="74D594C1"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609,469 </w:t>
            </w:r>
          </w:p>
        </w:tc>
        <w:tc>
          <w:tcPr>
            <w:tcW w:w="2241" w:type="dxa"/>
            <w:tcBorders>
              <w:top w:val="nil"/>
              <w:left w:val="nil"/>
              <w:bottom w:val="nil"/>
              <w:right w:val="nil"/>
            </w:tcBorders>
            <w:shd w:val="clear" w:color="auto" w:fill="auto"/>
            <w:noWrap/>
            <w:hideMark/>
          </w:tcPr>
          <w:p w14:paraId="40B8968A"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1,412,860 </w:t>
            </w:r>
          </w:p>
        </w:tc>
        <w:tc>
          <w:tcPr>
            <w:tcW w:w="2241" w:type="dxa"/>
            <w:tcBorders>
              <w:top w:val="nil"/>
              <w:left w:val="nil"/>
              <w:bottom w:val="nil"/>
              <w:right w:val="nil"/>
            </w:tcBorders>
            <w:shd w:val="clear" w:color="auto" w:fill="auto"/>
            <w:noWrap/>
            <w:hideMark/>
          </w:tcPr>
          <w:p w14:paraId="047411AA"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2,216,251 </w:t>
            </w:r>
          </w:p>
        </w:tc>
      </w:tr>
      <w:tr w:rsidR="00EF01FF" w:rsidRPr="00EF01FF" w14:paraId="6DC2CE28" w14:textId="77777777" w:rsidTr="00EF01FF">
        <w:trPr>
          <w:trHeight w:val="243"/>
        </w:trPr>
        <w:tc>
          <w:tcPr>
            <w:tcW w:w="1515" w:type="dxa"/>
            <w:tcBorders>
              <w:top w:val="nil"/>
              <w:left w:val="nil"/>
              <w:bottom w:val="nil"/>
              <w:right w:val="single" w:sz="4" w:space="0" w:color="auto"/>
            </w:tcBorders>
            <w:shd w:val="clear" w:color="auto" w:fill="auto"/>
            <w:noWrap/>
            <w:hideMark/>
          </w:tcPr>
          <w:p w14:paraId="02059953" w14:textId="5232EDC8" w:rsidR="00EF01FF" w:rsidRPr="00EF01FF" w:rsidRDefault="00EF01FF" w:rsidP="00EF01FF">
            <w:pPr>
              <w:rPr>
                <w:rFonts w:ascii="Calibri" w:eastAsia="Times New Roman" w:hAnsi="Calibri" w:cs="Calibri"/>
                <w:b/>
                <w:bCs/>
                <w:smallCaps/>
                <w:color w:val="000000"/>
                <w:sz w:val="22"/>
                <w:szCs w:val="22"/>
              </w:rPr>
            </w:pPr>
            <w:r w:rsidRPr="00EF01FF">
              <w:rPr>
                <w:rFonts w:ascii="Calibri" w:eastAsia="Times New Roman" w:hAnsi="Calibri" w:cs="Calibri"/>
                <w:b/>
                <w:bCs/>
                <w:smallCaps/>
                <w:color w:val="000000"/>
                <w:sz w:val="22"/>
                <w:szCs w:val="22"/>
              </w:rPr>
              <w:t xml:space="preserve">squash </w:t>
            </w:r>
          </w:p>
        </w:tc>
        <w:tc>
          <w:tcPr>
            <w:tcW w:w="2241" w:type="dxa"/>
            <w:tcBorders>
              <w:top w:val="nil"/>
              <w:left w:val="nil"/>
              <w:bottom w:val="nil"/>
              <w:right w:val="nil"/>
            </w:tcBorders>
            <w:shd w:val="clear" w:color="auto" w:fill="auto"/>
            <w:noWrap/>
            <w:hideMark/>
          </w:tcPr>
          <w:p w14:paraId="2BD7C12C"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237,670 </w:t>
            </w:r>
          </w:p>
        </w:tc>
        <w:tc>
          <w:tcPr>
            <w:tcW w:w="2241" w:type="dxa"/>
            <w:tcBorders>
              <w:top w:val="nil"/>
              <w:left w:val="nil"/>
              <w:bottom w:val="nil"/>
              <w:right w:val="nil"/>
            </w:tcBorders>
            <w:shd w:val="clear" w:color="auto" w:fill="auto"/>
            <w:noWrap/>
            <w:hideMark/>
          </w:tcPr>
          <w:p w14:paraId="0F1A7B6C"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248,117 </w:t>
            </w:r>
          </w:p>
        </w:tc>
        <w:tc>
          <w:tcPr>
            <w:tcW w:w="2241" w:type="dxa"/>
            <w:tcBorders>
              <w:top w:val="nil"/>
              <w:left w:val="nil"/>
              <w:bottom w:val="nil"/>
              <w:right w:val="nil"/>
            </w:tcBorders>
            <w:shd w:val="clear" w:color="auto" w:fill="auto"/>
            <w:noWrap/>
            <w:hideMark/>
          </w:tcPr>
          <w:p w14:paraId="05FD9ED4"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258,564 </w:t>
            </w:r>
          </w:p>
        </w:tc>
      </w:tr>
      <w:tr w:rsidR="00EF01FF" w:rsidRPr="00EF01FF" w14:paraId="26B77E0D" w14:textId="77777777" w:rsidTr="00EF01FF">
        <w:trPr>
          <w:trHeight w:val="243"/>
        </w:trPr>
        <w:tc>
          <w:tcPr>
            <w:tcW w:w="1515" w:type="dxa"/>
            <w:tcBorders>
              <w:top w:val="nil"/>
              <w:left w:val="nil"/>
              <w:bottom w:val="nil"/>
              <w:right w:val="single" w:sz="4" w:space="0" w:color="auto"/>
            </w:tcBorders>
            <w:shd w:val="clear" w:color="auto" w:fill="auto"/>
            <w:noWrap/>
            <w:hideMark/>
          </w:tcPr>
          <w:p w14:paraId="656BB5A3" w14:textId="4C25496B" w:rsidR="00EF01FF" w:rsidRPr="00EF01FF" w:rsidRDefault="00EF01FF" w:rsidP="00EF01FF">
            <w:pPr>
              <w:rPr>
                <w:rFonts w:ascii="Calibri" w:eastAsia="Times New Roman" w:hAnsi="Calibri" w:cs="Calibri"/>
                <w:b/>
                <w:bCs/>
                <w:smallCaps/>
                <w:color w:val="000000"/>
                <w:sz w:val="22"/>
                <w:szCs w:val="22"/>
              </w:rPr>
            </w:pPr>
            <w:r w:rsidRPr="00EF01FF">
              <w:rPr>
                <w:rFonts w:ascii="Calibri" w:eastAsia="Times New Roman" w:hAnsi="Calibri" w:cs="Calibri"/>
                <w:b/>
                <w:bCs/>
                <w:smallCaps/>
                <w:color w:val="000000"/>
                <w:sz w:val="22"/>
                <w:szCs w:val="22"/>
              </w:rPr>
              <w:t xml:space="preserve">sunflower </w:t>
            </w:r>
          </w:p>
        </w:tc>
        <w:tc>
          <w:tcPr>
            <w:tcW w:w="2241" w:type="dxa"/>
            <w:tcBorders>
              <w:top w:val="nil"/>
              <w:left w:val="nil"/>
              <w:bottom w:val="nil"/>
              <w:right w:val="nil"/>
            </w:tcBorders>
            <w:shd w:val="clear" w:color="auto" w:fill="auto"/>
            <w:noWrap/>
            <w:hideMark/>
          </w:tcPr>
          <w:p w14:paraId="702417A3"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422,964 </w:t>
            </w:r>
          </w:p>
        </w:tc>
        <w:tc>
          <w:tcPr>
            <w:tcW w:w="2241" w:type="dxa"/>
            <w:tcBorders>
              <w:top w:val="nil"/>
              <w:left w:val="nil"/>
              <w:bottom w:val="nil"/>
              <w:right w:val="nil"/>
            </w:tcBorders>
            <w:shd w:val="clear" w:color="auto" w:fill="auto"/>
            <w:noWrap/>
            <w:hideMark/>
          </w:tcPr>
          <w:p w14:paraId="33ABB7DC"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2,326,300 </w:t>
            </w:r>
          </w:p>
        </w:tc>
        <w:tc>
          <w:tcPr>
            <w:tcW w:w="2241" w:type="dxa"/>
            <w:tcBorders>
              <w:top w:val="nil"/>
              <w:left w:val="nil"/>
              <w:bottom w:val="nil"/>
              <w:right w:val="nil"/>
            </w:tcBorders>
            <w:shd w:val="clear" w:color="auto" w:fill="auto"/>
            <w:noWrap/>
            <w:hideMark/>
          </w:tcPr>
          <w:p w14:paraId="5DB93F1F"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4,229,637 </w:t>
            </w:r>
          </w:p>
        </w:tc>
      </w:tr>
      <w:tr w:rsidR="00EF01FF" w:rsidRPr="00EF01FF" w14:paraId="25DB3B0D" w14:textId="77777777" w:rsidTr="00EF01FF">
        <w:trPr>
          <w:trHeight w:val="243"/>
        </w:trPr>
        <w:tc>
          <w:tcPr>
            <w:tcW w:w="1515" w:type="dxa"/>
            <w:tcBorders>
              <w:top w:val="nil"/>
              <w:left w:val="nil"/>
              <w:bottom w:val="nil"/>
              <w:right w:val="single" w:sz="4" w:space="0" w:color="auto"/>
            </w:tcBorders>
            <w:shd w:val="clear" w:color="auto" w:fill="auto"/>
            <w:noWrap/>
            <w:hideMark/>
          </w:tcPr>
          <w:p w14:paraId="686B80E0" w14:textId="068B5537" w:rsidR="00EF01FF" w:rsidRPr="00EF01FF" w:rsidRDefault="00EF01FF" w:rsidP="00EF01FF">
            <w:pPr>
              <w:rPr>
                <w:rFonts w:ascii="Calibri" w:eastAsia="Times New Roman" w:hAnsi="Calibri" w:cs="Calibri"/>
                <w:b/>
                <w:bCs/>
                <w:smallCaps/>
                <w:color w:val="000000"/>
                <w:sz w:val="22"/>
                <w:szCs w:val="22"/>
              </w:rPr>
            </w:pPr>
            <w:r w:rsidRPr="00EF01FF">
              <w:rPr>
                <w:rFonts w:ascii="Calibri" w:eastAsia="Times New Roman" w:hAnsi="Calibri" w:cs="Calibri"/>
                <w:b/>
                <w:bCs/>
                <w:smallCaps/>
                <w:color w:val="000000"/>
                <w:sz w:val="22"/>
                <w:szCs w:val="22"/>
              </w:rPr>
              <w:t xml:space="preserve">walnuts </w:t>
            </w:r>
          </w:p>
        </w:tc>
        <w:tc>
          <w:tcPr>
            <w:tcW w:w="2241" w:type="dxa"/>
            <w:tcBorders>
              <w:top w:val="nil"/>
              <w:left w:val="nil"/>
              <w:bottom w:val="nil"/>
              <w:right w:val="nil"/>
            </w:tcBorders>
            <w:shd w:val="clear" w:color="auto" w:fill="auto"/>
            <w:noWrap/>
            <w:hideMark/>
          </w:tcPr>
          <w:p w14:paraId="7F3C0E80"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7,770,601 </w:t>
            </w:r>
          </w:p>
        </w:tc>
        <w:tc>
          <w:tcPr>
            <w:tcW w:w="2241" w:type="dxa"/>
            <w:tcBorders>
              <w:top w:val="nil"/>
              <w:left w:val="nil"/>
              <w:bottom w:val="nil"/>
              <w:right w:val="nil"/>
            </w:tcBorders>
            <w:shd w:val="clear" w:color="auto" w:fill="auto"/>
            <w:noWrap/>
            <w:hideMark/>
          </w:tcPr>
          <w:p w14:paraId="3E0551BE"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12,414,008 </w:t>
            </w:r>
          </w:p>
        </w:tc>
        <w:tc>
          <w:tcPr>
            <w:tcW w:w="2241" w:type="dxa"/>
            <w:tcBorders>
              <w:top w:val="nil"/>
              <w:left w:val="nil"/>
              <w:bottom w:val="nil"/>
              <w:right w:val="nil"/>
            </w:tcBorders>
            <w:shd w:val="clear" w:color="auto" w:fill="auto"/>
            <w:noWrap/>
            <w:hideMark/>
          </w:tcPr>
          <w:p w14:paraId="6D1DA8A2" w14:textId="77777777" w:rsidR="00EF01FF" w:rsidRPr="00EF01FF" w:rsidRDefault="00EF01FF" w:rsidP="00EF01FF">
            <w:pPr>
              <w:rPr>
                <w:rFonts w:ascii="Calibri" w:eastAsia="Times New Roman" w:hAnsi="Calibri" w:cs="Calibri"/>
                <w:color w:val="000000"/>
                <w:sz w:val="22"/>
                <w:szCs w:val="22"/>
              </w:rPr>
            </w:pPr>
            <w:r w:rsidRPr="00EF01FF">
              <w:rPr>
                <w:rFonts w:ascii="Calibri" w:eastAsia="Times New Roman" w:hAnsi="Calibri" w:cs="Calibri"/>
                <w:color w:val="000000"/>
                <w:sz w:val="22"/>
                <w:szCs w:val="22"/>
              </w:rPr>
              <w:t xml:space="preserve">          17,057,416 </w:t>
            </w:r>
          </w:p>
        </w:tc>
      </w:tr>
      <w:tr w:rsidR="00EF01FF" w:rsidRPr="00EF01FF" w14:paraId="3E4EA4F2" w14:textId="77777777" w:rsidTr="00EF01FF">
        <w:trPr>
          <w:trHeight w:val="243"/>
        </w:trPr>
        <w:tc>
          <w:tcPr>
            <w:tcW w:w="1515" w:type="dxa"/>
            <w:tcBorders>
              <w:top w:val="single" w:sz="4" w:space="0" w:color="auto"/>
              <w:left w:val="nil"/>
              <w:bottom w:val="single" w:sz="4" w:space="0" w:color="auto"/>
              <w:right w:val="single" w:sz="4" w:space="0" w:color="auto"/>
            </w:tcBorders>
            <w:shd w:val="clear" w:color="auto" w:fill="auto"/>
            <w:noWrap/>
            <w:hideMark/>
          </w:tcPr>
          <w:p w14:paraId="66752049" w14:textId="77777777" w:rsidR="00EF01FF" w:rsidRPr="00EF01FF" w:rsidRDefault="00EF01FF" w:rsidP="00EF01FF">
            <w:pPr>
              <w:rPr>
                <w:rFonts w:ascii="Calibri" w:eastAsia="Times New Roman" w:hAnsi="Calibri" w:cs="Calibri"/>
                <w:b/>
                <w:bCs/>
                <w:color w:val="000000"/>
                <w:sz w:val="22"/>
                <w:szCs w:val="22"/>
              </w:rPr>
            </w:pPr>
            <w:r w:rsidRPr="00EF01FF">
              <w:rPr>
                <w:rFonts w:ascii="Calibri" w:eastAsia="Times New Roman" w:hAnsi="Calibri" w:cs="Calibri"/>
                <w:b/>
                <w:bCs/>
                <w:color w:val="000000"/>
                <w:sz w:val="22"/>
                <w:szCs w:val="22"/>
              </w:rPr>
              <w:t>Grand Total</w:t>
            </w:r>
          </w:p>
        </w:tc>
        <w:tc>
          <w:tcPr>
            <w:tcW w:w="2241" w:type="dxa"/>
            <w:tcBorders>
              <w:top w:val="single" w:sz="4" w:space="0" w:color="auto"/>
              <w:left w:val="nil"/>
              <w:bottom w:val="single" w:sz="4" w:space="0" w:color="auto"/>
              <w:right w:val="nil"/>
            </w:tcBorders>
            <w:shd w:val="clear" w:color="auto" w:fill="auto"/>
            <w:noWrap/>
            <w:hideMark/>
          </w:tcPr>
          <w:p w14:paraId="3664840F" w14:textId="77777777" w:rsidR="00EF01FF" w:rsidRPr="00EF01FF" w:rsidRDefault="00EF01FF" w:rsidP="00EF01FF">
            <w:pPr>
              <w:rPr>
                <w:rFonts w:ascii="Calibri" w:eastAsia="Times New Roman" w:hAnsi="Calibri" w:cs="Calibri"/>
                <w:b/>
                <w:bCs/>
                <w:color w:val="000000"/>
                <w:sz w:val="22"/>
                <w:szCs w:val="22"/>
              </w:rPr>
            </w:pPr>
            <w:r w:rsidRPr="00EF01FF">
              <w:rPr>
                <w:rFonts w:ascii="Calibri" w:eastAsia="Times New Roman" w:hAnsi="Calibri" w:cs="Calibri"/>
                <w:b/>
                <w:bCs/>
                <w:color w:val="000000"/>
                <w:sz w:val="22"/>
                <w:szCs w:val="22"/>
              </w:rPr>
              <w:t xml:space="preserve">       120,169,612 </w:t>
            </w:r>
          </w:p>
        </w:tc>
        <w:tc>
          <w:tcPr>
            <w:tcW w:w="2241" w:type="dxa"/>
            <w:tcBorders>
              <w:top w:val="single" w:sz="4" w:space="0" w:color="auto"/>
              <w:left w:val="nil"/>
              <w:bottom w:val="single" w:sz="4" w:space="0" w:color="auto"/>
              <w:right w:val="nil"/>
            </w:tcBorders>
            <w:shd w:val="clear" w:color="auto" w:fill="auto"/>
            <w:noWrap/>
            <w:hideMark/>
          </w:tcPr>
          <w:p w14:paraId="492B10BC" w14:textId="77777777" w:rsidR="00EF01FF" w:rsidRPr="00EF01FF" w:rsidRDefault="00EF01FF" w:rsidP="00EF01FF">
            <w:pPr>
              <w:rPr>
                <w:rFonts w:ascii="Calibri" w:eastAsia="Times New Roman" w:hAnsi="Calibri" w:cs="Calibri"/>
                <w:b/>
                <w:bCs/>
                <w:color w:val="000000"/>
                <w:sz w:val="22"/>
                <w:szCs w:val="22"/>
              </w:rPr>
            </w:pPr>
            <w:r w:rsidRPr="00EF01FF">
              <w:rPr>
                <w:rFonts w:ascii="Calibri" w:eastAsia="Times New Roman" w:hAnsi="Calibri" w:cs="Calibri"/>
                <w:b/>
                <w:bCs/>
                <w:color w:val="000000"/>
                <w:sz w:val="22"/>
                <w:szCs w:val="22"/>
              </w:rPr>
              <w:t xml:space="preserve">       192,081,836 </w:t>
            </w:r>
          </w:p>
        </w:tc>
        <w:tc>
          <w:tcPr>
            <w:tcW w:w="2241" w:type="dxa"/>
            <w:tcBorders>
              <w:top w:val="single" w:sz="4" w:space="0" w:color="auto"/>
              <w:left w:val="nil"/>
              <w:bottom w:val="single" w:sz="4" w:space="0" w:color="auto"/>
              <w:right w:val="nil"/>
            </w:tcBorders>
            <w:shd w:val="clear" w:color="auto" w:fill="auto"/>
            <w:noWrap/>
            <w:hideMark/>
          </w:tcPr>
          <w:p w14:paraId="142DDB9C" w14:textId="77777777" w:rsidR="00EF01FF" w:rsidRPr="00EF01FF" w:rsidRDefault="00EF01FF" w:rsidP="00EF01FF">
            <w:pPr>
              <w:rPr>
                <w:rFonts w:ascii="Calibri" w:eastAsia="Times New Roman" w:hAnsi="Calibri" w:cs="Calibri"/>
                <w:b/>
                <w:bCs/>
                <w:color w:val="000000"/>
                <w:sz w:val="22"/>
                <w:szCs w:val="22"/>
              </w:rPr>
            </w:pPr>
            <w:r w:rsidRPr="00EF01FF">
              <w:rPr>
                <w:rFonts w:ascii="Calibri" w:eastAsia="Times New Roman" w:hAnsi="Calibri" w:cs="Calibri"/>
                <w:b/>
                <w:bCs/>
                <w:color w:val="000000"/>
                <w:sz w:val="22"/>
                <w:szCs w:val="22"/>
              </w:rPr>
              <w:t xml:space="preserve">       263,994,059 </w:t>
            </w:r>
          </w:p>
        </w:tc>
      </w:tr>
    </w:tbl>
    <w:p w14:paraId="3A5C1113" w14:textId="5BD3AA3E" w:rsidR="00EF01FF" w:rsidRDefault="00EF01FF" w:rsidP="00EF368B">
      <w:pPr>
        <w:pStyle w:val="SMHeading"/>
        <w:sectPr w:rsidR="00EF01FF" w:rsidSect="003C2C58">
          <w:pgSz w:w="12240" w:h="15840"/>
          <w:pgMar w:top="1440" w:right="1440" w:bottom="1440" w:left="1440" w:header="432" w:footer="259" w:gutter="0"/>
          <w:lnNumType w:countBy="1" w:restart="continuous"/>
          <w:cols w:space="720"/>
          <w:titlePg/>
          <w:docGrid w:linePitch="360"/>
        </w:sectPr>
      </w:pPr>
      <w:r>
        <w:t xml:space="preserve"> </w:t>
      </w:r>
    </w:p>
    <w:p w14:paraId="38265711" w14:textId="77777777" w:rsidR="00331F72" w:rsidRDefault="00331F72" w:rsidP="00331F72">
      <w:pPr>
        <w:pStyle w:val="SMHeading"/>
      </w:pPr>
      <w:r>
        <w:lastRenderedPageBreak/>
        <w:t>Supplementary Text</w:t>
      </w:r>
    </w:p>
    <w:p w14:paraId="31E6FDDE" w14:textId="77777777" w:rsidR="00331F72" w:rsidRDefault="00331F72" w:rsidP="00331F72">
      <w:pPr>
        <w:rPr>
          <w:b/>
          <w:iCs/>
        </w:rPr>
      </w:pPr>
    </w:p>
    <w:p w14:paraId="05A60D8F" w14:textId="77777777" w:rsidR="00331F72" w:rsidRDefault="00331F72" w:rsidP="00331F72">
      <w:pPr>
        <w:rPr>
          <w:b/>
          <w:iCs/>
        </w:rPr>
      </w:pPr>
      <w:r>
        <w:rPr>
          <w:b/>
          <w:iCs/>
        </w:rPr>
        <w:t xml:space="preserve">Analysis of </w:t>
      </w:r>
      <w:r w:rsidRPr="005D602F">
        <w:rPr>
          <w:b/>
          <w:iCs/>
        </w:rPr>
        <w:t>Demand for Pollinators</w:t>
      </w:r>
    </w:p>
    <w:p w14:paraId="4E62ED9B" w14:textId="77777777" w:rsidR="00331F72" w:rsidRPr="005D602F" w:rsidRDefault="00331F72" w:rsidP="00331F72">
      <w:r w:rsidRPr="005D602F">
        <w:t xml:space="preserve">Three million colonies of honeybees were used to pollinate </w:t>
      </w:r>
      <w:r>
        <w:t>crop</w:t>
      </w:r>
      <w:r w:rsidRPr="005D602F">
        <w:t>land across a variety of pollination-dependent crops in 2016</w:t>
      </w:r>
      <w:r>
        <w:t xml:space="preserve"> (USDA 2016) (Table S4)</w:t>
      </w:r>
      <w:r w:rsidRPr="005D602F">
        <w:t>. The population of native pollinators is the minimum in U.S. croplands</w:t>
      </w:r>
      <w:r>
        <w:t xml:space="preserve"> (Koh 2016)</w:t>
      </w:r>
      <w:r w:rsidRPr="005D602F">
        <w:t xml:space="preserve">. Commercial honeybee keepers transport bee colonies to California in February, </w:t>
      </w:r>
      <w:r>
        <w:t xml:space="preserve">to the </w:t>
      </w:r>
      <w:r w:rsidRPr="005D602F">
        <w:t xml:space="preserve">northern plains in </w:t>
      </w:r>
      <w:r>
        <w:t xml:space="preserve">the </w:t>
      </w:r>
      <w:r w:rsidRPr="005D602F">
        <w:t xml:space="preserve">summer for sunflower </w:t>
      </w:r>
      <w:r>
        <w:t xml:space="preserve">and </w:t>
      </w:r>
      <w:r w:rsidRPr="005D602F">
        <w:t xml:space="preserve">alfalfa, and to </w:t>
      </w:r>
      <w:r>
        <w:t xml:space="preserve">the </w:t>
      </w:r>
      <w:r w:rsidRPr="005D602F">
        <w:t>Dakotas to provide pollination services</w:t>
      </w:r>
      <w:r>
        <w:rPr>
          <w:vertAlign w:val="superscript"/>
        </w:rPr>
        <w:t xml:space="preserve"> </w:t>
      </w:r>
      <w:r>
        <w:t>(USDA 2017)</w:t>
      </w:r>
      <w:r w:rsidRPr="005D602F">
        <w:t>.</w:t>
      </w:r>
    </w:p>
    <w:p w14:paraId="4442382A" w14:textId="77777777" w:rsidR="00331F72" w:rsidRPr="005D602F" w:rsidRDefault="00331F72" w:rsidP="00331F72"/>
    <w:p w14:paraId="3B716977" w14:textId="77777777" w:rsidR="00331F72" w:rsidRPr="005D602F" w:rsidRDefault="00331F72" w:rsidP="007265BC">
      <w:r w:rsidRPr="005D602F">
        <w:t>The demand for honeybee pollination is high for crops such as cranberry, blueberry, raspberry, and kiwi. To pollinate these crops, farmers pay more than $200/acre</w:t>
      </w:r>
      <w:r>
        <w:t xml:space="preserve"> (USDA 2016)</w:t>
      </w:r>
      <w:r w:rsidRPr="005D602F">
        <w:t>. Honeybee pollination demand is also high for crops such as avocado, almond, cherry, alfalfa, and orange, although these pollination costs are lower. The price paid for pollination depends upon the number of bee colonies needed, which varies by crop—from one colony per acre for apple, pear, peach, cherry, cucumber, and sunflower to five colonies per acre for orange and avocado. Almond, berry, kiwi, and alfalfa crops need two colonies per acre for effective pollination. The honeybee pollination price per acre paid in 2016 is represented in Fig</w:t>
      </w:r>
      <w:r>
        <w:t>.</w:t>
      </w:r>
      <w:r w:rsidRPr="005D602F">
        <w:t xml:space="preserve"> </w:t>
      </w:r>
      <w:r>
        <w:t>S3</w:t>
      </w:r>
      <w:r w:rsidRPr="005D602F">
        <w:t>.</w:t>
      </w:r>
    </w:p>
    <w:p w14:paraId="08E7DBA4" w14:textId="77777777" w:rsidR="00331F72" w:rsidRPr="005D602F" w:rsidRDefault="00331F72" w:rsidP="00331F72"/>
    <w:p w14:paraId="41E1DB26" w14:textId="77777777" w:rsidR="00331F72" w:rsidRDefault="00331F72" w:rsidP="00331F72">
      <w:r w:rsidRPr="005D602F">
        <w:t>The native pollinators’ abundance is observed the highest in areas with higher proportion</w:t>
      </w:r>
      <w:r>
        <w:t>s</w:t>
      </w:r>
      <w:r w:rsidRPr="005D602F">
        <w:t xml:space="preserve"> of grassland, fruits, and forests. Only some of the field crops such as sunflower provide high</w:t>
      </w:r>
      <w:r>
        <w:t>-</w:t>
      </w:r>
      <w:r w:rsidRPr="005D602F">
        <w:t>quality foraging</w:t>
      </w:r>
      <w:r>
        <w:t>,</w:t>
      </w:r>
      <w:r w:rsidRPr="005D602F">
        <w:t xml:space="preserve"> and the rest of them have low or very low suitability. The demand for solar pollinator habitat creation would be higher in the areas with lower forage suitability index (Fig</w:t>
      </w:r>
      <w:r>
        <w:t>.</w:t>
      </w:r>
      <w:r w:rsidRPr="005D602F">
        <w:t xml:space="preserve"> </w:t>
      </w:r>
      <w:r>
        <w:t>S3)</w:t>
      </w:r>
      <w:r w:rsidRPr="009741F9">
        <w:t>.</w:t>
      </w:r>
    </w:p>
    <w:p w14:paraId="10A11FF8" w14:textId="77777777" w:rsidR="00331F72" w:rsidRDefault="00331F72" w:rsidP="00331F72"/>
    <w:p w14:paraId="1054146F" w14:textId="77777777" w:rsidR="00331F72" w:rsidRDefault="00331F72" w:rsidP="00331F72">
      <w:r>
        <w:rPr>
          <w:noProof/>
        </w:rPr>
        <w:drawing>
          <wp:anchor distT="0" distB="0" distL="114300" distR="114300" simplePos="0" relativeHeight="251670528" behindDoc="0" locked="0" layoutInCell="1" allowOverlap="1" wp14:anchorId="0286B5F4" wp14:editId="04FF0798">
            <wp:simplePos x="0" y="0"/>
            <wp:positionH relativeFrom="column">
              <wp:posOffset>126365</wp:posOffset>
            </wp:positionH>
            <wp:positionV relativeFrom="paragraph">
              <wp:posOffset>15875</wp:posOffset>
            </wp:positionV>
            <wp:extent cx="3432810" cy="4443095"/>
            <wp:effectExtent l="0" t="0" r="0" b="0"/>
            <wp:wrapSquare wrapText="bothSides"/>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DPI_3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32810" cy="4443095"/>
                    </a:xfrm>
                    <a:prstGeom prst="rect">
                      <a:avLst/>
                    </a:prstGeom>
                  </pic:spPr>
                </pic:pic>
              </a:graphicData>
            </a:graphic>
            <wp14:sizeRelH relativeFrom="page">
              <wp14:pctWidth>0</wp14:pctWidth>
            </wp14:sizeRelH>
            <wp14:sizeRelV relativeFrom="page">
              <wp14:pctHeight>0</wp14:pctHeight>
            </wp14:sizeRelV>
          </wp:anchor>
        </w:drawing>
      </w:r>
    </w:p>
    <w:p w14:paraId="04A0A7AA" w14:textId="77777777" w:rsidR="00331F72" w:rsidRDefault="00331F72" w:rsidP="00331F72"/>
    <w:p w14:paraId="224CE739" w14:textId="77777777" w:rsidR="00331F72" w:rsidRDefault="00331F72" w:rsidP="00331F72"/>
    <w:p w14:paraId="7B4F2D9A" w14:textId="77777777" w:rsidR="00331F72" w:rsidRDefault="00331F72" w:rsidP="00331F72"/>
    <w:p w14:paraId="27955A1E" w14:textId="77777777" w:rsidR="00331F72" w:rsidRDefault="00331F72" w:rsidP="00331F72"/>
    <w:p w14:paraId="27AEFD67" w14:textId="77777777" w:rsidR="00331F72" w:rsidRDefault="00331F72" w:rsidP="00331F72"/>
    <w:p w14:paraId="7F3C1D59" w14:textId="77777777" w:rsidR="00331F72" w:rsidRDefault="00331F72" w:rsidP="00331F72"/>
    <w:p w14:paraId="403EE3BB" w14:textId="77777777" w:rsidR="00331F72" w:rsidRDefault="00331F72" w:rsidP="00331F72"/>
    <w:p w14:paraId="47B35546" w14:textId="77777777" w:rsidR="00331F72" w:rsidRDefault="00331F72" w:rsidP="00331F72"/>
    <w:p w14:paraId="45DB3E30" w14:textId="77777777" w:rsidR="00331F72" w:rsidRDefault="00331F72" w:rsidP="00331F72"/>
    <w:p w14:paraId="06ED9686" w14:textId="77777777" w:rsidR="00331F72" w:rsidRDefault="00331F72" w:rsidP="00331F72"/>
    <w:p w14:paraId="63B45969" w14:textId="77777777" w:rsidR="00331F72" w:rsidRDefault="00331F72" w:rsidP="00331F72"/>
    <w:p w14:paraId="18D6FCF8" w14:textId="77777777" w:rsidR="00331F72" w:rsidRDefault="00331F72" w:rsidP="00331F72"/>
    <w:p w14:paraId="0AB3782F" w14:textId="77777777" w:rsidR="00331F72" w:rsidRDefault="00331F72" w:rsidP="00331F72"/>
    <w:p w14:paraId="22165E7F" w14:textId="77777777" w:rsidR="00331F72" w:rsidRDefault="00331F72" w:rsidP="00331F72"/>
    <w:p w14:paraId="4F33E32F" w14:textId="77777777" w:rsidR="00331F72" w:rsidRDefault="00331F72" w:rsidP="00331F72"/>
    <w:p w14:paraId="149F72FE" w14:textId="77777777" w:rsidR="00331F72" w:rsidRDefault="00331F72" w:rsidP="00331F72"/>
    <w:p w14:paraId="440B49D9" w14:textId="77777777" w:rsidR="00331F72" w:rsidRDefault="00331F72" w:rsidP="00331F72"/>
    <w:p w14:paraId="001CDFEE" w14:textId="77777777" w:rsidR="00331F72" w:rsidRDefault="00331F72" w:rsidP="00331F72"/>
    <w:p w14:paraId="6EC7559F" w14:textId="77777777" w:rsidR="00331F72" w:rsidRDefault="00331F72" w:rsidP="00331F72"/>
    <w:p w14:paraId="702C9C63" w14:textId="77777777" w:rsidR="00331F72" w:rsidRDefault="00331F72" w:rsidP="00331F72"/>
    <w:p w14:paraId="7A787221" w14:textId="77777777" w:rsidR="00331F72" w:rsidRDefault="00331F72" w:rsidP="00331F72"/>
    <w:p w14:paraId="79BF590A" w14:textId="77777777" w:rsidR="00331F72" w:rsidRDefault="00331F72" w:rsidP="00331F72"/>
    <w:p w14:paraId="3CC7DAFB" w14:textId="77777777" w:rsidR="00331F72" w:rsidRDefault="00331F72" w:rsidP="00331F72"/>
    <w:p w14:paraId="5A289CE2" w14:textId="77777777" w:rsidR="00331F72" w:rsidRDefault="00331F72" w:rsidP="00331F72"/>
    <w:p w14:paraId="631771CD" w14:textId="77777777" w:rsidR="00331F72" w:rsidRDefault="00331F72" w:rsidP="00331F72"/>
    <w:p w14:paraId="1575AE4D" w14:textId="77777777" w:rsidR="00331F72" w:rsidRDefault="00331F72" w:rsidP="00331F72"/>
    <w:p w14:paraId="5EAC77DE" w14:textId="77777777" w:rsidR="00331F72" w:rsidRDefault="00331F72" w:rsidP="00331F72"/>
    <w:p w14:paraId="197F6CD2" w14:textId="77777777" w:rsidR="00331F72" w:rsidRDefault="00331F72" w:rsidP="00331F72"/>
    <w:p w14:paraId="487E80B7" w14:textId="77777777" w:rsidR="00331F72" w:rsidRDefault="00331F72" w:rsidP="00331F72"/>
    <w:p w14:paraId="381CD0CF" w14:textId="77777777" w:rsidR="00331F72" w:rsidRDefault="00331F72" w:rsidP="00331F72">
      <w:r>
        <w:rPr>
          <w:noProof/>
        </w:rPr>
        <mc:AlternateContent>
          <mc:Choice Requires="wps">
            <w:drawing>
              <wp:anchor distT="0" distB="0" distL="114300" distR="114300" simplePos="0" relativeHeight="251671552" behindDoc="0" locked="0" layoutInCell="1" allowOverlap="1" wp14:anchorId="46D2FD4E" wp14:editId="274C74D2">
                <wp:simplePos x="0" y="0"/>
                <wp:positionH relativeFrom="column">
                  <wp:posOffset>-3514725</wp:posOffset>
                </wp:positionH>
                <wp:positionV relativeFrom="paragraph">
                  <wp:posOffset>321310</wp:posOffset>
                </wp:positionV>
                <wp:extent cx="4289425" cy="635"/>
                <wp:effectExtent l="0" t="0" r="0" b="8255"/>
                <wp:wrapTopAndBottom/>
                <wp:docPr id="12" name="Text Box 12"/>
                <wp:cNvGraphicFramePr/>
                <a:graphic xmlns:a="http://schemas.openxmlformats.org/drawingml/2006/main">
                  <a:graphicData uri="http://schemas.microsoft.com/office/word/2010/wordprocessingShape">
                    <wps:wsp>
                      <wps:cNvSpPr txBox="1"/>
                      <wps:spPr>
                        <a:xfrm>
                          <a:off x="0" y="0"/>
                          <a:ext cx="4289425" cy="635"/>
                        </a:xfrm>
                        <a:prstGeom prst="rect">
                          <a:avLst/>
                        </a:prstGeom>
                        <a:solidFill>
                          <a:prstClr val="white"/>
                        </a:solidFill>
                        <a:ln>
                          <a:noFill/>
                        </a:ln>
                      </wps:spPr>
                      <wps:txbx>
                        <w:txbxContent>
                          <w:p w14:paraId="6C73F90D" w14:textId="77777777" w:rsidR="00331F72" w:rsidRPr="00EF368B" w:rsidRDefault="00331F72" w:rsidP="00331F72">
                            <w:pPr>
                              <w:pStyle w:val="Caption"/>
                              <w:rPr>
                                <w:i w:val="0"/>
                                <w:noProof/>
                                <w:color w:val="auto"/>
                                <w:sz w:val="20"/>
                                <w:szCs w:val="20"/>
                              </w:rPr>
                            </w:pPr>
                            <w:r w:rsidRPr="00EF368B">
                              <w:rPr>
                                <w:i w:val="0"/>
                                <w:color w:val="auto"/>
                              </w:rPr>
                              <w:t>Fig. S</w:t>
                            </w:r>
                            <w:r>
                              <w:rPr>
                                <w:i w:val="0"/>
                                <w:color w:val="auto"/>
                              </w:rPr>
                              <w:t>3</w:t>
                            </w:r>
                            <w:r w:rsidRPr="00EF368B">
                              <w:rPr>
                                <w:i w:val="0"/>
                                <w:color w:val="auto"/>
                              </w:rPr>
                              <w:t xml:space="preserve"> Price paid for pollination services per acre of crop across the U</w:t>
                            </w:r>
                            <w:r>
                              <w:rPr>
                                <w:i w:val="0"/>
                                <w:color w:val="auto"/>
                              </w:rPr>
                              <w:t xml:space="preserve">nited </w:t>
                            </w:r>
                            <w:r w:rsidRPr="00EF368B">
                              <w:rPr>
                                <w:i w:val="0"/>
                                <w:color w:val="auto"/>
                              </w:rPr>
                              <w:t>S</w:t>
                            </w:r>
                            <w:r>
                              <w:rPr>
                                <w:i w:val="0"/>
                                <w:color w:val="auto"/>
                              </w:rPr>
                              <w:t>tates</w:t>
                            </w:r>
                            <w:r w:rsidRPr="00EF368B">
                              <w:rPr>
                                <w:i w:val="0"/>
                                <w:color w:val="auto"/>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6D2FD4E" id="_x0000_t202" coordsize="21600,21600" o:spt="202" path="m,l,21600r21600,l21600,xe">
                <v:stroke joinstyle="miter"/>
                <v:path gradientshapeok="t" o:connecttype="rect"/>
              </v:shapetype>
              <v:shape id="Text Box 12" o:spid="_x0000_s1026" type="#_x0000_t202" style="position:absolute;margin-left:-276.75pt;margin-top:25.3pt;width:337.75pt;height:.0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" stroked="f">
                <v:textbox style="mso-fit-shape-to-text:t" inset="0,0,0,0">
                  <w:txbxContent>
                    <w:p w14:paraId="6C73F90D" w14:textId="77777777" w:rsidR="00331F72" w:rsidRPr="00EF368B" w:rsidRDefault="00331F72" w:rsidP="00331F72">
                      <w:pPr>
                        <w:pStyle w:val="Caption"/>
                        <w:rPr>
                          <w:i w:val="0"/>
                          <w:noProof/>
                          <w:color w:val="auto"/>
                          <w:sz w:val="20"/>
                          <w:szCs w:val="20"/>
                        </w:rPr>
                      </w:pPr>
                      <w:r w:rsidRPr="00EF368B">
                        <w:rPr>
                          <w:i w:val="0"/>
                          <w:color w:val="auto"/>
                        </w:rPr>
                        <w:t>Fig. S</w:t>
                      </w:r>
                      <w:r>
                        <w:rPr>
                          <w:i w:val="0"/>
                          <w:color w:val="auto"/>
                        </w:rPr>
                        <w:t>3</w:t>
                      </w:r>
                      <w:r w:rsidRPr="00EF368B">
                        <w:rPr>
                          <w:i w:val="0"/>
                          <w:color w:val="auto"/>
                        </w:rPr>
                        <w:t xml:space="preserve"> Price paid for pollination services per acre of crop across the U</w:t>
                      </w:r>
                      <w:r>
                        <w:rPr>
                          <w:i w:val="0"/>
                          <w:color w:val="auto"/>
                        </w:rPr>
                        <w:t xml:space="preserve">nited </w:t>
                      </w:r>
                      <w:r w:rsidRPr="00EF368B">
                        <w:rPr>
                          <w:i w:val="0"/>
                          <w:color w:val="auto"/>
                        </w:rPr>
                        <w:t>S</w:t>
                      </w:r>
                      <w:r>
                        <w:rPr>
                          <w:i w:val="0"/>
                          <w:color w:val="auto"/>
                        </w:rPr>
                        <w:t>tates</w:t>
                      </w:r>
                      <w:r w:rsidRPr="00EF368B">
                        <w:rPr>
                          <w:i w:val="0"/>
                          <w:color w:val="auto"/>
                        </w:rPr>
                        <w:t>.</w:t>
                      </w:r>
                    </w:p>
                  </w:txbxContent>
                </v:textbox>
                <w10:wrap type="topAndBottom"/>
              </v:shape>
            </w:pict>
          </mc:Fallback>
        </mc:AlternateContent>
      </w:r>
    </w:p>
    <w:p w14:paraId="2927FCFF" w14:textId="77777777" w:rsidR="00331F72" w:rsidRDefault="00331F72" w:rsidP="00EF368B">
      <w:pPr>
        <w:rPr>
          <w:b/>
        </w:rPr>
      </w:pPr>
    </w:p>
    <w:p w14:paraId="3FA0E030" w14:textId="13D3AB68" w:rsidR="00EF368B" w:rsidRPr="00AC6EC6" w:rsidRDefault="00EB1B6A" w:rsidP="00EF368B">
      <w:pPr>
        <w:rPr>
          <w:b/>
        </w:rPr>
      </w:pPr>
      <w:r w:rsidRPr="00AC6EC6">
        <w:rPr>
          <w:b/>
        </w:rPr>
        <w:lastRenderedPageBreak/>
        <w:t>References</w:t>
      </w:r>
    </w:p>
    <w:p w14:paraId="0D4C6BCF" w14:textId="184EC0C5" w:rsidR="00EB1B6A" w:rsidRPr="00AC6EC6" w:rsidRDefault="00EB1B6A" w:rsidP="00EF368B">
      <w:pPr>
        <w:rPr>
          <w:b/>
        </w:rPr>
      </w:pPr>
    </w:p>
    <w:p w14:paraId="77F7BD1C" w14:textId="77777777" w:rsidR="00422837" w:rsidRDefault="00422837" w:rsidP="00422837">
      <w:pPr>
        <w:spacing w:after="120"/>
        <w:ind w:left="634" w:hanging="634"/>
      </w:pPr>
      <w:proofErr w:type="spellStart"/>
      <w:r>
        <w:t>Gallai</w:t>
      </w:r>
      <w:proofErr w:type="spellEnd"/>
      <w:r>
        <w:t xml:space="preserve"> N, Salles JM, </w:t>
      </w:r>
      <w:proofErr w:type="spellStart"/>
      <w:r>
        <w:t>Settele</w:t>
      </w:r>
      <w:proofErr w:type="spellEnd"/>
      <w:r>
        <w:t xml:space="preserve"> J, </w:t>
      </w:r>
      <w:proofErr w:type="spellStart"/>
      <w:r>
        <w:t>Vaissière</w:t>
      </w:r>
      <w:proofErr w:type="spellEnd"/>
      <w:r>
        <w:t xml:space="preserve"> BE. Economic valuation of the vulnerability of world agriculture confronted with pollinator decline. </w:t>
      </w:r>
      <w:proofErr w:type="spellStart"/>
      <w:r>
        <w:t>Ecol</w:t>
      </w:r>
      <w:proofErr w:type="spellEnd"/>
      <w:r>
        <w:t xml:space="preserve"> Econ. 2009. </w:t>
      </w:r>
    </w:p>
    <w:p w14:paraId="366CF48B" w14:textId="77777777" w:rsidR="00422837" w:rsidRDefault="00454D9D" w:rsidP="00422837">
      <w:pPr>
        <w:spacing w:after="120"/>
        <w:ind w:left="634" w:hanging="634"/>
      </w:pPr>
      <w:r w:rsidRPr="00AC6EC6">
        <w:t>Klein</w:t>
      </w:r>
      <w:r w:rsidR="000B5C6E">
        <w:t xml:space="preserve"> AM,</w:t>
      </w:r>
      <w:r w:rsidRPr="00AC6EC6">
        <w:t xml:space="preserve"> et al. Importance of pollinators in changing landscapes for world crops. Proc. R. Soc. B Biol. Sci. 2007</w:t>
      </w:r>
      <w:r w:rsidR="00947281">
        <w:t xml:space="preserve">. Available from: </w:t>
      </w:r>
      <w:r w:rsidR="007253F0">
        <w:t>https//:</w:t>
      </w:r>
      <w:r w:rsidRPr="00AC6EC6">
        <w:t xml:space="preserve"> doi:10.1098/rspb.2006.3721.</w:t>
      </w:r>
    </w:p>
    <w:p w14:paraId="309F6AFD" w14:textId="187BC748" w:rsidR="00947281" w:rsidRPr="00AC6EC6" w:rsidRDefault="00422837" w:rsidP="00422837">
      <w:pPr>
        <w:spacing w:after="120"/>
        <w:ind w:left="634" w:hanging="634"/>
      </w:pPr>
      <w:proofErr w:type="spellStart"/>
      <w:r>
        <w:t>Kremen</w:t>
      </w:r>
      <w:proofErr w:type="spellEnd"/>
      <w:r>
        <w:t xml:space="preserve"> C, Williams NM, Aizen MA, Gemmill-Herren B, </w:t>
      </w:r>
      <w:proofErr w:type="spellStart"/>
      <w:r>
        <w:t>LeBuhn</w:t>
      </w:r>
      <w:proofErr w:type="spellEnd"/>
      <w:r>
        <w:t xml:space="preserve"> G, </w:t>
      </w:r>
      <w:proofErr w:type="spellStart"/>
      <w:r>
        <w:t>Minckley</w:t>
      </w:r>
      <w:proofErr w:type="spellEnd"/>
      <w:r>
        <w:t xml:space="preserve"> R, et al. Pollination and other ecosystem services produced by mobile organisms: A conceptual framework for the effects of land-use change. Ecology Letters. 2007.</w:t>
      </w:r>
    </w:p>
    <w:p w14:paraId="1058F478" w14:textId="5CB5C982" w:rsidR="00454D9D" w:rsidRPr="00AC6EC6" w:rsidRDefault="00454D9D" w:rsidP="00454D9D">
      <w:pPr>
        <w:spacing w:after="120"/>
        <w:ind w:left="634" w:hanging="634"/>
      </w:pPr>
      <w:r w:rsidRPr="00AC6EC6">
        <w:t>Ong</w:t>
      </w:r>
      <w:r w:rsidR="00947281">
        <w:t xml:space="preserve"> S</w:t>
      </w:r>
      <w:r w:rsidRPr="00AC6EC6">
        <w:t>, Campbell</w:t>
      </w:r>
      <w:r w:rsidR="00947281">
        <w:t xml:space="preserve"> C</w:t>
      </w:r>
      <w:r w:rsidRPr="00AC6EC6">
        <w:t>, Denholm</w:t>
      </w:r>
      <w:r w:rsidR="00947281">
        <w:t xml:space="preserve"> P,</w:t>
      </w:r>
      <w:r w:rsidRPr="00AC6EC6">
        <w:t xml:space="preserve"> Margolis</w:t>
      </w:r>
      <w:r w:rsidR="00947281">
        <w:t xml:space="preserve"> R</w:t>
      </w:r>
      <w:r w:rsidRPr="00AC6EC6">
        <w:t>, Heath</w:t>
      </w:r>
      <w:r w:rsidR="00947281">
        <w:t xml:space="preserve"> G.</w:t>
      </w:r>
      <w:r w:rsidRPr="00AC6EC6">
        <w:t>, Land-Use Requirements for Solar Power Plants in the United States</w:t>
      </w:r>
      <w:r w:rsidR="00947281">
        <w:t xml:space="preserve">, </w:t>
      </w:r>
      <w:r w:rsidRPr="00AC6EC6">
        <w:t>Office of Scientific and Technical Information, Gold</w:t>
      </w:r>
      <w:r w:rsidR="002D775B" w:rsidRPr="00AC6EC6">
        <w:t>en, CO 2013</w:t>
      </w:r>
      <w:r w:rsidR="00947281">
        <w:t>.</w:t>
      </w:r>
      <w:r w:rsidRPr="00AC6EC6">
        <w:t xml:space="preserve"> </w:t>
      </w:r>
      <w:r w:rsidR="00947281">
        <w:t xml:space="preserve">Available from: </w:t>
      </w:r>
      <w:r w:rsidR="007253F0">
        <w:t>https//:</w:t>
      </w:r>
      <w:r w:rsidRPr="00AC6EC6">
        <w:t>doi:10.2172/1086349.</w:t>
      </w:r>
    </w:p>
    <w:p w14:paraId="3FA7594A" w14:textId="76326F6A" w:rsidR="00454D9D" w:rsidRPr="00AC6EC6" w:rsidRDefault="00947281" w:rsidP="00454D9D">
      <w:pPr>
        <w:spacing w:after="120"/>
        <w:ind w:left="634" w:hanging="634"/>
      </w:pPr>
      <w:r>
        <w:t>USDA (</w:t>
      </w:r>
      <w:r w:rsidR="00454D9D" w:rsidRPr="00AC6EC6">
        <w:t>U.S. Department of Agriculture</w:t>
      </w:r>
      <w:r>
        <w:t>),</w:t>
      </w:r>
      <w:r w:rsidR="00454D9D" w:rsidRPr="00AC6EC6">
        <w:t xml:space="preserve"> Cost of Pollination</w:t>
      </w:r>
      <w:r>
        <w:t>,</w:t>
      </w:r>
      <w:r w:rsidR="00454D9D" w:rsidRPr="00AC6EC6">
        <w:t xml:space="preserve"> 2016.</w:t>
      </w:r>
    </w:p>
    <w:p w14:paraId="7B0E7DA0" w14:textId="690A331B" w:rsidR="00947281" w:rsidRPr="00AC6EC6" w:rsidRDefault="00947281" w:rsidP="00947281">
      <w:pPr>
        <w:spacing w:after="120"/>
        <w:ind w:left="634" w:hanging="634"/>
      </w:pPr>
      <w:r w:rsidRPr="00AC6EC6">
        <w:t>USDA, Land Use, Land Cover, and Pollinator Health: A Review and Trend Analysis</w:t>
      </w:r>
      <w:r>
        <w:t>,</w:t>
      </w:r>
      <w:r w:rsidRPr="00AC6EC6">
        <w:t xml:space="preserve"> 2017.</w:t>
      </w:r>
    </w:p>
    <w:p w14:paraId="1219407B" w14:textId="7FFFC85B" w:rsidR="00454D9D" w:rsidRPr="00AC6EC6" w:rsidRDefault="00454D9D" w:rsidP="00454D9D">
      <w:pPr>
        <w:spacing w:after="120"/>
        <w:ind w:left="634" w:hanging="634"/>
      </w:pPr>
      <w:r w:rsidRPr="00AC6EC6">
        <w:t>U.S. Energy Information Administration (EIA), Form EIA-860 Detailed Data, Early Release 2016 Data</w:t>
      </w:r>
      <w:r w:rsidR="00947281">
        <w:t>,</w:t>
      </w:r>
      <w:r w:rsidRPr="00AC6EC6">
        <w:t xml:space="preserve"> 2016</w:t>
      </w:r>
      <w:r w:rsidR="00947281">
        <w:t>.</w:t>
      </w:r>
      <w:r w:rsidRPr="00AC6EC6">
        <w:t xml:space="preserve"> </w:t>
      </w:r>
      <w:r w:rsidR="00947281">
        <w:t xml:space="preserve">Available from: </w:t>
      </w:r>
      <w:r w:rsidRPr="00AC6EC6">
        <w:t>https://www.eia.gov/electricity/data/eia860/.</w:t>
      </w:r>
    </w:p>
    <w:p w14:paraId="25DF68AE" w14:textId="77777777" w:rsidR="00AC1C5A" w:rsidRDefault="00AC1C5A" w:rsidP="00EF368B"/>
    <w:sectPr w:rsidR="00AC1C5A" w:rsidSect="003C2C58">
      <w:pgSz w:w="12240" w:h="15840"/>
      <w:pgMar w:top="1440" w:right="1440" w:bottom="1440" w:left="1440" w:header="432" w:footer="259"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7B6B1" w14:textId="77777777" w:rsidR="00460910" w:rsidRDefault="00460910" w:rsidP="004A10BE">
      <w:r>
        <w:separator/>
      </w:r>
    </w:p>
  </w:endnote>
  <w:endnote w:type="continuationSeparator" w:id="0">
    <w:p w14:paraId="54CEA08E" w14:textId="77777777" w:rsidR="00460910" w:rsidRDefault="00460910" w:rsidP="004A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lissRegular">
    <w:altName w:val="Cambria"/>
    <w:panose1 w:val="00000000000000000000"/>
    <w:charset w:val="00"/>
    <w:family w:val="roman"/>
    <w:notTrueType/>
    <w:pitch w:val="variable"/>
    <w:sig w:usb0="00000003" w:usb1="00000000" w:usb2="00000000" w:usb3="00000000" w:csb0="00000001" w:csb1="00000000"/>
  </w:font>
  <w:font w:name="BlissMedium">
    <w:altName w:val="Cambria"/>
    <w:panose1 w:val="00000000000000000000"/>
    <w:charset w:val="00"/>
    <w:family w:val="roman"/>
    <w:notTrueType/>
    <w:pitch w:val="variable"/>
    <w:sig w:usb0="00000003" w:usb1="00000000" w:usb2="00000000" w:usb3="00000000" w:csb0="00000001" w:csb1="00000000"/>
  </w:font>
  <w:font w:name="BlissBold">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4D8B1" w14:textId="1E9DB781" w:rsidR="00331F72" w:rsidRPr="004021D9" w:rsidRDefault="00331F72" w:rsidP="00B547A9">
    <w:pPr>
      <w:pStyle w:val="Footer"/>
      <w:pBdr>
        <w:top w:val="single" w:sz="4" w:space="1" w:color="auto"/>
      </w:pBdr>
      <w:rPr>
        <w:sz w:val="18"/>
        <w:szCs w:val="18"/>
      </w:rPr>
    </w:pPr>
    <w:r w:rsidRPr="004021D9">
      <w:rPr>
        <w:i/>
        <w:sz w:val="18"/>
        <w:szCs w:val="18"/>
      </w:rPr>
      <w:t>S</w:t>
    </w:r>
    <w:r>
      <w:rPr>
        <w:i/>
        <w:sz w:val="18"/>
        <w:szCs w:val="18"/>
      </w:rPr>
      <w:t xml:space="preserve">cience </w:t>
    </w:r>
    <w:r w:rsidRPr="004021D9">
      <w:rPr>
        <w:i/>
        <w:sz w:val="18"/>
        <w:szCs w:val="18"/>
      </w:rPr>
      <w:t>Advances</w:t>
    </w:r>
    <w:r>
      <w:rPr>
        <w:sz w:val="18"/>
        <w:szCs w:val="18"/>
      </w:rPr>
      <w:t xml:space="preserve">                                               Manuscript Template                                                                           </w:t>
    </w:r>
    <w:r w:rsidRPr="004021D9">
      <w:rPr>
        <w:sz w:val="18"/>
        <w:szCs w:val="18"/>
      </w:rPr>
      <w:t xml:space="preserve">Page </w:t>
    </w:r>
    <w:r w:rsidRPr="004021D9">
      <w:rPr>
        <w:b/>
        <w:bCs/>
        <w:sz w:val="18"/>
        <w:szCs w:val="18"/>
      </w:rPr>
      <w:fldChar w:fldCharType="begin"/>
    </w:r>
    <w:r w:rsidRPr="004021D9">
      <w:rPr>
        <w:b/>
        <w:bCs/>
        <w:sz w:val="18"/>
        <w:szCs w:val="18"/>
      </w:rPr>
      <w:instrText xml:space="preserve"> PAGE </w:instrText>
    </w:r>
    <w:r w:rsidRPr="004021D9">
      <w:rPr>
        <w:b/>
        <w:bCs/>
        <w:sz w:val="18"/>
        <w:szCs w:val="18"/>
      </w:rPr>
      <w:fldChar w:fldCharType="separate"/>
    </w:r>
    <w:r w:rsidR="00EA3176">
      <w:rPr>
        <w:b/>
        <w:bCs/>
        <w:noProof/>
        <w:sz w:val="18"/>
        <w:szCs w:val="18"/>
      </w:rPr>
      <w:t>8</w:t>
    </w:r>
    <w:r w:rsidRPr="004021D9">
      <w:rPr>
        <w:b/>
        <w:bCs/>
        <w:sz w:val="18"/>
        <w:szCs w:val="18"/>
      </w:rPr>
      <w:fldChar w:fldCharType="end"/>
    </w:r>
    <w:r w:rsidRPr="004021D9">
      <w:rPr>
        <w:sz w:val="18"/>
        <w:szCs w:val="18"/>
      </w:rPr>
      <w:t xml:space="preserve"> of </w:t>
    </w:r>
    <w:r w:rsidRPr="004021D9">
      <w:rPr>
        <w:b/>
        <w:bCs/>
        <w:sz w:val="18"/>
        <w:szCs w:val="18"/>
      </w:rPr>
      <w:fldChar w:fldCharType="begin"/>
    </w:r>
    <w:r w:rsidRPr="004021D9">
      <w:rPr>
        <w:b/>
        <w:bCs/>
        <w:sz w:val="18"/>
        <w:szCs w:val="18"/>
      </w:rPr>
      <w:instrText xml:space="preserve"> NUMPAGES  </w:instrText>
    </w:r>
    <w:r w:rsidRPr="004021D9">
      <w:rPr>
        <w:b/>
        <w:bCs/>
        <w:sz w:val="18"/>
        <w:szCs w:val="18"/>
      </w:rPr>
      <w:fldChar w:fldCharType="separate"/>
    </w:r>
    <w:r w:rsidR="00EA3176">
      <w:rPr>
        <w:b/>
        <w:bCs/>
        <w:noProof/>
        <w:sz w:val="18"/>
        <w:szCs w:val="18"/>
      </w:rPr>
      <w:t>8</w:t>
    </w:r>
    <w:r w:rsidRPr="004021D9">
      <w:rPr>
        <w:b/>
        <w:bCs/>
        <w:sz w:val="18"/>
        <w:szCs w:val="18"/>
      </w:rPr>
      <w:fldChar w:fldCharType="end"/>
    </w:r>
  </w:p>
  <w:p w14:paraId="5FB9A9D5" w14:textId="77777777" w:rsidR="00331F72" w:rsidRPr="00B547A9" w:rsidRDefault="00331F72" w:rsidP="00B54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46205" w14:textId="77777777" w:rsidR="00460910" w:rsidRDefault="00460910" w:rsidP="004A10BE">
      <w:r>
        <w:separator/>
      </w:r>
    </w:p>
  </w:footnote>
  <w:footnote w:type="continuationSeparator" w:id="0">
    <w:p w14:paraId="3B528D0F" w14:textId="77777777" w:rsidR="00460910" w:rsidRDefault="00460910" w:rsidP="004A1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8898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8306B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2C0A9C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FF8797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7B8ABE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8FC95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C76FFC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C34C55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C0680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50088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C8A39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1622C7"/>
    <w:multiLevelType w:val="hybridMultilevel"/>
    <w:tmpl w:val="ADECAC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478067D"/>
    <w:multiLevelType w:val="hybridMultilevel"/>
    <w:tmpl w:val="9FB67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5E69A7"/>
    <w:multiLevelType w:val="hybridMultilevel"/>
    <w:tmpl w:val="DC543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577F10"/>
    <w:multiLevelType w:val="hybridMultilevel"/>
    <w:tmpl w:val="DC14A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AFB29D4"/>
    <w:multiLevelType w:val="hybridMultilevel"/>
    <w:tmpl w:val="AFE0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5"/>
  </w:num>
  <w:num w:numId="13">
    <w:abstractNumId w:val="13"/>
  </w:num>
  <w:num w:numId="14">
    <w:abstractNumId w:val="11"/>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1D"/>
    <w:rsid w:val="00014D96"/>
    <w:rsid w:val="00022DB3"/>
    <w:rsid w:val="0003674A"/>
    <w:rsid w:val="00037583"/>
    <w:rsid w:val="0004134A"/>
    <w:rsid w:val="000417EC"/>
    <w:rsid w:val="00042D8E"/>
    <w:rsid w:val="00050A43"/>
    <w:rsid w:val="00056651"/>
    <w:rsid w:val="00082130"/>
    <w:rsid w:val="00096207"/>
    <w:rsid w:val="000A352C"/>
    <w:rsid w:val="000B2C20"/>
    <w:rsid w:val="000B5C6E"/>
    <w:rsid w:val="000B60AD"/>
    <w:rsid w:val="000B7F0C"/>
    <w:rsid w:val="000E0208"/>
    <w:rsid w:val="000E189C"/>
    <w:rsid w:val="000F5D36"/>
    <w:rsid w:val="000F6B9B"/>
    <w:rsid w:val="001207E6"/>
    <w:rsid w:val="001357C7"/>
    <w:rsid w:val="00140CCF"/>
    <w:rsid w:val="00143D0F"/>
    <w:rsid w:val="00157597"/>
    <w:rsid w:val="00161C59"/>
    <w:rsid w:val="001662E0"/>
    <w:rsid w:val="00170AA8"/>
    <w:rsid w:val="001757FE"/>
    <w:rsid w:val="00195648"/>
    <w:rsid w:val="001A54FB"/>
    <w:rsid w:val="001B3B1A"/>
    <w:rsid w:val="001B5133"/>
    <w:rsid w:val="001C5B4E"/>
    <w:rsid w:val="001E5D7C"/>
    <w:rsid w:val="001F4986"/>
    <w:rsid w:val="002027EB"/>
    <w:rsid w:val="00202BD8"/>
    <w:rsid w:val="0020338D"/>
    <w:rsid w:val="00203957"/>
    <w:rsid w:val="002056A7"/>
    <w:rsid w:val="00212208"/>
    <w:rsid w:val="00223F87"/>
    <w:rsid w:val="00235F4E"/>
    <w:rsid w:val="00237B12"/>
    <w:rsid w:val="00244F9B"/>
    <w:rsid w:val="00266FB0"/>
    <w:rsid w:val="00282E2A"/>
    <w:rsid w:val="002B656F"/>
    <w:rsid w:val="002D775B"/>
    <w:rsid w:val="002F4616"/>
    <w:rsid w:val="0031127C"/>
    <w:rsid w:val="00312B25"/>
    <w:rsid w:val="00327A16"/>
    <w:rsid w:val="00331F72"/>
    <w:rsid w:val="003350E4"/>
    <w:rsid w:val="00336C8B"/>
    <w:rsid w:val="0034203F"/>
    <w:rsid w:val="0034688B"/>
    <w:rsid w:val="003768EB"/>
    <w:rsid w:val="00387CD9"/>
    <w:rsid w:val="003960B3"/>
    <w:rsid w:val="003B6753"/>
    <w:rsid w:val="003B7EFA"/>
    <w:rsid w:val="003C2C58"/>
    <w:rsid w:val="003C63AD"/>
    <w:rsid w:val="003F06DD"/>
    <w:rsid w:val="003F6059"/>
    <w:rsid w:val="004021D9"/>
    <w:rsid w:val="00402374"/>
    <w:rsid w:val="00413E3B"/>
    <w:rsid w:val="0041521B"/>
    <w:rsid w:val="00422837"/>
    <w:rsid w:val="00454396"/>
    <w:rsid w:val="00454D9D"/>
    <w:rsid w:val="00455081"/>
    <w:rsid w:val="00460910"/>
    <w:rsid w:val="00475277"/>
    <w:rsid w:val="00490034"/>
    <w:rsid w:val="00490AEE"/>
    <w:rsid w:val="004A10BE"/>
    <w:rsid w:val="004A4A54"/>
    <w:rsid w:val="004C6454"/>
    <w:rsid w:val="00516D77"/>
    <w:rsid w:val="005341F3"/>
    <w:rsid w:val="00534E77"/>
    <w:rsid w:val="00556452"/>
    <w:rsid w:val="00566CB8"/>
    <w:rsid w:val="005677D3"/>
    <w:rsid w:val="00590CF8"/>
    <w:rsid w:val="00591C46"/>
    <w:rsid w:val="005B36C0"/>
    <w:rsid w:val="005C652F"/>
    <w:rsid w:val="005D3A02"/>
    <w:rsid w:val="005D4BDA"/>
    <w:rsid w:val="005E2DAF"/>
    <w:rsid w:val="005E5DA9"/>
    <w:rsid w:val="00633F03"/>
    <w:rsid w:val="00635AF5"/>
    <w:rsid w:val="0064261D"/>
    <w:rsid w:val="006772C0"/>
    <w:rsid w:val="00677536"/>
    <w:rsid w:val="00690FDA"/>
    <w:rsid w:val="0069612A"/>
    <w:rsid w:val="006B680E"/>
    <w:rsid w:val="006F1A73"/>
    <w:rsid w:val="006F445B"/>
    <w:rsid w:val="007027AA"/>
    <w:rsid w:val="00720085"/>
    <w:rsid w:val="007253F0"/>
    <w:rsid w:val="0072653A"/>
    <w:rsid w:val="007265BC"/>
    <w:rsid w:val="007716D8"/>
    <w:rsid w:val="00790E89"/>
    <w:rsid w:val="007B0012"/>
    <w:rsid w:val="007B27F2"/>
    <w:rsid w:val="007C0D3C"/>
    <w:rsid w:val="007D1569"/>
    <w:rsid w:val="007D1691"/>
    <w:rsid w:val="007E1FBC"/>
    <w:rsid w:val="00800762"/>
    <w:rsid w:val="00800B9E"/>
    <w:rsid w:val="00813908"/>
    <w:rsid w:val="0082064D"/>
    <w:rsid w:val="00836C4B"/>
    <w:rsid w:val="008372D6"/>
    <w:rsid w:val="0084078E"/>
    <w:rsid w:val="00845597"/>
    <w:rsid w:val="008573F1"/>
    <w:rsid w:val="00863890"/>
    <w:rsid w:val="008645E8"/>
    <w:rsid w:val="00865073"/>
    <w:rsid w:val="00865346"/>
    <w:rsid w:val="008707B4"/>
    <w:rsid w:val="008813A8"/>
    <w:rsid w:val="00886308"/>
    <w:rsid w:val="00886609"/>
    <w:rsid w:val="008A2BA0"/>
    <w:rsid w:val="008B601B"/>
    <w:rsid w:val="008B7E3F"/>
    <w:rsid w:val="008C771B"/>
    <w:rsid w:val="008D0B01"/>
    <w:rsid w:val="008D7751"/>
    <w:rsid w:val="008F347F"/>
    <w:rsid w:val="0090405E"/>
    <w:rsid w:val="00912AF5"/>
    <w:rsid w:val="0093615D"/>
    <w:rsid w:val="00940AED"/>
    <w:rsid w:val="00943D39"/>
    <w:rsid w:val="00947281"/>
    <w:rsid w:val="009631EC"/>
    <w:rsid w:val="0097219E"/>
    <w:rsid w:val="009978CA"/>
    <w:rsid w:val="009A2F94"/>
    <w:rsid w:val="009A6229"/>
    <w:rsid w:val="009B799A"/>
    <w:rsid w:val="009C2780"/>
    <w:rsid w:val="009D10A3"/>
    <w:rsid w:val="009F695B"/>
    <w:rsid w:val="00A02995"/>
    <w:rsid w:val="00A04CD2"/>
    <w:rsid w:val="00A058A2"/>
    <w:rsid w:val="00A11F88"/>
    <w:rsid w:val="00A16C38"/>
    <w:rsid w:val="00A26668"/>
    <w:rsid w:val="00A26742"/>
    <w:rsid w:val="00A4424B"/>
    <w:rsid w:val="00A9311D"/>
    <w:rsid w:val="00A962AB"/>
    <w:rsid w:val="00A96E1E"/>
    <w:rsid w:val="00AB07FE"/>
    <w:rsid w:val="00AB4DDF"/>
    <w:rsid w:val="00AB5717"/>
    <w:rsid w:val="00AC1076"/>
    <w:rsid w:val="00AC1C5A"/>
    <w:rsid w:val="00AC2069"/>
    <w:rsid w:val="00AC364C"/>
    <w:rsid w:val="00AC4F30"/>
    <w:rsid w:val="00AC6EC6"/>
    <w:rsid w:val="00AD6784"/>
    <w:rsid w:val="00AE6F15"/>
    <w:rsid w:val="00AF6017"/>
    <w:rsid w:val="00B062FC"/>
    <w:rsid w:val="00B11C83"/>
    <w:rsid w:val="00B151F8"/>
    <w:rsid w:val="00B1783D"/>
    <w:rsid w:val="00B33C12"/>
    <w:rsid w:val="00B43C16"/>
    <w:rsid w:val="00B547A9"/>
    <w:rsid w:val="00B9057C"/>
    <w:rsid w:val="00B949F9"/>
    <w:rsid w:val="00B97875"/>
    <w:rsid w:val="00BA3CA9"/>
    <w:rsid w:val="00BA5FDE"/>
    <w:rsid w:val="00BC3F14"/>
    <w:rsid w:val="00BF0CFA"/>
    <w:rsid w:val="00BF179F"/>
    <w:rsid w:val="00BF318B"/>
    <w:rsid w:val="00C036C6"/>
    <w:rsid w:val="00C106B1"/>
    <w:rsid w:val="00C202A2"/>
    <w:rsid w:val="00C2580D"/>
    <w:rsid w:val="00C30EAA"/>
    <w:rsid w:val="00C32110"/>
    <w:rsid w:val="00C613A9"/>
    <w:rsid w:val="00C849E8"/>
    <w:rsid w:val="00C917E9"/>
    <w:rsid w:val="00CB31D5"/>
    <w:rsid w:val="00CC4070"/>
    <w:rsid w:val="00CD147D"/>
    <w:rsid w:val="00CE3B9E"/>
    <w:rsid w:val="00CE6AA7"/>
    <w:rsid w:val="00CE716C"/>
    <w:rsid w:val="00D009D5"/>
    <w:rsid w:val="00D02B78"/>
    <w:rsid w:val="00D57978"/>
    <w:rsid w:val="00D913D9"/>
    <w:rsid w:val="00D92A65"/>
    <w:rsid w:val="00DA6C7A"/>
    <w:rsid w:val="00DB1573"/>
    <w:rsid w:val="00DB61AA"/>
    <w:rsid w:val="00DE17AE"/>
    <w:rsid w:val="00DE21B1"/>
    <w:rsid w:val="00DF2EEA"/>
    <w:rsid w:val="00DF496B"/>
    <w:rsid w:val="00E1216B"/>
    <w:rsid w:val="00E158CC"/>
    <w:rsid w:val="00E20713"/>
    <w:rsid w:val="00E72FC5"/>
    <w:rsid w:val="00E76322"/>
    <w:rsid w:val="00E81A31"/>
    <w:rsid w:val="00E87853"/>
    <w:rsid w:val="00E96427"/>
    <w:rsid w:val="00EA3176"/>
    <w:rsid w:val="00EA75EC"/>
    <w:rsid w:val="00EB1B6A"/>
    <w:rsid w:val="00EB3AC7"/>
    <w:rsid w:val="00EB6D47"/>
    <w:rsid w:val="00EC3451"/>
    <w:rsid w:val="00EC49E6"/>
    <w:rsid w:val="00EC5A6C"/>
    <w:rsid w:val="00EC6675"/>
    <w:rsid w:val="00ED3846"/>
    <w:rsid w:val="00ED3CC6"/>
    <w:rsid w:val="00EF01FF"/>
    <w:rsid w:val="00EF368B"/>
    <w:rsid w:val="00F01E4D"/>
    <w:rsid w:val="00F02265"/>
    <w:rsid w:val="00F034B1"/>
    <w:rsid w:val="00F06C46"/>
    <w:rsid w:val="00F2153A"/>
    <w:rsid w:val="00F27755"/>
    <w:rsid w:val="00F32FCE"/>
    <w:rsid w:val="00F36901"/>
    <w:rsid w:val="00F517B3"/>
    <w:rsid w:val="00F52F50"/>
    <w:rsid w:val="00F62B91"/>
    <w:rsid w:val="00F6478B"/>
    <w:rsid w:val="00F7641A"/>
    <w:rsid w:val="00F80AB2"/>
    <w:rsid w:val="00F84B57"/>
    <w:rsid w:val="00FA6774"/>
    <w:rsid w:val="00FD003F"/>
    <w:rsid w:val="00FD41F1"/>
    <w:rsid w:val="00FE7534"/>
    <w:rsid w:val="00FF5437"/>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BFBF38"/>
  <w15:docId w15:val="{17000231-599C-4CEA-ABBD-8EA6499F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F20"/>
  </w:style>
  <w:style w:type="paragraph" w:styleId="Heading1">
    <w:name w:val="heading 1"/>
    <w:basedOn w:val="Normal"/>
    <w:next w:val="Normal"/>
    <w:link w:val="Heading1Char"/>
    <w:uiPriority w:val="9"/>
    <w:qFormat/>
    <w:rsid w:val="0086507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_Text"/>
    <w:rsid w:val="009A3899"/>
    <w:pPr>
      <w:spacing w:before="120"/>
    </w:pPr>
    <w:rPr>
      <w:rFonts w:eastAsia="Times New Roman"/>
      <w:sz w:val="24"/>
      <w:szCs w:val="24"/>
    </w:rPr>
  </w:style>
  <w:style w:type="paragraph" w:customStyle="1" w:styleId="1stparatext">
    <w:name w:val="1st para text"/>
    <w:basedOn w:val="BaseText"/>
    <w:rsid w:val="009A3899"/>
  </w:style>
  <w:style w:type="paragraph" w:customStyle="1" w:styleId="BaseHeading">
    <w:name w:val="Base_Heading"/>
    <w:rsid w:val="009A3899"/>
    <w:pPr>
      <w:keepNext/>
      <w:spacing w:before="240"/>
      <w:outlineLvl w:val="0"/>
    </w:pPr>
    <w:rPr>
      <w:rFonts w:eastAsia="Times New Roman"/>
      <w:kern w:val="28"/>
      <w:sz w:val="28"/>
      <w:szCs w:val="28"/>
    </w:rPr>
  </w:style>
  <w:style w:type="paragraph" w:customStyle="1" w:styleId="AbstractHead">
    <w:name w:val="Abstract Head"/>
    <w:basedOn w:val="BaseHeading"/>
    <w:rsid w:val="009A3899"/>
  </w:style>
  <w:style w:type="paragraph" w:customStyle="1" w:styleId="AbstractSummary">
    <w:name w:val="Abstract/Summary"/>
    <w:basedOn w:val="BaseText"/>
    <w:rsid w:val="009A3899"/>
  </w:style>
  <w:style w:type="paragraph" w:customStyle="1" w:styleId="Referencesandnotes">
    <w:name w:val="References and notes"/>
    <w:basedOn w:val="BaseText"/>
    <w:rsid w:val="009A3899"/>
    <w:pPr>
      <w:ind w:left="720" w:hanging="720"/>
    </w:pPr>
  </w:style>
  <w:style w:type="paragraph" w:customStyle="1" w:styleId="Acknowledgement">
    <w:name w:val="Acknowledgement"/>
    <w:basedOn w:val="Referencesandnotes"/>
    <w:rsid w:val="009A3899"/>
  </w:style>
  <w:style w:type="paragraph" w:customStyle="1" w:styleId="Subhead">
    <w:name w:val="Subhead"/>
    <w:basedOn w:val="BaseHeading"/>
    <w:rsid w:val="009A3899"/>
    <w:rPr>
      <w:b/>
      <w:bCs/>
      <w:sz w:val="24"/>
      <w:szCs w:val="24"/>
    </w:rPr>
  </w:style>
  <w:style w:type="paragraph" w:customStyle="1" w:styleId="AppendixHead">
    <w:name w:val="AppendixHead"/>
    <w:basedOn w:val="Subhead"/>
    <w:rsid w:val="009A3899"/>
  </w:style>
  <w:style w:type="paragraph" w:customStyle="1" w:styleId="AppendixSubhead">
    <w:name w:val="AppendixSubhead"/>
    <w:basedOn w:val="Subhead"/>
    <w:rsid w:val="009A3899"/>
  </w:style>
  <w:style w:type="paragraph" w:customStyle="1" w:styleId="Articletype">
    <w:name w:val="Article type"/>
    <w:basedOn w:val="BaseText"/>
    <w:rsid w:val="009A3899"/>
  </w:style>
  <w:style w:type="character" w:customStyle="1" w:styleId="aubase">
    <w:name w:val="au_base"/>
    <w:rsid w:val="009A3899"/>
    <w:rPr>
      <w:sz w:val="24"/>
    </w:rPr>
  </w:style>
  <w:style w:type="character" w:customStyle="1" w:styleId="aucollab">
    <w:name w:val="au_collab"/>
    <w:rsid w:val="009A3899"/>
    <w:rPr>
      <w:sz w:val="24"/>
      <w:bdr w:val="none" w:sz="0" w:space="0" w:color="auto"/>
      <w:shd w:val="clear" w:color="auto" w:fill="C0C0C0"/>
    </w:rPr>
  </w:style>
  <w:style w:type="character" w:customStyle="1" w:styleId="audeg">
    <w:name w:val="au_deg"/>
    <w:rsid w:val="009A3899"/>
    <w:rPr>
      <w:sz w:val="24"/>
      <w:bdr w:val="none" w:sz="0" w:space="0" w:color="auto"/>
      <w:shd w:val="clear" w:color="auto" w:fill="FFFF00"/>
    </w:rPr>
  </w:style>
  <w:style w:type="character" w:customStyle="1" w:styleId="aufname">
    <w:name w:val="au_fname"/>
    <w:rsid w:val="009A3899"/>
    <w:rPr>
      <w:sz w:val="24"/>
      <w:bdr w:val="none" w:sz="0" w:space="0" w:color="auto"/>
      <w:shd w:val="clear" w:color="auto" w:fill="00FFFF"/>
    </w:rPr>
  </w:style>
  <w:style w:type="character" w:customStyle="1" w:styleId="aurole">
    <w:name w:val="au_role"/>
    <w:rsid w:val="009A3899"/>
    <w:rPr>
      <w:sz w:val="24"/>
      <w:bdr w:val="none" w:sz="0" w:space="0" w:color="auto"/>
      <w:shd w:val="clear" w:color="auto" w:fill="808000"/>
    </w:rPr>
  </w:style>
  <w:style w:type="character" w:customStyle="1" w:styleId="ausuffix">
    <w:name w:val="au_suffix"/>
    <w:rsid w:val="009A3899"/>
    <w:rPr>
      <w:sz w:val="24"/>
      <w:bdr w:val="none" w:sz="0" w:space="0" w:color="auto"/>
      <w:shd w:val="clear" w:color="auto" w:fill="FF00FF"/>
    </w:rPr>
  </w:style>
  <w:style w:type="character" w:customStyle="1" w:styleId="ausurname">
    <w:name w:val="au_surname"/>
    <w:rsid w:val="009A3899"/>
    <w:rPr>
      <w:sz w:val="24"/>
      <w:bdr w:val="none" w:sz="0" w:space="0" w:color="auto"/>
      <w:shd w:val="clear" w:color="auto" w:fill="00FF00"/>
    </w:rPr>
  </w:style>
  <w:style w:type="paragraph" w:customStyle="1" w:styleId="AuthorAttribute">
    <w:name w:val="Author Attribute"/>
    <w:basedOn w:val="BaseText"/>
    <w:rsid w:val="009A3899"/>
    <w:pPr>
      <w:spacing w:before="480"/>
    </w:pPr>
  </w:style>
  <w:style w:type="paragraph" w:customStyle="1" w:styleId="Footnote">
    <w:name w:val="Footnote"/>
    <w:basedOn w:val="BaseText"/>
    <w:rsid w:val="009A3899"/>
  </w:style>
  <w:style w:type="paragraph" w:customStyle="1" w:styleId="AuthorFootnote">
    <w:name w:val="AuthorFootnote"/>
    <w:basedOn w:val="Footnote"/>
    <w:rsid w:val="009A3899"/>
    <w:pPr>
      <w:autoSpaceDE w:val="0"/>
      <w:autoSpaceDN w:val="0"/>
      <w:adjustRightInd w:val="0"/>
    </w:pPr>
    <w:rPr>
      <w:lang w:bidi="he-IL"/>
    </w:rPr>
  </w:style>
  <w:style w:type="paragraph" w:customStyle="1" w:styleId="Authors">
    <w:name w:val="Authors"/>
    <w:basedOn w:val="BaseText"/>
    <w:rsid w:val="009A3899"/>
    <w:pPr>
      <w:spacing w:after="360"/>
      <w:jc w:val="center"/>
    </w:pPr>
  </w:style>
  <w:style w:type="paragraph" w:styleId="BalloonText">
    <w:name w:val="Balloon Text"/>
    <w:basedOn w:val="Normal"/>
    <w:link w:val="BalloonTextChar"/>
    <w:semiHidden/>
    <w:rsid w:val="009A3899"/>
    <w:rPr>
      <w:rFonts w:ascii="Lucida Grande" w:eastAsia="Times New Roman" w:hAnsi="Lucida Grande"/>
      <w:sz w:val="18"/>
      <w:szCs w:val="18"/>
    </w:rPr>
  </w:style>
  <w:style w:type="character" w:customStyle="1" w:styleId="BalloonTextChar">
    <w:name w:val="Balloon Text Char"/>
    <w:link w:val="BalloonText"/>
    <w:semiHidden/>
    <w:rsid w:val="009A3899"/>
    <w:rPr>
      <w:rFonts w:ascii="Lucida Grande" w:eastAsia="Times New Roman" w:hAnsi="Lucida Grande"/>
      <w:sz w:val="18"/>
      <w:szCs w:val="18"/>
    </w:rPr>
  </w:style>
  <w:style w:type="character" w:customStyle="1" w:styleId="bibarticle">
    <w:name w:val="bib_article"/>
    <w:rsid w:val="009A3899"/>
    <w:rPr>
      <w:sz w:val="24"/>
      <w:bdr w:val="none" w:sz="0" w:space="0" w:color="auto"/>
      <w:shd w:val="clear" w:color="auto" w:fill="00FFFF"/>
    </w:rPr>
  </w:style>
  <w:style w:type="character" w:customStyle="1" w:styleId="bibbase">
    <w:name w:val="bib_base"/>
    <w:rsid w:val="009A3899"/>
    <w:rPr>
      <w:sz w:val="24"/>
    </w:rPr>
  </w:style>
  <w:style w:type="character" w:customStyle="1" w:styleId="bibcomment">
    <w:name w:val="bib_comment"/>
    <w:rsid w:val="009A3899"/>
    <w:rPr>
      <w:sz w:val="24"/>
    </w:rPr>
  </w:style>
  <w:style w:type="character" w:customStyle="1" w:styleId="bibdeg">
    <w:name w:val="bib_deg"/>
    <w:rsid w:val="009A3899"/>
    <w:rPr>
      <w:sz w:val="24"/>
    </w:rPr>
  </w:style>
  <w:style w:type="character" w:customStyle="1" w:styleId="bibdoi">
    <w:name w:val="bib_doi"/>
    <w:rsid w:val="009A3899"/>
    <w:rPr>
      <w:sz w:val="24"/>
      <w:bdr w:val="none" w:sz="0" w:space="0" w:color="auto"/>
      <w:shd w:val="clear" w:color="auto" w:fill="00FF00"/>
    </w:rPr>
  </w:style>
  <w:style w:type="character" w:customStyle="1" w:styleId="bibetal">
    <w:name w:val="bib_etal"/>
    <w:rsid w:val="009A3899"/>
    <w:rPr>
      <w:sz w:val="24"/>
      <w:bdr w:val="none" w:sz="0" w:space="0" w:color="auto"/>
      <w:shd w:val="clear" w:color="auto" w:fill="008080"/>
    </w:rPr>
  </w:style>
  <w:style w:type="character" w:customStyle="1" w:styleId="bibfname">
    <w:name w:val="bib_fname"/>
    <w:rsid w:val="009A3899"/>
    <w:rPr>
      <w:sz w:val="24"/>
      <w:bdr w:val="none" w:sz="0" w:space="0" w:color="auto"/>
      <w:shd w:val="clear" w:color="auto" w:fill="FFFF00"/>
    </w:rPr>
  </w:style>
  <w:style w:type="character" w:customStyle="1" w:styleId="bibfpage">
    <w:name w:val="bib_fpage"/>
    <w:rsid w:val="009A3899"/>
    <w:rPr>
      <w:sz w:val="24"/>
      <w:bdr w:val="none" w:sz="0" w:space="0" w:color="auto"/>
      <w:shd w:val="clear" w:color="auto" w:fill="808080"/>
    </w:rPr>
  </w:style>
  <w:style w:type="character" w:customStyle="1" w:styleId="bibissue">
    <w:name w:val="bib_issue"/>
    <w:rsid w:val="009A3899"/>
    <w:rPr>
      <w:sz w:val="24"/>
      <w:bdr w:val="none" w:sz="0" w:space="0" w:color="auto"/>
      <w:shd w:val="clear" w:color="auto" w:fill="FFFF00"/>
    </w:rPr>
  </w:style>
  <w:style w:type="character" w:customStyle="1" w:styleId="bibjournal">
    <w:name w:val="bib_journal"/>
    <w:rsid w:val="009A3899"/>
    <w:rPr>
      <w:sz w:val="24"/>
      <w:bdr w:val="none" w:sz="0" w:space="0" w:color="auto"/>
      <w:shd w:val="clear" w:color="auto" w:fill="808000"/>
    </w:rPr>
  </w:style>
  <w:style w:type="character" w:customStyle="1" w:styleId="biblpage">
    <w:name w:val="bib_lpage"/>
    <w:rsid w:val="009A3899"/>
    <w:rPr>
      <w:sz w:val="24"/>
      <w:bdr w:val="none" w:sz="0" w:space="0" w:color="auto"/>
      <w:shd w:val="clear" w:color="auto" w:fill="808080"/>
    </w:rPr>
  </w:style>
  <w:style w:type="character" w:customStyle="1" w:styleId="bibmedline">
    <w:name w:val="bib_medline"/>
    <w:rsid w:val="009A3899"/>
    <w:rPr>
      <w:sz w:val="24"/>
    </w:rPr>
  </w:style>
  <w:style w:type="character" w:customStyle="1" w:styleId="bibnumber">
    <w:name w:val="bib_number"/>
    <w:rsid w:val="009A3899"/>
    <w:rPr>
      <w:sz w:val="24"/>
    </w:rPr>
  </w:style>
  <w:style w:type="character" w:customStyle="1" w:styleId="biborganization">
    <w:name w:val="bib_organization"/>
    <w:rsid w:val="009A3899"/>
    <w:rPr>
      <w:sz w:val="24"/>
      <w:bdr w:val="none" w:sz="0" w:space="0" w:color="auto"/>
      <w:shd w:val="clear" w:color="auto" w:fill="808000"/>
    </w:rPr>
  </w:style>
  <w:style w:type="character" w:customStyle="1" w:styleId="bibsuffix">
    <w:name w:val="bib_suffix"/>
    <w:rsid w:val="009A3899"/>
    <w:rPr>
      <w:sz w:val="24"/>
    </w:rPr>
  </w:style>
  <w:style w:type="character" w:customStyle="1" w:styleId="bibsuppl">
    <w:name w:val="bib_suppl"/>
    <w:rsid w:val="009A3899"/>
    <w:rPr>
      <w:sz w:val="24"/>
      <w:bdr w:val="none" w:sz="0" w:space="0" w:color="auto"/>
      <w:shd w:val="clear" w:color="auto" w:fill="FFFF00"/>
    </w:rPr>
  </w:style>
  <w:style w:type="character" w:customStyle="1" w:styleId="bibsurname">
    <w:name w:val="bib_surname"/>
    <w:rsid w:val="009A3899"/>
    <w:rPr>
      <w:sz w:val="24"/>
      <w:bdr w:val="none" w:sz="0" w:space="0" w:color="auto"/>
      <w:shd w:val="clear" w:color="auto" w:fill="FFFF00"/>
    </w:rPr>
  </w:style>
  <w:style w:type="character" w:customStyle="1" w:styleId="bibunpubl">
    <w:name w:val="bib_unpubl"/>
    <w:rsid w:val="009A3899"/>
    <w:rPr>
      <w:sz w:val="24"/>
    </w:rPr>
  </w:style>
  <w:style w:type="character" w:customStyle="1" w:styleId="biburl">
    <w:name w:val="bib_url"/>
    <w:rsid w:val="009A3899"/>
    <w:rPr>
      <w:sz w:val="24"/>
      <w:bdr w:val="none" w:sz="0" w:space="0" w:color="auto"/>
      <w:shd w:val="clear" w:color="auto" w:fill="00FF00"/>
    </w:rPr>
  </w:style>
  <w:style w:type="character" w:customStyle="1" w:styleId="bibvolume">
    <w:name w:val="bib_volume"/>
    <w:rsid w:val="009A3899"/>
    <w:rPr>
      <w:sz w:val="24"/>
      <w:bdr w:val="none" w:sz="0" w:space="0" w:color="auto"/>
      <w:shd w:val="clear" w:color="auto" w:fill="00FF00"/>
    </w:rPr>
  </w:style>
  <w:style w:type="character" w:customStyle="1" w:styleId="bibyear">
    <w:name w:val="bib_year"/>
    <w:rsid w:val="009A3899"/>
    <w:rPr>
      <w:sz w:val="24"/>
      <w:bdr w:val="none" w:sz="0" w:space="0" w:color="auto"/>
      <w:shd w:val="clear" w:color="auto" w:fill="FF00FF"/>
    </w:rPr>
  </w:style>
  <w:style w:type="paragraph" w:customStyle="1" w:styleId="BookorMeetingInformation">
    <w:name w:val="Book or Meeting Information"/>
    <w:basedOn w:val="BaseText"/>
    <w:rsid w:val="009A3899"/>
  </w:style>
  <w:style w:type="paragraph" w:customStyle="1" w:styleId="BookInformation">
    <w:name w:val="BookInformation"/>
    <w:basedOn w:val="BaseText"/>
    <w:rsid w:val="009A3899"/>
  </w:style>
  <w:style w:type="paragraph" w:customStyle="1" w:styleId="Level2Head">
    <w:name w:val="Level 2 Head"/>
    <w:basedOn w:val="BaseHeading"/>
    <w:rsid w:val="009A3899"/>
    <w:pPr>
      <w:outlineLvl w:val="1"/>
    </w:pPr>
    <w:rPr>
      <w:i/>
      <w:iCs/>
      <w:sz w:val="24"/>
      <w:szCs w:val="24"/>
    </w:rPr>
  </w:style>
  <w:style w:type="paragraph" w:customStyle="1" w:styleId="BoxLevel2Head">
    <w:name w:val="BoxLevel 2 Head"/>
    <w:basedOn w:val="Level2Head"/>
    <w:rsid w:val="009A3899"/>
    <w:pPr>
      <w:shd w:val="clear" w:color="auto" w:fill="E6E6E6"/>
    </w:pPr>
  </w:style>
  <w:style w:type="paragraph" w:customStyle="1" w:styleId="BoxListUnnumbered">
    <w:name w:val="BoxListUnnumbered"/>
    <w:basedOn w:val="BaseText"/>
    <w:rsid w:val="009A3899"/>
    <w:pPr>
      <w:shd w:val="clear" w:color="auto" w:fill="E6E6E6"/>
      <w:ind w:left="1080" w:hanging="360"/>
    </w:pPr>
  </w:style>
  <w:style w:type="paragraph" w:customStyle="1" w:styleId="BoxList">
    <w:name w:val="BoxList"/>
    <w:basedOn w:val="BoxListUnnumbered"/>
    <w:rsid w:val="009A3899"/>
  </w:style>
  <w:style w:type="paragraph" w:customStyle="1" w:styleId="BoxSubhead">
    <w:name w:val="BoxSubhead"/>
    <w:basedOn w:val="Subhead"/>
    <w:rsid w:val="009A3899"/>
    <w:pPr>
      <w:shd w:val="clear" w:color="auto" w:fill="E6E6E6"/>
    </w:pPr>
  </w:style>
  <w:style w:type="paragraph" w:customStyle="1" w:styleId="Paragraph">
    <w:name w:val="Paragraph"/>
    <w:basedOn w:val="BaseText"/>
    <w:rsid w:val="009A3899"/>
    <w:pPr>
      <w:ind w:firstLine="720"/>
    </w:pPr>
  </w:style>
  <w:style w:type="paragraph" w:customStyle="1" w:styleId="BoxText">
    <w:name w:val="BoxText"/>
    <w:basedOn w:val="Paragraph"/>
    <w:rsid w:val="009A3899"/>
    <w:pPr>
      <w:shd w:val="clear" w:color="auto" w:fill="E6E6E6"/>
    </w:pPr>
  </w:style>
  <w:style w:type="paragraph" w:customStyle="1" w:styleId="BoxTitle">
    <w:name w:val="BoxTitle"/>
    <w:basedOn w:val="BaseHeading"/>
    <w:rsid w:val="009A3899"/>
    <w:pPr>
      <w:shd w:val="clear" w:color="auto" w:fill="E6E6E6"/>
    </w:pPr>
    <w:rPr>
      <w:b/>
      <w:sz w:val="24"/>
      <w:szCs w:val="24"/>
    </w:rPr>
  </w:style>
  <w:style w:type="paragraph" w:customStyle="1" w:styleId="BulletedText">
    <w:name w:val="Bulleted Text"/>
    <w:basedOn w:val="BaseText"/>
    <w:rsid w:val="009A3899"/>
    <w:pPr>
      <w:ind w:left="720" w:hanging="720"/>
    </w:pPr>
  </w:style>
  <w:style w:type="paragraph" w:customStyle="1" w:styleId="career-magazine">
    <w:name w:val="career-magazine"/>
    <w:basedOn w:val="BaseText"/>
    <w:rsid w:val="009A3899"/>
    <w:pPr>
      <w:jc w:val="right"/>
    </w:pPr>
    <w:rPr>
      <w:color w:val="FF0000"/>
    </w:rPr>
  </w:style>
  <w:style w:type="paragraph" w:customStyle="1" w:styleId="career-stage">
    <w:name w:val="career-stage"/>
    <w:basedOn w:val="BaseText"/>
    <w:rsid w:val="009A3899"/>
    <w:pPr>
      <w:jc w:val="right"/>
    </w:pPr>
    <w:rPr>
      <w:color w:val="339966"/>
    </w:rPr>
  </w:style>
  <w:style w:type="character" w:customStyle="1" w:styleId="citebase">
    <w:name w:val="cite_base"/>
    <w:rsid w:val="009A3899"/>
    <w:rPr>
      <w:sz w:val="24"/>
    </w:rPr>
  </w:style>
  <w:style w:type="character" w:customStyle="1" w:styleId="citebib">
    <w:name w:val="cite_bib"/>
    <w:rsid w:val="009A3899"/>
    <w:rPr>
      <w:sz w:val="24"/>
      <w:bdr w:val="none" w:sz="0" w:space="0" w:color="auto"/>
      <w:shd w:val="clear" w:color="auto" w:fill="00FFFF"/>
    </w:rPr>
  </w:style>
  <w:style w:type="character" w:customStyle="1" w:styleId="citebox">
    <w:name w:val="cite_box"/>
    <w:rsid w:val="009A3899"/>
    <w:rPr>
      <w:sz w:val="24"/>
    </w:rPr>
  </w:style>
  <w:style w:type="character" w:customStyle="1" w:styleId="citeen">
    <w:name w:val="cite_en"/>
    <w:rsid w:val="009A3899"/>
    <w:rPr>
      <w:sz w:val="24"/>
      <w:shd w:val="clear" w:color="auto" w:fill="FFFF00"/>
      <w:vertAlign w:val="superscript"/>
    </w:rPr>
  </w:style>
  <w:style w:type="character" w:customStyle="1" w:styleId="citeeq">
    <w:name w:val="cite_eq"/>
    <w:rsid w:val="009A3899"/>
    <w:rPr>
      <w:sz w:val="24"/>
      <w:bdr w:val="none" w:sz="0" w:space="0" w:color="auto"/>
      <w:shd w:val="clear" w:color="auto" w:fill="FF99CC"/>
    </w:rPr>
  </w:style>
  <w:style w:type="character" w:customStyle="1" w:styleId="citefig">
    <w:name w:val="cite_fig"/>
    <w:rsid w:val="009A3899"/>
    <w:rPr>
      <w:color w:val="000000"/>
      <w:sz w:val="24"/>
      <w:bdr w:val="none" w:sz="0" w:space="0" w:color="auto"/>
      <w:shd w:val="clear" w:color="auto" w:fill="00FF00"/>
    </w:rPr>
  </w:style>
  <w:style w:type="character" w:customStyle="1" w:styleId="citefn">
    <w:name w:val="cite_fn"/>
    <w:rsid w:val="009A3899"/>
    <w:rPr>
      <w:sz w:val="24"/>
      <w:bdr w:val="none" w:sz="0" w:space="0" w:color="auto"/>
      <w:shd w:val="clear" w:color="auto" w:fill="FF0000"/>
    </w:rPr>
  </w:style>
  <w:style w:type="character" w:customStyle="1" w:styleId="citetbl">
    <w:name w:val="cite_tbl"/>
    <w:rsid w:val="009A3899"/>
    <w:rPr>
      <w:color w:val="000000"/>
      <w:sz w:val="24"/>
      <w:bdr w:val="none" w:sz="0" w:space="0" w:color="auto"/>
      <w:shd w:val="clear" w:color="auto" w:fill="FF00FF"/>
    </w:rPr>
  </w:style>
  <w:style w:type="character" w:styleId="CommentReference">
    <w:name w:val="annotation reference"/>
    <w:rsid w:val="009A3899"/>
    <w:rPr>
      <w:sz w:val="18"/>
      <w:szCs w:val="18"/>
    </w:rPr>
  </w:style>
  <w:style w:type="paragraph" w:styleId="CommentText">
    <w:name w:val="annotation text"/>
    <w:basedOn w:val="Normal"/>
    <w:link w:val="CommentTextChar"/>
    <w:semiHidden/>
    <w:rsid w:val="009A3899"/>
    <w:rPr>
      <w:rFonts w:eastAsia="Times New Roman"/>
    </w:rPr>
  </w:style>
  <w:style w:type="character" w:customStyle="1" w:styleId="CommentTextChar">
    <w:name w:val="Comment Text Char"/>
    <w:link w:val="CommentText"/>
    <w:semiHidden/>
    <w:rsid w:val="009A389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A3899"/>
    <w:rPr>
      <w:b/>
      <w:bCs/>
    </w:rPr>
  </w:style>
  <w:style w:type="character" w:customStyle="1" w:styleId="CommentSubjectChar">
    <w:name w:val="Comment Subject Char"/>
    <w:link w:val="CommentSubject"/>
    <w:uiPriority w:val="99"/>
    <w:semiHidden/>
    <w:rsid w:val="009A3899"/>
    <w:rPr>
      <w:rFonts w:ascii="Times New Roman" w:eastAsia="Times New Roman" w:hAnsi="Times New Roman"/>
      <w:b/>
      <w:bCs/>
      <w:sz w:val="20"/>
      <w:szCs w:val="20"/>
    </w:rPr>
  </w:style>
  <w:style w:type="paragraph" w:customStyle="1" w:styleId="ContinuedParagraph">
    <w:name w:val="ContinuedParagraph"/>
    <w:basedOn w:val="Paragraph"/>
    <w:rsid w:val="009A3899"/>
    <w:pPr>
      <w:ind w:firstLine="0"/>
    </w:pPr>
  </w:style>
  <w:style w:type="character" w:customStyle="1" w:styleId="ContractNumber">
    <w:name w:val="Contract Number"/>
    <w:rsid w:val="009A3899"/>
    <w:rPr>
      <w:sz w:val="24"/>
      <w:szCs w:val="24"/>
      <w:bdr w:val="none" w:sz="0" w:space="0" w:color="auto"/>
      <w:shd w:val="clear" w:color="auto" w:fill="CCFFCC"/>
    </w:rPr>
  </w:style>
  <w:style w:type="character" w:customStyle="1" w:styleId="ContractSponsor">
    <w:name w:val="Contract Sponsor"/>
    <w:rsid w:val="009A3899"/>
    <w:rPr>
      <w:sz w:val="24"/>
      <w:szCs w:val="24"/>
      <w:bdr w:val="none" w:sz="0" w:space="0" w:color="auto"/>
      <w:shd w:val="clear" w:color="auto" w:fill="FFCC99"/>
    </w:rPr>
  </w:style>
  <w:style w:type="paragraph" w:customStyle="1" w:styleId="Correspondence">
    <w:name w:val="Correspondence"/>
    <w:basedOn w:val="BaseText"/>
    <w:rsid w:val="009A3899"/>
    <w:pPr>
      <w:spacing w:before="0" w:after="240"/>
    </w:pPr>
  </w:style>
  <w:style w:type="paragraph" w:customStyle="1" w:styleId="DateAccepted">
    <w:name w:val="Date Accepted"/>
    <w:basedOn w:val="BaseText"/>
    <w:rsid w:val="009A3899"/>
    <w:pPr>
      <w:spacing w:before="360"/>
    </w:pPr>
  </w:style>
  <w:style w:type="paragraph" w:customStyle="1" w:styleId="Deck">
    <w:name w:val="Deck"/>
    <w:basedOn w:val="BaseHeading"/>
    <w:rsid w:val="009A3899"/>
    <w:pPr>
      <w:outlineLvl w:val="1"/>
    </w:pPr>
  </w:style>
  <w:style w:type="paragraph" w:customStyle="1" w:styleId="DefTerm">
    <w:name w:val="DefTerm"/>
    <w:basedOn w:val="BaseText"/>
    <w:rsid w:val="009A3899"/>
    <w:pPr>
      <w:ind w:left="720"/>
    </w:pPr>
  </w:style>
  <w:style w:type="paragraph" w:customStyle="1" w:styleId="Definition">
    <w:name w:val="Definition"/>
    <w:basedOn w:val="DefTerm"/>
    <w:rsid w:val="009A3899"/>
    <w:pPr>
      <w:ind w:left="1080" w:hanging="360"/>
    </w:pPr>
  </w:style>
  <w:style w:type="paragraph" w:customStyle="1" w:styleId="DefListTitle">
    <w:name w:val="DefListTitle"/>
    <w:basedOn w:val="BaseHeading"/>
    <w:rsid w:val="009A3899"/>
  </w:style>
  <w:style w:type="paragraph" w:customStyle="1" w:styleId="discipline">
    <w:name w:val="discipline"/>
    <w:basedOn w:val="BaseText"/>
    <w:rsid w:val="009A3899"/>
    <w:pPr>
      <w:jc w:val="right"/>
    </w:pPr>
    <w:rPr>
      <w:color w:val="993366"/>
    </w:rPr>
  </w:style>
  <w:style w:type="paragraph" w:customStyle="1" w:styleId="Editors">
    <w:name w:val="Editors"/>
    <w:basedOn w:val="Authors"/>
    <w:rsid w:val="009A3899"/>
  </w:style>
  <w:style w:type="character" w:styleId="Emphasis">
    <w:name w:val="Emphasis"/>
    <w:uiPriority w:val="20"/>
    <w:qFormat/>
    <w:rsid w:val="009A3899"/>
    <w:rPr>
      <w:i/>
      <w:iCs/>
    </w:rPr>
  </w:style>
  <w:style w:type="character" w:styleId="EndnoteReference">
    <w:name w:val="endnote reference"/>
    <w:semiHidden/>
    <w:rsid w:val="009A3899"/>
    <w:rPr>
      <w:vertAlign w:val="superscript"/>
    </w:rPr>
  </w:style>
  <w:style w:type="paragraph" w:styleId="EndnoteText">
    <w:name w:val="endnote text"/>
    <w:basedOn w:val="Normal"/>
    <w:link w:val="EndnoteTextChar"/>
    <w:semiHidden/>
    <w:rsid w:val="009A3899"/>
    <w:rPr>
      <w:rFonts w:ascii="Cambria" w:eastAsia="Cambria" w:hAnsi="Cambria"/>
    </w:rPr>
  </w:style>
  <w:style w:type="character" w:customStyle="1" w:styleId="EndnoteTextChar">
    <w:name w:val="Endnote Text Char"/>
    <w:link w:val="EndnoteText"/>
    <w:semiHidden/>
    <w:rsid w:val="009A3899"/>
    <w:rPr>
      <w:rFonts w:ascii="Cambria" w:eastAsia="Cambria" w:hAnsi="Cambria"/>
      <w:sz w:val="20"/>
      <w:szCs w:val="20"/>
    </w:rPr>
  </w:style>
  <w:style w:type="character" w:customStyle="1" w:styleId="eqno">
    <w:name w:val="eq_no"/>
    <w:rsid w:val="009A3899"/>
    <w:rPr>
      <w:sz w:val="24"/>
    </w:rPr>
  </w:style>
  <w:style w:type="paragraph" w:customStyle="1" w:styleId="Equation">
    <w:name w:val="Equation"/>
    <w:basedOn w:val="BaseText"/>
    <w:rsid w:val="009A3899"/>
    <w:pPr>
      <w:jc w:val="center"/>
    </w:pPr>
  </w:style>
  <w:style w:type="paragraph" w:customStyle="1" w:styleId="FieldCodes">
    <w:name w:val="FieldCodes"/>
    <w:basedOn w:val="BaseText"/>
    <w:rsid w:val="009A3899"/>
  </w:style>
  <w:style w:type="paragraph" w:customStyle="1" w:styleId="Legend">
    <w:name w:val="Legend"/>
    <w:basedOn w:val="BaseHeading"/>
    <w:rsid w:val="009A3899"/>
    <w:rPr>
      <w:sz w:val="24"/>
      <w:szCs w:val="24"/>
    </w:rPr>
  </w:style>
  <w:style w:type="paragraph" w:customStyle="1" w:styleId="FigureCopyright">
    <w:name w:val="FigureCopyright"/>
    <w:basedOn w:val="Legend"/>
    <w:rsid w:val="009A3899"/>
    <w:pPr>
      <w:autoSpaceDE w:val="0"/>
      <w:autoSpaceDN w:val="0"/>
      <w:adjustRightInd w:val="0"/>
      <w:spacing w:before="80"/>
    </w:pPr>
    <w:rPr>
      <w:lang w:bidi="he-IL"/>
    </w:rPr>
  </w:style>
  <w:style w:type="paragraph" w:customStyle="1" w:styleId="FigureCredit">
    <w:name w:val="FigureCredit"/>
    <w:basedOn w:val="FigureCopyright"/>
    <w:rsid w:val="009A3899"/>
  </w:style>
  <w:style w:type="character" w:styleId="FollowedHyperlink">
    <w:name w:val="FollowedHyperlink"/>
    <w:rsid w:val="009A3899"/>
    <w:rPr>
      <w:color w:val="800080"/>
      <w:u w:val="single"/>
    </w:rPr>
  </w:style>
  <w:style w:type="paragraph" w:styleId="Footer">
    <w:name w:val="footer"/>
    <w:basedOn w:val="Normal"/>
    <w:link w:val="FooterChar"/>
    <w:uiPriority w:val="99"/>
    <w:rsid w:val="009A3899"/>
    <w:pPr>
      <w:tabs>
        <w:tab w:val="center" w:pos="4320"/>
        <w:tab w:val="right" w:pos="8640"/>
      </w:tabs>
    </w:pPr>
    <w:rPr>
      <w:rFonts w:eastAsia="Times New Roman"/>
    </w:rPr>
  </w:style>
  <w:style w:type="character" w:customStyle="1" w:styleId="FooterChar">
    <w:name w:val="Footer Char"/>
    <w:link w:val="Footer"/>
    <w:uiPriority w:val="99"/>
    <w:rsid w:val="009A3899"/>
    <w:rPr>
      <w:rFonts w:ascii="Times New Roman" w:eastAsia="Times New Roman" w:hAnsi="Times New Roman"/>
      <w:sz w:val="20"/>
      <w:szCs w:val="20"/>
    </w:rPr>
  </w:style>
  <w:style w:type="character" w:styleId="FootnoteReference">
    <w:name w:val="footnote reference"/>
    <w:semiHidden/>
    <w:rsid w:val="009A3899"/>
    <w:rPr>
      <w:vertAlign w:val="superscript"/>
    </w:rPr>
  </w:style>
  <w:style w:type="paragraph" w:customStyle="1" w:styleId="Gloss">
    <w:name w:val="Gloss"/>
    <w:basedOn w:val="AbstractSummary"/>
    <w:rsid w:val="009A3899"/>
  </w:style>
  <w:style w:type="paragraph" w:customStyle="1" w:styleId="Glossary">
    <w:name w:val="Glossary"/>
    <w:basedOn w:val="BaseText"/>
    <w:rsid w:val="009A3899"/>
  </w:style>
  <w:style w:type="paragraph" w:customStyle="1" w:styleId="GlossHead">
    <w:name w:val="GlossHead"/>
    <w:basedOn w:val="AbstractHead"/>
    <w:rsid w:val="009A3899"/>
  </w:style>
  <w:style w:type="paragraph" w:customStyle="1" w:styleId="GraphicAltText">
    <w:name w:val="GraphicAltText"/>
    <w:basedOn w:val="Legend"/>
    <w:rsid w:val="009A3899"/>
    <w:pPr>
      <w:autoSpaceDE w:val="0"/>
      <w:autoSpaceDN w:val="0"/>
      <w:adjustRightInd w:val="0"/>
    </w:pPr>
  </w:style>
  <w:style w:type="paragraph" w:customStyle="1" w:styleId="GraphicCredit">
    <w:name w:val="GraphicCredit"/>
    <w:basedOn w:val="FigureCredit"/>
    <w:rsid w:val="009A3899"/>
  </w:style>
  <w:style w:type="paragraph" w:customStyle="1" w:styleId="Head">
    <w:name w:val="Head"/>
    <w:basedOn w:val="BaseHeading"/>
    <w:rsid w:val="009A3899"/>
    <w:pPr>
      <w:spacing w:before="120" w:after="120"/>
      <w:jc w:val="center"/>
    </w:pPr>
    <w:rPr>
      <w:b/>
      <w:bCs/>
    </w:rPr>
  </w:style>
  <w:style w:type="paragraph" w:styleId="Header">
    <w:name w:val="header"/>
    <w:basedOn w:val="Normal"/>
    <w:link w:val="HeaderChar"/>
    <w:rsid w:val="009A3899"/>
    <w:pPr>
      <w:tabs>
        <w:tab w:val="center" w:pos="4320"/>
        <w:tab w:val="right" w:pos="8640"/>
      </w:tabs>
    </w:pPr>
    <w:rPr>
      <w:rFonts w:eastAsia="Times New Roman"/>
    </w:rPr>
  </w:style>
  <w:style w:type="character" w:customStyle="1" w:styleId="HeaderChar">
    <w:name w:val="Header Char"/>
    <w:link w:val="Header"/>
    <w:rsid w:val="009A3899"/>
    <w:rPr>
      <w:rFonts w:ascii="Times New Roman" w:eastAsia="Times New Roman" w:hAnsi="Times New Roman"/>
      <w:sz w:val="20"/>
      <w:szCs w:val="20"/>
    </w:rPr>
  </w:style>
  <w:style w:type="character" w:styleId="HTMLAcronym">
    <w:name w:val="HTML Acronym"/>
    <w:basedOn w:val="DefaultParagraphFont"/>
    <w:rsid w:val="009A3899"/>
  </w:style>
  <w:style w:type="character" w:styleId="HTMLCite">
    <w:name w:val="HTML Cite"/>
    <w:rsid w:val="009A3899"/>
    <w:rPr>
      <w:i/>
      <w:iCs/>
    </w:rPr>
  </w:style>
  <w:style w:type="character" w:styleId="HTMLCode">
    <w:name w:val="HTML Code"/>
    <w:rsid w:val="009A3899"/>
    <w:rPr>
      <w:rFonts w:ascii="Courier New" w:hAnsi="Courier New" w:cs="Courier New"/>
      <w:sz w:val="20"/>
      <w:szCs w:val="20"/>
    </w:rPr>
  </w:style>
  <w:style w:type="character" w:styleId="HTMLDefinition">
    <w:name w:val="HTML Definition"/>
    <w:rsid w:val="009A3899"/>
    <w:rPr>
      <w:i/>
      <w:iCs/>
    </w:rPr>
  </w:style>
  <w:style w:type="character" w:styleId="HTMLKeyboard">
    <w:name w:val="HTML Keyboard"/>
    <w:rsid w:val="009A3899"/>
    <w:rPr>
      <w:rFonts w:ascii="Courier New" w:hAnsi="Courier New" w:cs="Courier New"/>
      <w:sz w:val="20"/>
      <w:szCs w:val="20"/>
    </w:rPr>
  </w:style>
  <w:style w:type="paragraph" w:styleId="HTMLPreformatted">
    <w:name w:val="HTML Preformatted"/>
    <w:basedOn w:val="Normal"/>
    <w:link w:val="HTMLPreformattedChar"/>
    <w:rsid w:val="009A3899"/>
    <w:rPr>
      <w:rFonts w:ascii="Consolas" w:eastAsia="Times New Roman" w:hAnsi="Consolas"/>
    </w:rPr>
  </w:style>
  <w:style w:type="character" w:customStyle="1" w:styleId="HTMLPreformattedChar">
    <w:name w:val="HTML Preformatted Char"/>
    <w:link w:val="HTMLPreformatted"/>
    <w:rsid w:val="009A3899"/>
    <w:rPr>
      <w:rFonts w:ascii="Consolas" w:eastAsia="Times New Roman" w:hAnsi="Consolas"/>
      <w:sz w:val="20"/>
      <w:szCs w:val="20"/>
    </w:rPr>
  </w:style>
  <w:style w:type="character" w:styleId="HTMLSample">
    <w:name w:val="HTML Sample"/>
    <w:rsid w:val="009A3899"/>
    <w:rPr>
      <w:rFonts w:ascii="Courier New" w:hAnsi="Courier New" w:cs="Courier New"/>
    </w:rPr>
  </w:style>
  <w:style w:type="character" w:styleId="HTMLTypewriter">
    <w:name w:val="HTML Typewriter"/>
    <w:rsid w:val="009A3899"/>
    <w:rPr>
      <w:rFonts w:ascii="Courier New" w:hAnsi="Courier New" w:cs="Courier New"/>
      <w:sz w:val="20"/>
      <w:szCs w:val="20"/>
    </w:rPr>
  </w:style>
  <w:style w:type="character" w:styleId="HTMLVariable">
    <w:name w:val="HTML Variable"/>
    <w:rsid w:val="009A3899"/>
    <w:rPr>
      <w:i/>
      <w:iCs/>
    </w:rPr>
  </w:style>
  <w:style w:type="character" w:styleId="Hyperlink">
    <w:name w:val="Hyperlink"/>
    <w:rsid w:val="009A3899"/>
    <w:rPr>
      <w:color w:val="0000FF"/>
      <w:u w:val="single"/>
    </w:rPr>
  </w:style>
  <w:style w:type="paragraph" w:customStyle="1" w:styleId="InstructionsText">
    <w:name w:val="Instructions Text"/>
    <w:basedOn w:val="BaseText"/>
    <w:rsid w:val="009A3899"/>
  </w:style>
  <w:style w:type="paragraph" w:customStyle="1" w:styleId="Overline">
    <w:name w:val="Overline"/>
    <w:basedOn w:val="BaseText"/>
    <w:rsid w:val="009A3899"/>
  </w:style>
  <w:style w:type="paragraph" w:customStyle="1" w:styleId="IssueName">
    <w:name w:val="IssueName"/>
    <w:basedOn w:val="Overline"/>
    <w:rsid w:val="009A3899"/>
  </w:style>
  <w:style w:type="paragraph" w:customStyle="1" w:styleId="Keywords">
    <w:name w:val="Keywords"/>
    <w:basedOn w:val="BaseText"/>
    <w:rsid w:val="009A3899"/>
  </w:style>
  <w:style w:type="paragraph" w:customStyle="1" w:styleId="Level3Head">
    <w:name w:val="Level 3 Head"/>
    <w:basedOn w:val="BaseHeading"/>
    <w:rsid w:val="009A3899"/>
    <w:pPr>
      <w:outlineLvl w:val="2"/>
    </w:pPr>
    <w:rPr>
      <w:sz w:val="24"/>
      <w:szCs w:val="24"/>
      <w:u w:val="single"/>
    </w:rPr>
  </w:style>
  <w:style w:type="paragraph" w:customStyle="1" w:styleId="Level4Head">
    <w:name w:val="Level 4 Head"/>
    <w:basedOn w:val="BaseHeading"/>
    <w:rsid w:val="009A3899"/>
    <w:pPr>
      <w:ind w:left="346"/>
    </w:pPr>
    <w:rPr>
      <w:sz w:val="24"/>
      <w:szCs w:val="24"/>
    </w:rPr>
  </w:style>
  <w:style w:type="character" w:styleId="LineNumber">
    <w:name w:val="line number"/>
    <w:basedOn w:val="DefaultParagraphFont"/>
    <w:rsid w:val="009A3899"/>
  </w:style>
  <w:style w:type="paragraph" w:customStyle="1" w:styleId="Literaryquote">
    <w:name w:val="Literary quote"/>
    <w:basedOn w:val="BaseText"/>
    <w:rsid w:val="009A3899"/>
    <w:pPr>
      <w:ind w:left="1440" w:right="1440"/>
    </w:pPr>
  </w:style>
  <w:style w:type="paragraph" w:customStyle="1" w:styleId="MaterialsText">
    <w:name w:val="Materials Text"/>
    <w:basedOn w:val="BaseText"/>
    <w:rsid w:val="009A3899"/>
  </w:style>
  <w:style w:type="paragraph" w:customStyle="1" w:styleId="NoteInProof">
    <w:name w:val="NoteInProof"/>
    <w:basedOn w:val="BaseText"/>
    <w:rsid w:val="009A3899"/>
  </w:style>
  <w:style w:type="paragraph" w:customStyle="1" w:styleId="Notes">
    <w:name w:val="Notes"/>
    <w:basedOn w:val="BaseText"/>
    <w:rsid w:val="009A3899"/>
    <w:rPr>
      <w:i/>
    </w:rPr>
  </w:style>
  <w:style w:type="paragraph" w:customStyle="1" w:styleId="Notes-Helvetica">
    <w:name w:val="Notes-Helvetica"/>
    <w:basedOn w:val="BaseText"/>
    <w:rsid w:val="009A3899"/>
    <w:rPr>
      <w:i/>
    </w:rPr>
  </w:style>
  <w:style w:type="paragraph" w:customStyle="1" w:styleId="NumberedInstructions">
    <w:name w:val="Numbered Instructions"/>
    <w:basedOn w:val="BaseText"/>
    <w:rsid w:val="009A3899"/>
  </w:style>
  <w:style w:type="paragraph" w:customStyle="1" w:styleId="OutlineLevel1">
    <w:name w:val="OutlineLevel1"/>
    <w:basedOn w:val="BaseHeading"/>
    <w:rsid w:val="009A3899"/>
    <w:rPr>
      <w:b/>
      <w:bCs/>
    </w:rPr>
  </w:style>
  <w:style w:type="paragraph" w:customStyle="1" w:styleId="OutlineLevel2">
    <w:name w:val="OutlineLevel2"/>
    <w:basedOn w:val="BaseHeading"/>
    <w:rsid w:val="009A3899"/>
    <w:pPr>
      <w:ind w:left="360"/>
      <w:outlineLvl w:val="1"/>
    </w:pPr>
    <w:rPr>
      <w:b/>
      <w:bCs/>
      <w:sz w:val="24"/>
      <w:szCs w:val="24"/>
    </w:rPr>
  </w:style>
  <w:style w:type="paragraph" w:customStyle="1" w:styleId="OutlineLevel3">
    <w:name w:val="OutlineLevel3"/>
    <w:basedOn w:val="BaseHeading"/>
    <w:rsid w:val="009A3899"/>
    <w:pPr>
      <w:ind w:left="720"/>
      <w:outlineLvl w:val="2"/>
    </w:pPr>
    <w:rPr>
      <w:b/>
      <w:bCs/>
      <w:sz w:val="24"/>
      <w:szCs w:val="24"/>
    </w:rPr>
  </w:style>
  <w:style w:type="character" w:styleId="PageNumber">
    <w:name w:val="page number"/>
    <w:basedOn w:val="DefaultParagraphFont"/>
    <w:rsid w:val="009A3899"/>
  </w:style>
  <w:style w:type="paragraph" w:customStyle="1" w:styleId="Preformat">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A3899"/>
  </w:style>
  <w:style w:type="paragraph" w:customStyle="1" w:styleId="ProductInformation">
    <w:name w:val="ProductInformation"/>
    <w:basedOn w:val="BaseText"/>
    <w:rsid w:val="009A3899"/>
  </w:style>
  <w:style w:type="paragraph" w:customStyle="1" w:styleId="ProductTitle">
    <w:name w:val="ProductTitle"/>
    <w:basedOn w:val="BaseText"/>
    <w:rsid w:val="009A3899"/>
    <w:rPr>
      <w:b/>
      <w:bCs/>
    </w:rPr>
  </w:style>
  <w:style w:type="paragraph" w:customStyle="1" w:styleId="PublishedOnline">
    <w:name w:val="Published Online"/>
    <w:basedOn w:val="DateAccepted"/>
    <w:rsid w:val="009A3899"/>
  </w:style>
  <w:style w:type="paragraph" w:customStyle="1" w:styleId="RecipeMaterials">
    <w:name w:val="Recipe Materials"/>
    <w:basedOn w:val="BaseText"/>
    <w:rsid w:val="009A3899"/>
  </w:style>
  <w:style w:type="paragraph" w:customStyle="1" w:styleId="Refhead">
    <w:name w:val="Ref head"/>
    <w:basedOn w:val="BaseHeading"/>
    <w:rsid w:val="009A3899"/>
    <w:pPr>
      <w:spacing w:before="120" w:after="120"/>
    </w:pPr>
    <w:rPr>
      <w:b/>
      <w:bCs/>
      <w:sz w:val="24"/>
      <w:szCs w:val="24"/>
    </w:rPr>
  </w:style>
  <w:style w:type="paragraph" w:customStyle="1" w:styleId="ReferenceNote">
    <w:name w:val="Reference Note"/>
    <w:basedOn w:val="Referencesandnotes"/>
    <w:rsid w:val="009A3899"/>
  </w:style>
  <w:style w:type="paragraph" w:customStyle="1" w:styleId="ReferencesandnotesLong">
    <w:name w:val="References and notes Long"/>
    <w:basedOn w:val="BaseText"/>
    <w:rsid w:val="009A3899"/>
    <w:pPr>
      <w:ind w:left="720" w:hanging="720"/>
    </w:pPr>
  </w:style>
  <w:style w:type="paragraph" w:customStyle="1" w:styleId="region">
    <w:name w:val="region"/>
    <w:basedOn w:val="BaseText"/>
    <w:rsid w:val="009A3899"/>
    <w:pPr>
      <w:jc w:val="right"/>
    </w:pPr>
    <w:rPr>
      <w:color w:val="0000FF"/>
    </w:rPr>
  </w:style>
  <w:style w:type="paragraph" w:customStyle="1" w:styleId="RelatedArticle">
    <w:name w:val="RelatedArticle"/>
    <w:basedOn w:val="Referencesandnotes"/>
    <w:rsid w:val="009A3899"/>
  </w:style>
  <w:style w:type="paragraph" w:customStyle="1" w:styleId="RunHead">
    <w:name w:val="RunHead"/>
    <w:basedOn w:val="BaseText"/>
    <w:rsid w:val="009A3899"/>
  </w:style>
  <w:style w:type="paragraph" w:customStyle="1" w:styleId="SOMContent">
    <w:name w:val="SOMContent"/>
    <w:basedOn w:val="1stparatext"/>
    <w:rsid w:val="009A3899"/>
  </w:style>
  <w:style w:type="paragraph" w:customStyle="1" w:styleId="SOMHead">
    <w:name w:val="SOMHead"/>
    <w:basedOn w:val="BaseHeading"/>
    <w:rsid w:val="009A3899"/>
    <w:rPr>
      <w:b/>
      <w:sz w:val="24"/>
      <w:szCs w:val="24"/>
    </w:rPr>
  </w:style>
  <w:style w:type="paragraph" w:customStyle="1" w:styleId="Speaker">
    <w:name w:val="Speaker"/>
    <w:basedOn w:val="Paragraph"/>
    <w:rsid w:val="009A3899"/>
    <w:pPr>
      <w:autoSpaceDE w:val="0"/>
      <w:autoSpaceDN w:val="0"/>
      <w:adjustRightInd w:val="0"/>
    </w:pPr>
    <w:rPr>
      <w:b/>
      <w:lang w:bidi="he-IL"/>
    </w:rPr>
  </w:style>
  <w:style w:type="paragraph" w:customStyle="1" w:styleId="Speech">
    <w:name w:val="Speech"/>
    <w:basedOn w:val="Paragraph"/>
    <w:rsid w:val="009A3899"/>
    <w:pPr>
      <w:autoSpaceDE w:val="0"/>
      <w:autoSpaceDN w:val="0"/>
      <w:adjustRightInd w:val="0"/>
    </w:pPr>
    <w:rPr>
      <w:lang w:bidi="he-IL"/>
    </w:rPr>
  </w:style>
  <w:style w:type="character" w:styleId="Strong">
    <w:name w:val="Strong"/>
    <w:uiPriority w:val="22"/>
    <w:qFormat/>
    <w:rsid w:val="009A3899"/>
    <w:rPr>
      <w:b/>
      <w:bCs/>
    </w:rPr>
  </w:style>
  <w:style w:type="paragraph" w:customStyle="1" w:styleId="SX-Abstract">
    <w:name w:val="SX-Abstract"/>
    <w:basedOn w:val="Normal"/>
    <w:qFormat/>
    <w:rsid w:val="009A3899"/>
    <w:pPr>
      <w:widowControl w:val="0"/>
      <w:spacing w:before="120" w:after="240" w:line="210" w:lineRule="exact"/>
      <w:ind w:left="700" w:right="700"/>
      <w:jc w:val="both"/>
    </w:pPr>
    <w:rPr>
      <w:rFonts w:ascii="BlissRegular" w:eastAsia="Times New Roman" w:hAnsi="BlissRegular"/>
      <w:b/>
    </w:rPr>
  </w:style>
  <w:style w:type="paragraph" w:customStyle="1" w:styleId="SX-Affiliation">
    <w:name w:val="SX-Affiliation"/>
    <w:basedOn w:val="Normal"/>
    <w:next w:val="Normal"/>
    <w:qFormat/>
    <w:rsid w:val="009A3899"/>
    <w:pPr>
      <w:spacing w:after="160" w:line="190" w:lineRule="exact"/>
    </w:pPr>
    <w:rPr>
      <w:rFonts w:ascii="BlissRegular" w:eastAsia="Times New Roman" w:hAnsi="BlissRegular"/>
      <w:sz w:val="16"/>
    </w:rPr>
  </w:style>
  <w:style w:type="paragraph" w:customStyle="1" w:styleId="SX-Articlehead">
    <w:name w:val="SX-Article head"/>
    <w:basedOn w:val="Normal"/>
    <w:qFormat/>
    <w:rsid w:val="009A3899"/>
    <w:pPr>
      <w:spacing w:before="210" w:line="210" w:lineRule="exact"/>
      <w:ind w:firstLine="288"/>
      <w:jc w:val="both"/>
    </w:pPr>
    <w:rPr>
      <w:rFonts w:eastAsia="Times New Roman"/>
      <w:b/>
      <w:sz w:val="18"/>
    </w:rPr>
  </w:style>
  <w:style w:type="paragraph" w:customStyle="1" w:styleId="SX-Authornames">
    <w:name w:val="SX-Author names"/>
    <w:basedOn w:val="Normal"/>
    <w:rsid w:val="009A3899"/>
    <w:pPr>
      <w:spacing w:after="120" w:line="210" w:lineRule="exact"/>
    </w:pPr>
    <w:rPr>
      <w:rFonts w:ascii="BlissMedium" w:eastAsia="Times New Roman" w:hAnsi="BlissMedium"/>
    </w:rPr>
  </w:style>
  <w:style w:type="paragraph" w:customStyle="1" w:styleId="SX-Bodytext">
    <w:name w:val="SX-Body text"/>
    <w:basedOn w:val="Normal"/>
    <w:next w:val="Normal"/>
    <w:rsid w:val="009A3899"/>
    <w:pPr>
      <w:spacing w:line="210" w:lineRule="exact"/>
      <w:ind w:firstLine="288"/>
      <w:jc w:val="both"/>
    </w:pPr>
    <w:rPr>
      <w:rFonts w:eastAsia="Times New Roman"/>
      <w:sz w:val="18"/>
    </w:rPr>
  </w:style>
  <w:style w:type="paragraph" w:customStyle="1" w:styleId="SX-Bodytextflush">
    <w:name w:val="SX-Body text flush"/>
    <w:basedOn w:val="SX-Bodytext"/>
    <w:next w:val="SX-Bodytext"/>
    <w:rsid w:val="009A3899"/>
    <w:pPr>
      <w:ind w:firstLine="0"/>
    </w:pPr>
  </w:style>
  <w:style w:type="paragraph" w:customStyle="1" w:styleId="SX-Correspondence">
    <w:name w:val="SX-Correspondence"/>
    <w:basedOn w:val="SX-Affiliation"/>
    <w:qFormat/>
    <w:rsid w:val="009A3899"/>
    <w:pPr>
      <w:spacing w:after="80"/>
    </w:pPr>
  </w:style>
  <w:style w:type="paragraph" w:customStyle="1" w:styleId="SX-Date">
    <w:name w:val="SX-Date"/>
    <w:basedOn w:val="Normal"/>
    <w:qFormat/>
    <w:rsid w:val="009A3899"/>
    <w:pPr>
      <w:spacing w:before="180" w:line="190" w:lineRule="exact"/>
      <w:ind w:left="245" w:hanging="245"/>
      <w:jc w:val="both"/>
    </w:pPr>
    <w:rPr>
      <w:rFonts w:eastAsia="Times New Roman"/>
      <w:sz w:val="16"/>
    </w:rPr>
  </w:style>
  <w:style w:type="paragraph" w:customStyle="1" w:styleId="SX-Equation">
    <w:name w:val="SX-Equation"/>
    <w:basedOn w:val="SX-Bodytextflush"/>
    <w:next w:val="SX-Bodytext"/>
    <w:rsid w:val="009A3899"/>
    <w:pPr>
      <w:autoSpaceDE w:val="0"/>
      <w:autoSpaceDN w:val="0"/>
      <w:adjustRightInd w:val="0"/>
      <w:spacing w:line="240" w:lineRule="auto"/>
      <w:jc w:val="center"/>
    </w:pPr>
  </w:style>
  <w:style w:type="paragraph" w:customStyle="1" w:styleId="SX-Legend">
    <w:name w:val="SX-Legend"/>
    <w:basedOn w:val="SX-Authornames"/>
    <w:rsid w:val="009A3899"/>
    <w:pPr>
      <w:jc w:val="both"/>
    </w:pPr>
    <w:rPr>
      <w:sz w:val="18"/>
    </w:rPr>
  </w:style>
  <w:style w:type="paragraph" w:customStyle="1" w:styleId="SX-References">
    <w:name w:val="SX-References"/>
    <w:basedOn w:val="Normal"/>
    <w:rsid w:val="009A3899"/>
    <w:pPr>
      <w:spacing w:line="190" w:lineRule="exact"/>
      <w:ind w:left="245" w:hanging="245"/>
      <w:jc w:val="both"/>
    </w:pPr>
    <w:rPr>
      <w:rFonts w:eastAsia="Times New Roman"/>
      <w:sz w:val="16"/>
    </w:rPr>
  </w:style>
  <w:style w:type="paragraph" w:customStyle="1" w:styleId="SX-RefHead">
    <w:name w:val="SX-RefHead"/>
    <w:basedOn w:val="Normal"/>
    <w:rsid w:val="009A3899"/>
    <w:pPr>
      <w:spacing w:before="200" w:line="190" w:lineRule="exact"/>
    </w:pPr>
    <w:rPr>
      <w:rFonts w:eastAsia="Times New Roman"/>
      <w:b/>
      <w:sz w:val="16"/>
    </w:rPr>
  </w:style>
  <w:style w:type="character" w:customStyle="1" w:styleId="SX-reflink">
    <w:name w:val="SX-reflink"/>
    <w:uiPriority w:val="1"/>
    <w:qFormat/>
    <w:rsid w:val="009A3899"/>
    <w:rPr>
      <w:color w:val="0000FF"/>
      <w:sz w:val="16"/>
      <w:u w:val="words"/>
      <w:bdr w:val="none" w:sz="0" w:space="0" w:color="auto"/>
      <w:shd w:val="clear" w:color="auto" w:fill="FFFFFF"/>
    </w:rPr>
  </w:style>
  <w:style w:type="paragraph" w:customStyle="1" w:styleId="SX-SOMHead">
    <w:name w:val="SX-SOMHead"/>
    <w:basedOn w:val="SX-RefHead"/>
    <w:rsid w:val="009A3899"/>
  </w:style>
  <w:style w:type="paragraph" w:customStyle="1" w:styleId="SX-Tablehead">
    <w:name w:val="SX-Tablehead"/>
    <w:basedOn w:val="Normal"/>
    <w:qFormat/>
    <w:rsid w:val="009A3899"/>
    <w:rPr>
      <w:rFonts w:eastAsia="Times New Roman"/>
      <w:szCs w:val="24"/>
    </w:rPr>
  </w:style>
  <w:style w:type="paragraph" w:customStyle="1" w:styleId="SX-Tablelegend">
    <w:name w:val="SX-Tablelegend"/>
    <w:basedOn w:val="Normal"/>
    <w:qFormat/>
    <w:rsid w:val="009A3899"/>
    <w:pPr>
      <w:spacing w:line="190" w:lineRule="exact"/>
      <w:ind w:left="245" w:hanging="245"/>
      <w:jc w:val="both"/>
    </w:pPr>
    <w:rPr>
      <w:rFonts w:eastAsia="Times New Roman"/>
      <w:sz w:val="16"/>
    </w:rPr>
  </w:style>
  <w:style w:type="paragraph" w:customStyle="1" w:styleId="SX-Tabletext">
    <w:name w:val="SX-Tabletext"/>
    <w:basedOn w:val="Normal"/>
    <w:qFormat/>
    <w:rsid w:val="009A3899"/>
    <w:pPr>
      <w:spacing w:line="210" w:lineRule="exact"/>
      <w:jc w:val="center"/>
    </w:pPr>
    <w:rPr>
      <w:rFonts w:eastAsia="Times New Roman"/>
      <w:sz w:val="18"/>
    </w:rPr>
  </w:style>
  <w:style w:type="paragraph" w:customStyle="1" w:styleId="SX-Tabletitle">
    <w:name w:val="SX-Tabletitle"/>
    <w:basedOn w:val="Normal"/>
    <w:qFormat/>
    <w:rsid w:val="009A3899"/>
    <w:pPr>
      <w:spacing w:after="120" w:line="210" w:lineRule="exact"/>
      <w:jc w:val="both"/>
    </w:pPr>
    <w:rPr>
      <w:rFonts w:ascii="BlissMedium" w:eastAsia="Times New Roman" w:hAnsi="BlissMedium"/>
      <w:sz w:val="18"/>
    </w:rPr>
  </w:style>
  <w:style w:type="paragraph" w:customStyle="1" w:styleId="SX-Title">
    <w:name w:val="SX-Title"/>
    <w:basedOn w:val="Normal"/>
    <w:rsid w:val="009A3899"/>
    <w:pPr>
      <w:spacing w:after="240" w:line="500" w:lineRule="exact"/>
    </w:pPr>
    <w:rPr>
      <w:rFonts w:ascii="BlissBold" w:eastAsia="Times New Roman" w:hAnsi="BlissBold"/>
      <w:b/>
      <w:sz w:val="44"/>
    </w:rPr>
  </w:style>
  <w:style w:type="paragraph" w:customStyle="1" w:styleId="Tablecolumnhead">
    <w:name w:val="Table column head"/>
    <w:basedOn w:val="BaseText"/>
    <w:rsid w:val="009A3899"/>
    <w:pPr>
      <w:spacing w:before="0"/>
    </w:pPr>
  </w:style>
  <w:style w:type="paragraph" w:customStyle="1" w:styleId="Tabletext">
    <w:name w:val="Table text"/>
    <w:basedOn w:val="BaseText"/>
    <w:rsid w:val="009A3899"/>
    <w:pPr>
      <w:spacing w:before="0"/>
    </w:pPr>
  </w:style>
  <w:style w:type="paragraph" w:customStyle="1" w:styleId="TableLegend">
    <w:name w:val="TableLegend"/>
    <w:basedOn w:val="BaseText"/>
    <w:rsid w:val="009A3899"/>
    <w:pPr>
      <w:spacing w:before="0"/>
    </w:pPr>
  </w:style>
  <w:style w:type="paragraph" w:customStyle="1" w:styleId="TableTitle">
    <w:name w:val="TableTitle"/>
    <w:basedOn w:val="BaseHeading"/>
    <w:rsid w:val="009A3899"/>
  </w:style>
  <w:style w:type="paragraph" w:customStyle="1" w:styleId="Teaser">
    <w:name w:val="Teaser"/>
    <w:basedOn w:val="BaseText"/>
    <w:rsid w:val="009A3899"/>
  </w:style>
  <w:style w:type="paragraph" w:customStyle="1" w:styleId="TWIS">
    <w:name w:val="TWIS"/>
    <w:basedOn w:val="AbstractSummary"/>
    <w:rsid w:val="009A3899"/>
    <w:pPr>
      <w:autoSpaceDE w:val="0"/>
      <w:autoSpaceDN w:val="0"/>
      <w:adjustRightInd w:val="0"/>
    </w:pPr>
  </w:style>
  <w:style w:type="paragraph" w:customStyle="1" w:styleId="TWISorEC">
    <w:name w:val="TWIS or EC"/>
    <w:basedOn w:val="Normal"/>
    <w:rsid w:val="009A3899"/>
    <w:pPr>
      <w:spacing w:line="210" w:lineRule="exact"/>
    </w:pPr>
    <w:rPr>
      <w:rFonts w:ascii="BlissRegular" w:eastAsia="Times New Roman" w:hAnsi="BlissRegular"/>
      <w:sz w:val="19"/>
    </w:rPr>
  </w:style>
  <w:style w:type="paragraph" w:customStyle="1" w:styleId="work-sector">
    <w:name w:val="work-sector"/>
    <w:basedOn w:val="BaseText"/>
    <w:rsid w:val="009A3899"/>
    <w:pPr>
      <w:jc w:val="right"/>
    </w:pPr>
    <w:rPr>
      <w:color w:val="003300"/>
    </w:rPr>
  </w:style>
  <w:style w:type="paragraph" w:customStyle="1" w:styleId="DOI">
    <w:name w:val="DOI"/>
    <w:basedOn w:val="DateAccepted"/>
    <w:qFormat/>
    <w:rsid w:val="009A7F20"/>
  </w:style>
  <w:style w:type="character" w:customStyle="1" w:styleId="custom-cit-author">
    <w:name w:val="custom-cit-author"/>
    <w:basedOn w:val="DefaultParagraphFont"/>
    <w:rsid w:val="00943D39"/>
  </w:style>
  <w:style w:type="character" w:customStyle="1" w:styleId="custom-cit-title">
    <w:name w:val="custom-cit-title"/>
    <w:basedOn w:val="DefaultParagraphFont"/>
    <w:rsid w:val="00943D39"/>
  </w:style>
  <w:style w:type="character" w:customStyle="1" w:styleId="custom-cit-jour-title">
    <w:name w:val="custom-cit-jour-title"/>
    <w:basedOn w:val="DefaultParagraphFont"/>
    <w:rsid w:val="00943D39"/>
  </w:style>
  <w:style w:type="character" w:customStyle="1" w:styleId="custom-cit-volume">
    <w:name w:val="custom-cit-volume"/>
    <w:basedOn w:val="DefaultParagraphFont"/>
    <w:rsid w:val="00943D39"/>
  </w:style>
  <w:style w:type="character" w:customStyle="1" w:styleId="custom-cit-volume-sep">
    <w:name w:val="custom-cit-volume-sep"/>
    <w:basedOn w:val="DefaultParagraphFont"/>
    <w:rsid w:val="00943D39"/>
  </w:style>
  <w:style w:type="character" w:customStyle="1" w:styleId="custom-cit-fpage">
    <w:name w:val="custom-cit-fpage"/>
    <w:basedOn w:val="DefaultParagraphFont"/>
    <w:rsid w:val="00943D39"/>
  </w:style>
  <w:style w:type="character" w:customStyle="1" w:styleId="custom-cit-date">
    <w:name w:val="custom-cit-date"/>
    <w:basedOn w:val="DefaultParagraphFont"/>
    <w:rsid w:val="00943D39"/>
  </w:style>
  <w:style w:type="paragraph" w:customStyle="1" w:styleId="MediumList2-Accent21">
    <w:name w:val="Medium List 2 - Accent 21"/>
    <w:hidden/>
    <w:uiPriority w:val="99"/>
    <w:semiHidden/>
    <w:rsid w:val="001B3B1A"/>
  </w:style>
  <w:style w:type="table" w:styleId="TableGrid">
    <w:name w:val="Table Grid"/>
    <w:basedOn w:val="TableNormal"/>
    <w:rsid w:val="00B547A9"/>
    <w:rPr>
      <w:rFonts w:ascii="Times" w:eastAsia="Times New Roman"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Text">
    <w:name w:val="SM Text"/>
    <w:basedOn w:val="Normal"/>
    <w:qFormat/>
    <w:rsid w:val="00FE7534"/>
    <w:pPr>
      <w:ind w:firstLine="480"/>
    </w:pPr>
    <w:rPr>
      <w:rFonts w:eastAsia="Times New Roman"/>
      <w:sz w:val="24"/>
    </w:rPr>
  </w:style>
  <w:style w:type="paragraph" w:styleId="Caption">
    <w:name w:val="caption"/>
    <w:basedOn w:val="Normal"/>
    <w:next w:val="Normal"/>
    <w:uiPriority w:val="35"/>
    <w:unhideWhenUsed/>
    <w:qFormat/>
    <w:rsid w:val="00F80AB2"/>
    <w:pPr>
      <w:spacing w:after="200"/>
    </w:pPr>
    <w:rPr>
      <w:i/>
      <w:iCs/>
      <w:color w:val="44546A" w:themeColor="text2"/>
      <w:sz w:val="18"/>
      <w:szCs w:val="18"/>
    </w:rPr>
  </w:style>
  <w:style w:type="paragraph" w:customStyle="1" w:styleId="SMHeading">
    <w:name w:val="SM Heading"/>
    <w:basedOn w:val="Heading1"/>
    <w:qFormat/>
    <w:rsid w:val="00865073"/>
    <w:pPr>
      <w:keepLines w:val="0"/>
      <w:spacing w:after="60"/>
    </w:pPr>
    <w:rPr>
      <w:rFonts w:ascii="Times New Roman" w:eastAsia="Times New Roman" w:hAnsi="Times New Roman" w:cs="Times New Roman"/>
      <w:b/>
      <w:bCs/>
      <w:color w:val="auto"/>
      <w:kern w:val="32"/>
      <w:sz w:val="24"/>
      <w:szCs w:val="24"/>
    </w:rPr>
  </w:style>
  <w:style w:type="character" w:customStyle="1" w:styleId="Heading1Char">
    <w:name w:val="Heading 1 Char"/>
    <w:basedOn w:val="DefaultParagraphFont"/>
    <w:link w:val="Heading1"/>
    <w:uiPriority w:val="9"/>
    <w:rsid w:val="00865073"/>
    <w:rPr>
      <w:rFonts w:asciiTheme="majorHAnsi" w:eastAsiaTheme="majorEastAsia" w:hAnsiTheme="majorHAnsi" w:cstheme="majorBidi"/>
      <w:color w:val="2F5496" w:themeColor="accent1" w:themeShade="BF"/>
      <w:sz w:val="32"/>
      <w:szCs w:val="32"/>
    </w:rPr>
  </w:style>
  <w:style w:type="paragraph" w:customStyle="1" w:styleId="SMcaption">
    <w:name w:val="SM caption"/>
    <w:basedOn w:val="SMText"/>
    <w:qFormat/>
    <w:rsid w:val="00042D8E"/>
    <w:pPr>
      <w:ind w:firstLine="0"/>
    </w:pPr>
  </w:style>
  <w:style w:type="paragraph" w:customStyle="1" w:styleId="IOPTitle">
    <w:name w:val="IOPTitle"/>
    <w:basedOn w:val="Normal"/>
    <w:link w:val="IOPTitleChar"/>
    <w:qFormat/>
    <w:rsid w:val="0034203F"/>
    <w:pPr>
      <w:spacing w:after="520" w:line="259" w:lineRule="auto"/>
    </w:pPr>
    <w:rPr>
      <w:rFonts w:asciiTheme="minorHAnsi" w:eastAsiaTheme="minorHAnsi" w:hAnsiTheme="minorHAnsi" w:cstheme="minorBidi"/>
      <w:b/>
      <w:sz w:val="48"/>
      <w:szCs w:val="48"/>
      <w:lang w:val="en-GB"/>
    </w:rPr>
  </w:style>
  <w:style w:type="character" w:customStyle="1" w:styleId="IOPTitleChar">
    <w:name w:val="IOPTitle Char"/>
    <w:basedOn w:val="DefaultParagraphFont"/>
    <w:link w:val="IOPTitle"/>
    <w:rsid w:val="0034203F"/>
    <w:rPr>
      <w:rFonts w:asciiTheme="minorHAnsi" w:eastAsiaTheme="minorHAnsi" w:hAnsiTheme="minorHAnsi" w:cstheme="minorBidi"/>
      <w:b/>
      <w:sz w:val="48"/>
      <w:szCs w:val="4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5576">
      <w:bodyDiv w:val="1"/>
      <w:marLeft w:val="0"/>
      <w:marRight w:val="0"/>
      <w:marTop w:val="0"/>
      <w:marBottom w:val="0"/>
      <w:divBdr>
        <w:top w:val="none" w:sz="0" w:space="0" w:color="auto"/>
        <w:left w:val="none" w:sz="0" w:space="0" w:color="auto"/>
        <w:bottom w:val="none" w:sz="0" w:space="0" w:color="auto"/>
        <w:right w:val="none" w:sz="0" w:space="0" w:color="auto"/>
      </w:divBdr>
    </w:div>
    <w:div w:id="552619369">
      <w:bodyDiv w:val="1"/>
      <w:marLeft w:val="0"/>
      <w:marRight w:val="0"/>
      <w:marTop w:val="0"/>
      <w:marBottom w:val="0"/>
      <w:divBdr>
        <w:top w:val="none" w:sz="0" w:space="0" w:color="auto"/>
        <w:left w:val="none" w:sz="0" w:space="0" w:color="auto"/>
        <w:bottom w:val="none" w:sz="0" w:space="0" w:color="auto"/>
        <w:right w:val="none" w:sz="0" w:space="0" w:color="auto"/>
      </w:divBdr>
    </w:div>
    <w:div w:id="859660143">
      <w:bodyDiv w:val="1"/>
      <w:marLeft w:val="0"/>
      <w:marRight w:val="0"/>
      <w:marTop w:val="0"/>
      <w:marBottom w:val="0"/>
      <w:divBdr>
        <w:top w:val="none" w:sz="0" w:space="0" w:color="auto"/>
        <w:left w:val="none" w:sz="0" w:space="0" w:color="auto"/>
        <w:bottom w:val="none" w:sz="0" w:space="0" w:color="auto"/>
        <w:right w:val="none" w:sz="0" w:space="0" w:color="auto"/>
      </w:divBdr>
    </w:div>
    <w:div w:id="1047728416">
      <w:bodyDiv w:val="1"/>
      <w:marLeft w:val="0"/>
      <w:marRight w:val="0"/>
      <w:marTop w:val="0"/>
      <w:marBottom w:val="0"/>
      <w:divBdr>
        <w:top w:val="none" w:sz="0" w:space="0" w:color="auto"/>
        <w:left w:val="none" w:sz="0" w:space="0" w:color="auto"/>
        <w:bottom w:val="none" w:sz="0" w:space="0" w:color="auto"/>
        <w:right w:val="none" w:sz="0" w:space="0" w:color="auto"/>
      </w:divBdr>
    </w:div>
    <w:div w:id="1250431223">
      <w:bodyDiv w:val="1"/>
      <w:marLeft w:val="0"/>
      <w:marRight w:val="0"/>
      <w:marTop w:val="0"/>
      <w:marBottom w:val="0"/>
      <w:divBdr>
        <w:top w:val="none" w:sz="0" w:space="0" w:color="auto"/>
        <w:left w:val="none" w:sz="0" w:space="0" w:color="auto"/>
        <w:bottom w:val="none" w:sz="0" w:space="0" w:color="auto"/>
        <w:right w:val="none" w:sz="0" w:space="0" w:color="auto"/>
      </w:divBdr>
    </w:div>
    <w:div w:id="1313484995">
      <w:bodyDiv w:val="1"/>
      <w:marLeft w:val="0"/>
      <w:marRight w:val="0"/>
      <w:marTop w:val="0"/>
      <w:marBottom w:val="0"/>
      <w:divBdr>
        <w:top w:val="none" w:sz="0" w:space="0" w:color="auto"/>
        <w:left w:val="none" w:sz="0" w:space="0" w:color="auto"/>
        <w:bottom w:val="none" w:sz="0" w:space="0" w:color="auto"/>
        <w:right w:val="none" w:sz="0" w:space="0" w:color="auto"/>
      </w:divBdr>
    </w:div>
    <w:div w:id="1501196430">
      <w:bodyDiv w:val="1"/>
      <w:marLeft w:val="0"/>
      <w:marRight w:val="0"/>
      <w:marTop w:val="0"/>
      <w:marBottom w:val="0"/>
      <w:divBdr>
        <w:top w:val="none" w:sz="0" w:space="0" w:color="auto"/>
        <w:left w:val="none" w:sz="0" w:space="0" w:color="auto"/>
        <w:bottom w:val="none" w:sz="0" w:space="0" w:color="auto"/>
        <w:right w:val="none" w:sz="0" w:space="0" w:color="auto"/>
      </w:divBdr>
    </w:div>
    <w:div w:id="1679230518">
      <w:bodyDiv w:val="1"/>
      <w:marLeft w:val="0"/>
      <w:marRight w:val="0"/>
      <w:marTop w:val="0"/>
      <w:marBottom w:val="0"/>
      <w:divBdr>
        <w:top w:val="none" w:sz="0" w:space="0" w:color="auto"/>
        <w:left w:val="none" w:sz="0" w:space="0" w:color="auto"/>
        <w:bottom w:val="none" w:sz="0" w:space="0" w:color="auto"/>
        <w:right w:val="none" w:sz="0" w:space="0" w:color="auto"/>
      </w:divBdr>
    </w:div>
    <w:div w:id="1814515896">
      <w:bodyDiv w:val="1"/>
      <w:marLeft w:val="0"/>
      <w:marRight w:val="0"/>
      <w:marTop w:val="0"/>
      <w:marBottom w:val="0"/>
      <w:divBdr>
        <w:top w:val="none" w:sz="0" w:space="0" w:color="auto"/>
        <w:left w:val="none" w:sz="0" w:space="0" w:color="auto"/>
        <w:bottom w:val="none" w:sz="0" w:space="0" w:color="auto"/>
        <w:right w:val="none" w:sz="0" w:space="0" w:color="auto"/>
      </w:divBdr>
    </w:div>
    <w:div w:id="1836992904">
      <w:bodyDiv w:val="1"/>
      <w:marLeft w:val="0"/>
      <w:marRight w:val="0"/>
      <w:marTop w:val="0"/>
      <w:marBottom w:val="0"/>
      <w:divBdr>
        <w:top w:val="none" w:sz="0" w:space="0" w:color="auto"/>
        <w:left w:val="none" w:sz="0" w:space="0" w:color="auto"/>
        <w:bottom w:val="none" w:sz="0" w:space="0" w:color="auto"/>
        <w:right w:val="none" w:sz="0" w:space="0" w:color="auto"/>
      </w:divBdr>
    </w:div>
    <w:div w:id="2051876109">
      <w:bodyDiv w:val="1"/>
      <w:marLeft w:val="0"/>
      <w:marRight w:val="0"/>
      <w:marTop w:val="0"/>
      <w:marBottom w:val="0"/>
      <w:divBdr>
        <w:top w:val="none" w:sz="0" w:space="0" w:color="auto"/>
        <w:left w:val="none" w:sz="0" w:space="0" w:color="auto"/>
        <w:bottom w:val="none" w:sz="0" w:space="0" w:color="auto"/>
        <w:right w:val="none" w:sz="0" w:space="0" w:color="auto"/>
      </w:divBdr>
    </w:div>
    <w:div w:id="210464541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0"/>
          <c:order val="0"/>
          <c:tx>
            <c:strRef>
              <c:f>Sheet6!$B$1</c:f>
              <c:strCache>
                <c:ptCount val="1"/>
                <c:pt idx="0">
                  <c:v>DR  Low</c:v>
                </c:pt>
              </c:strCache>
            </c:strRef>
          </c:tx>
          <c:spPr>
            <a:solidFill>
              <a:schemeClr val="accent5">
                <a:lumMod val="75000"/>
              </a:schemeClr>
            </a:solidFill>
            <a:ln>
              <a:noFill/>
            </a:ln>
            <a:effectLst/>
          </c:spPr>
          <c:cat>
            <c:strRef>
              <c:f>Sheet6!$A$2:$A$36</c:f>
              <c:strCache>
                <c:ptCount val="34"/>
                <c:pt idx="0">
                  <c:v>Kiwifruit</c:v>
                </c:pt>
                <c:pt idx="1">
                  <c:v>Macadamia</c:v>
                </c:pt>
                <c:pt idx="2">
                  <c:v>Pumpkin</c:v>
                </c:pt>
                <c:pt idx="3">
                  <c:v>Squash</c:v>
                </c:pt>
                <c:pt idx="4">
                  <c:v>Watermelon</c:v>
                </c:pt>
                <c:pt idx="5">
                  <c:v>Cantaloupe</c:v>
                </c:pt>
                <c:pt idx="6">
                  <c:v>Honeydew</c:v>
                </c:pt>
                <c:pt idx="7">
                  <c:v>Almond</c:v>
                </c:pt>
                <c:pt idx="8">
                  <c:v>Apple</c:v>
                </c:pt>
                <c:pt idx="9">
                  <c:v>Apricot</c:v>
                </c:pt>
                <c:pt idx="10">
                  <c:v>Avocado</c:v>
                </c:pt>
                <c:pt idx="11">
                  <c:v>Blueberry</c:v>
                </c:pt>
                <c:pt idx="12">
                  <c:v>Boysenberry</c:v>
                </c:pt>
                <c:pt idx="13">
                  <c:v>Cranberry</c:v>
                </c:pt>
                <c:pt idx="14">
                  <c:v>Cucumber</c:v>
                </c:pt>
                <c:pt idx="15">
                  <c:v>Loganberry</c:v>
                </c:pt>
                <c:pt idx="16">
                  <c:v>Nectarine</c:v>
                </c:pt>
                <c:pt idx="17">
                  <c:v>Peach</c:v>
                </c:pt>
                <c:pt idx="18">
                  <c:v>Pear</c:v>
                </c:pt>
                <c:pt idx="19">
                  <c:v>Plum</c:v>
                </c:pt>
                <c:pt idx="20">
                  <c:v>Raspberry</c:v>
                </c:pt>
                <c:pt idx="21">
                  <c:v>Strawberry</c:v>
                </c:pt>
                <c:pt idx="22">
                  <c:v>Cherry</c:v>
                </c:pt>
                <c:pt idx="23">
                  <c:v>Beans</c:v>
                </c:pt>
                <c:pt idx="24">
                  <c:v>Cotton</c:v>
                </c:pt>
                <c:pt idx="25">
                  <c:v>Rapeseed</c:v>
                </c:pt>
                <c:pt idx="26">
                  <c:v>Soybean</c:v>
                </c:pt>
                <c:pt idx="27">
                  <c:v>Sunflower</c:v>
                </c:pt>
                <c:pt idx="28">
                  <c:v>Lemon</c:v>
                </c:pt>
                <c:pt idx="29">
                  <c:v>Lime</c:v>
                </c:pt>
                <c:pt idx="30">
                  <c:v>Orange</c:v>
                </c:pt>
                <c:pt idx="31">
                  <c:v>Peanut</c:v>
                </c:pt>
                <c:pt idx="32">
                  <c:v>Tangelo</c:v>
                </c:pt>
                <c:pt idx="33">
                  <c:v>Tangerine</c:v>
                </c:pt>
              </c:strCache>
            </c:strRef>
          </c:cat>
          <c:val>
            <c:numRef>
              <c:f>Sheet6!$B$2:$B$36</c:f>
              <c:numCache>
                <c:formatCode>General</c:formatCode>
                <c:ptCount val="35"/>
                <c:pt idx="0">
                  <c:v>0.91</c:v>
                </c:pt>
                <c:pt idx="1">
                  <c:v>0.91</c:v>
                </c:pt>
                <c:pt idx="2">
                  <c:v>0.91</c:v>
                </c:pt>
                <c:pt idx="3">
                  <c:v>0.91</c:v>
                </c:pt>
                <c:pt idx="4">
                  <c:v>0.91</c:v>
                </c:pt>
                <c:pt idx="5">
                  <c:v>0.91</c:v>
                </c:pt>
                <c:pt idx="6">
                  <c:v>0.91</c:v>
                </c:pt>
                <c:pt idx="7">
                  <c:v>0.41</c:v>
                </c:pt>
                <c:pt idx="8">
                  <c:v>0.41</c:v>
                </c:pt>
                <c:pt idx="9">
                  <c:v>0.41</c:v>
                </c:pt>
                <c:pt idx="10">
                  <c:v>0.41</c:v>
                </c:pt>
                <c:pt idx="11">
                  <c:v>0.41</c:v>
                </c:pt>
                <c:pt idx="12">
                  <c:v>0.41</c:v>
                </c:pt>
                <c:pt idx="13">
                  <c:v>0.41</c:v>
                </c:pt>
                <c:pt idx="14">
                  <c:v>0.41</c:v>
                </c:pt>
                <c:pt idx="15">
                  <c:v>0.41</c:v>
                </c:pt>
                <c:pt idx="16">
                  <c:v>0.41</c:v>
                </c:pt>
                <c:pt idx="17">
                  <c:v>0.41</c:v>
                </c:pt>
                <c:pt idx="18">
                  <c:v>0.41</c:v>
                </c:pt>
                <c:pt idx="19">
                  <c:v>0.41</c:v>
                </c:pt>
                <c:pt idx="20">
                  <c:v>0.41</c:v>
                </c:pt>
                <c:pt idx="21">
                  <c:v>0.41</c:v>
                </c:pt>
                <c:pt idx="22">
                  <c:v>0.41</c:v>
                </c:pt>
                <c:pt idx="23">
                  <c:v>0.11</c:v>
                </c:pt>
                <c:pt idx="24">
                  <c:v>0.11</c:v>
                </c:pt>
                <c:pt idx="25">
                  <c:v>0.11</c:v>
                </c:pt>
                <c:pt idx="26">
                  <c:v>0.11</c:v>
                </c:pt>
                <c:pt idx="27">
                  <c:v>0.11</c:v>
                </c:pt>
                <c:pt idx="28">
                  <c:v>0.01</c:v>
                </c:pt>
                <c:pt idx="29">
                  <c:v>0.01</c:v>
                </c:pt>
                <c:pt idx="30">
                  <c:v>0.01</c:v>
                </c:pt>
                <c:pt idx="31">
                  <c:v>0.01</c:v>
                </c:pt>
                <c:pt idx="32">
                  <c:v>0.01</c:v>
                </c:pt>
                <c:pt idx="33">
                  <c:v>0.01</c:v>
                </c:pt>
              </c:numCache>
            </c:numRef>
          </c:val>
          <c:extLst>
            <c:ext xmlns:c16="http://schemas.microsoft.com/office/drawing/2014/chart" uri="{C3380CC4-5D6E-409C-BE32-E72D297353CC}">
              <c16:uniqueId val="{00000000-A743-4722-B8BA-74E9944AEF2C}"/>
            </c:ext>
          </c:extLst>
        </c:ser>
        <c:ser>
          <c:idx val="2"/>
          <c:order val="2"/>
          <c:tx>
            <c:strRef>
              <c:f>Sheet6!$D$1</c:f>
              <c:strCache>
                <c:ptCount val="1"/>
                <c:pt idx="0">
                  <c:v>DR high</c:v>
                </c:pt>
              </c:strCache>
            </c:strRef>
          </c:tx>
          <c:spPr>
            <a:solidFill>
              <a:srgbClr val="6DAAF3">
                <a:alpha val="49804"/>
              </a:srgbClr>
            </a:solidFill>
            <a:ln>
              <a:noFill/>
            </a:ln>
            <a:effectLst/>
          </c:spPr>
          <c:cat>
            <c:strRef>
              <c:f>Sheet6!$A$2:$A$36</c:f>
              <c:strCache>
                <c:ptCount val="34"/>
                <c:pt idx="0">
                  <c:v>Kiwifruit</c:v>
                </c:pt>
                <c:pt idx="1">
                  <c:v>Macadamia</c:v>
                </c:pt>
                <c:pt idx="2">
                  <c:v>Pumpkin</c:v>
                </c:pt>
                <c:pt idx="3">
                  <c:v>Squash</c:v>
                </c:pt>
                <c:pt idx="4">
                  <c:v>Watermelon</c:v>
                </c:pt>
                <c:pt idx="5">
                  <c:v>Cantaloupe</c:v>
                </c:pt>
                <c:pt idx="6">
                  <c:v>Honeydew</c:v>
                </c:pt>
                <c:pt idx="7">
                  <c:v>Almond</c:v>
                </c:pt>
                <c:pt idx="8">
                  <c:v>Apple</c:v>
                </c:pt>
                <c:pt idx="9">
                  <c:v>Apricot</c:v>
                </c:pt>
                <c:pt idx="10">
                  <c:v>Avocado</c:v>
                </c:pt>
                <c:pt idx="11">
                  <c:v>Blueberry</c:v>
                </c:pt>
                <c:pt idx="12">
                  <c:v>Boysenberry</c:v>
                </c:pt>
                <c:pt idx="13">
                  <c:v>Cranberry</c:v>
                </c:pt>
                <c:pt idx="14">
                  <c:v>Cucumber</c:v>
                </c:pt>
                <c:pt idx="15">
                  <c:v>Loganberry</c:v>
                </c:pt>
                <c:pt idx="16">
                  <c:v>Nectarine</c:v>
                </c:pt>
                <c:pt idx="17">
                  <c:v>Peach</c:v>
                </c:pt>
                <c:pt idx="18">
                  <c:v>Pear</c:v>
                </c:pt>
                <c:pt idx="19">
                  <c:v>Plum</c:v>
                </c:pt>
                <c:pt idx="20">
                  <c:v>Raspberry</c:v>
                </c:pt>
                <c:pt idx="21">
                  <c:v>Strawberry</c:v>
                </c:pt>
                <c:pt idx="22">
                  <c:v>Cherry</c:v>
                </c:pt>
                <c:pt idx="23">
                  <c:v>Beans</c:v>
                </c:pt>
                <c:pt idx="24">
                  <c:v>Cotton</c:v>
                </c:pt>
                <c:pt idx="25">
                  <c:v>Rapeseed</c:v>
                </c:pt>
                <c:pt idx="26">
                  <c:v>Soybean</c:v>
                </c:pt>
                <c:pt idx="27">
                  <c:v>Sunflower</c:v>
                </c:pt>
                <c:pt idx="28">
                  <c:v>Lemon</c:v>
                </c:pt>
                <c:pt idx="29">
                  <c:v>Lime</c:v>
                </c:pt>
                <c:pt idx="30">
                  <c:v>Orange</c:v>
                </c:pt>
                <c:pt idx="31">
                  <c:v>Peanut</c:v>
                </c:pt>
                <c:pt idx="32">
                  <c:v>Tangelo</c:v>
                </c:pt>
                <c:pt idx="33">
                  <c:v>Tangerine</c:v>
                </c:pt>
              </c:strCache>
            </c:strRef>
          </c:cat>
          <c:val>
            <c:numRef>
              <c:f>Sheet6!$D$2:$D$36</c:f>
              <c:numCache>
                <c:formatCode>General</c:formatCode>
                <c:ptCount val="35"/>
                <c:pt idx="0">
                  <c:v>0.99</c:v>
                </c:pt>
                <c:pt idx="1">
                  <c:v>0.99</c:v>
                </c:pt>
                <c:pt idx="2">
                  <c:v>0.99</c:v>
                </c:pt>
                <c:pt idx="3">
                  <c:v>0.99</c:v>
                </c:pt>
                <c:pt idx="4">
                  <c:v>0.99</c:v>
                </c:pt>
                <c:pt idx="5">
                  <c:v>0.99</c:v>
                </c:pt>
                <c:pt idx="6">
                  <c:v>0.99</c:v>
                </c:pt>
                <c:pt idx="7">
                  <c:v>0.9</c:v>
                </c:pt>
                <c:pt idx="8">
                  <c:v>0.9</c:v>
                </c:pt>
                <c:pt idx="9">
                  <c:v>0.9</c:v>
                </c:pt>
                <c:pt idx="10">
                  <c:v>0.9</c:v>
                </c:pt>
                <c:pt idx="11">
                  <c:v>0.9</c:v>
                </c:pt>
                <c:pt idx="12">
                  <c:v>0.9</c:v>
                </c:pt>
                <c:pt idx="13">
                  <c:v>0.9</c:v>
                </c:pt>
                <c:pt idx="14">
                  <c:v>0.9</c:v>
                </c:pt>
                <c:pt idx="15">
                  <c:v>0.9</c:v>
                </c:pt>
                <c:pt idx="16">
                  <c:v>0.9</c:v>
                </c:pt>
                <c:pt idx="17">
                  <c:v>0.9</c:v>
                </c:pt>
                <c:pt idx="18">
                  <c:v>0.9</c:v>
                </c:pt>
                <c:pt idx="19">
                  <c:v>0.9</c:v>
                </c:pt>
                <c:pt idx="20">
                  <c:v>0.9</c:v>
                </c:pt>
                <c:pt idx="21">
                  <c:v>0.9</c:v>
                </c:pt>
                <c:pt idx="22">
                  <c:v>0.9</c:v>
                </c:pt>
                <c:pt idx="23">
                  <c:v>0.4</c:v>
                </c:pt>
                <c:pt idx="24">
                  <c:v>0.4</c:v>
                </c:pt>
                <c:pt idx="25">
                  <c:v>0.4</c:v>
                </c:pt>
                <c:pt idx="26">
                  <c:v>0.4</c:v>
                </c:pt>
                <c:pt idx="27">
                  <c:v>0.4</c:v>
                </c:pt>
                <c:pt idx="28">
                  <c:v>0.1</c:v>
                </c:pt>
                <c:pt idx="29">
                  <c:v>0.1</c:v>
                </c:pt>
                <c:pt idx="30">
                  <c:v>0.1</c:v>
                </c:pt>
                <c:pt idx="31">
                  <c:v>0.1</c:v>
                </c:pt>
                <c:pt idx="32">
                  <c:v>0.1</c:v>
                </c:pt>
                <c:pt idx="33">
                  <c:v>0.1</c:v>
                </c:pt>
              </c:numCache>
            </c:numRef>
          </c:val>
          <c:extLst>
            <c:ext xmlns:c16="http://schemas.microsoft.com/office/drawing/2014/chart" uri="{C3380CC4-5D6E-409C-BE32-E72D297353CC}">
              <c16:uniqueId val="{00000001-A743-4722-B8BA-74E9944AEF2C}"/>
            </c:ext>
          </c:extLst>
        </c:ser>
        <c:dLbls>
          <c:showLegendKey val="0"/>
          <c:showVal val="0"/>
          <c:showCatName val="0"/>
          <c:showSerName val="0"/>
          <c:showPercent val="0"/>
          <c:showBubbleSize val="0"/>
        </c:dLbls>
        <c:axId val="165633024"/>
        <c:axId val="252146432"/>
      </c:areaChart>
      <c:barChart>
        <c:barDir val="col"/>
        <c:grouping val="clustered"/>
        <c:varyColors val="0"/>
        <c:ser>
          <c:idx val="1"/>
          <c:order val="1"/>
          <c:tx>
            <c:strRef>
              <c:f>Sheet6!$C$1</c:f>
              <c:strCache>
                <c:ptCount val="1"/>
                <c:pt idx="0">
                  <c:v>DR Ave</c:v>
                </c:pt>
              </c:strCache>
            </c:strRef>
          </c:tx>
          <c:spPr>
            <a:solidFill>
              <a:schemeClr val="accent6"/>
            </a:solidFill>
            <a:ln>
              <a:solidFill>
                <a:schemeClr val="accent6"/>
              </a:solidFill>
            </a:ln>
            <a:effectLst/>
          </c:spPr>
          <c:invertIfNegative val="0"/>
          <c:cat>
            <c:strRef>
              <c:f>Sheet6!$A$2:$A$36</c:f>
              <c:strCache>
                <c:ptCount val="34"/>
                <c:pt idx="0">
                  <c:v>Kiwifruit</c:v>
                </c:pt>
                <c:pt idx="1">
                  <c:v>Macadamia</c:v>
                </c:pt>
                <c:pt idx="2">
                  <c:v>Pumpkin</c:v>
                </c:pt>
                <c:pt idx="3">
                  <c:v>Squash</c:v>
                </c:pt>
                <c:pt idx="4">
                  <c:v>Watermelon</c:v>
                </c:pt>
                <c:pt idx="5">
                  <c:v>Cantaloupe</c:v>
                </c:pt>
                <c:pt idx="6">
                  <c:v>Honeydew</c:v>
                </c:pt>
                <c:pt idx="7">
                  <c:v>Almond</c:v>
                </c:pt>
                <c:pt idx="8">
                  <c:v>Apple</c:v>
                </c:pt>
                <c:pt idx="9">
                  <c:v>Apricot</c:v>
                </c:pt>
                <c:pt idx="10">
                  <c:v>Avocado</c:v>
                </c:pt>
                <c:pt idx="11">
                  <c:v>Blueberry</c:v>
                </c:pt>
                <c:pt idx="12">
                  <c:v>Boysenberry</c:v>
                </c:pt>
                <c:pt idx="13">
                  <c:v>Cranberry</c:v>
                </c:pt>
                <c:pt idx="14">
                  <c:v>Cucumber</c:v>
                </c:pt>
                <c:pt idx="15">
                  <c:v>Loganberry</c:v>
                </c:pt>
                <c:pt idx="16">
                  <c:v>Nectarine</c:v>
                </c:pt>
                <c:pt idx="17">
                  <c:v>Peach</c:v>
                </c:pt>
                <c:pt idx="18">
                  <c:v>Pear</c:v>
                </c:pt>
                <c:pt idx="19">
                  <c:v>Plum</c:v>
                </c:pt>
                <c:pt idx="20">
                  <c:v>Raspberry</c:v>
                </c:pt>
                <c:pt idx="21">
                  <c:v>Strawberry</c:v>
                </c:pt>
                <c:pt idx="22">
                  <c:v>Cherry</c:v>
                </c:pt>
                <c:pt idx="23">
                  <c:v>Beans</c:v>
                </c:pt>
                <c:pt idx="24">
                  <c:v>Cotton</c:v>
                </c:pt>
                <c:pt idx="25">
                  <c:v>Rapeseed</c:v>
                </c:pt>
                <c:pt idx="26">
                  <c:v>Soybean</c:v>
                </c:pt>
                <c:pt idx="27">
                  <c:v>Sunflower</c:v>
                </c:pt>
                <c:pt idx="28">
                  <c:v>Lemon</c:v>
                </c:pt>
                <c:pt idx="29">
                  <c:v>Lime</c:v>
                </c:pt>
                <c:pt idx="30">
                  <c:v>Orange</c:v>
                </c:pt>
                <c:pt idx="31">
                  <c:v>Peanut</c:v>
                </c:pt>
                <c:pt idx="32">
                  <c:v>Tangelo</c:v>
                </c:pt>
                <c:pt idx="33">
                  <c:v>Tangerine</c:v>
                </c:pt>
              </c:strCache>
            </c:strRef>
          </c:cat>
          <c:val>
            <c:numRef>
              <c:f>Sheet6!$C$2:$C$36</c:f>
              <c:numCache>
                <c:formatCode>General</c:formatCode>
                <c:ptCount val="35"/>
                <c:pt idx="0">
                  <c:v>0.95</c:v>
                </c:pt>
                <c:pt idx="1">
                  <c:v>0.95</c:v>
                </c:pt>
                <c:pt idx="2">
                  <c:v>0.95</c:v>
                </c:pt>
                <c:pt idx="3">
                  <c:v>0.95</c:v>
                </c:pt>
                <c:pt idx="4">
                  <c:v>0.95</c:v>
                </c:pt>
                <c:pt idx="5">
                  <c:v>0.95</c:v>
                </c:pt>
                <c:pt idx="6">
                  <c:v>0.95</c:v>
                </c:pt>
                <c:pt idx="7">
                  <c:v>0.65500000000000003</c:v>
                </c:pt>
                <c:pt idx="8">
                  <c:v>0.65500000000000003</c:v>
                </c:pt>
                <c:pt idx="9">
                  <c:v>0.65500000000000003</c:v>
                </c:pt>
                <c:pt idx="10">
                  <c:v>0.65500000000000003</c:v>
                </c:pt>
                <c:pt idx="11">
                  <c:v>0.65500000000000003</c:v>
                </c:pt>
                <c:pt idx="12">
                  <c:v>0.65500000000000003</c:v>
                </c:pt>
                <c:pt idx="13">
                  <c:v>0.65500000000000003</c:v>
                </c:pt>
                <c:pt idx="14">
                  <c:v>0.65500000000000003</c:v>
                </c:pt>
                <c:pt idx="15">
                  <c:v>0.65500000000000003</c:v>
                </c:pt>
                <c:pt idx="16">
                  <c:v>0.65500000000000003</c:v>
                </c:pt>
                <c:pt idx="17">
                  <c:v>0.65500000000000003</c:v>
                </c:pt>
                <c:pt idx="18">
                  <c:v>0.65500000000000003</c:v>
                </c:pt>
                <c:pt idx="19">
                  <c:v>0.65500000000000003</c:v>
                </c:pt>
                <c:pt idx="20">
                  <c:v>0.65500000000000003</c:v>
                </c:pt>
                <c:pt idx="21">
                  <c:v>0.65500000000000003</c:v>
                </c:pt>
                <c:pt idx="22">
                  <c:v>0.65500000000000003</c:v>
                </c:pt>
                <c:pt idx="23">
                  <c:v>0.255</c:v>
                </c:pt>
                <c:pt idx="24">
                  <c:v>0.255</c:v>
                </c:pt>
                <c:pt idx="25">
                  <c:v>0.255</c:v>
                </c:pt>
                <c:pt idx="26">
                  <c:v>0.255</c:v>
                </c:pt>
                <c:pt idx="27">
                  <c:v>0.255</c:v>
                </c:pt>
                <c:pt idx="28">
                  <c:v>5.5E-2</c:v>
                </c:pt>
                <c:pt idx="29">
                  <c:v>5.5E-2</c:v>
                </c:pt>
                <c:pt idx="30">
                  <c:v>5.5E-2</c:v>
                </c:pt>
                <c:pt idx="31">
                  <c:v>5.5E-2</c:v>
                </c:pt>
                <c:pt idx="32">
                  <c:v>5.5E-2</c:v>
                </c:pt>
                <c:pt idx="33">
                  <c:v>5.5E-2</c:v>
                </c:pt>
              </c:numCache>
            </c:numRef>
          </c:val>
          <c:extLst>
            <c:ext xmlns:c16="http://schemas.microsoft.com/office/drawing/2014/chart" uri="{C3380CC4-5D6E-409C-BE32-E72D297353CC}">
              <c16:uniqueId val="{00000002-A743-4722-B8BA-74E9944AEF2C}"/>
            </c:ext>
          </c:extLst>
        </c:ser>
        <c:dLbls>
          <c:showLegendKey val="0"/>
          <c:showVal val="0"/>
          <c:showCatName val="0"/>
          <c:showSerName val="0"/>
          <c:showPercent val="0"/>
          <c:showBubbleSize val="0"/>
        </c:dLbls>
        <c:gapWidth val="150"/>
        <c:axId val="165633024"/>
        <c:axId val="252146432"/>
      </c:barChart>
      <c:catAx>
        <c:axId val="165633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252146432"/>
        <c:crosses val="autoZero"/>
        <c:auto val="1"/>
        <c:lblAlgn val="ctr"/>
        <c:lblOffset val="100"/>
        <c:noMultiLvlLbl val="0"/>
      </c:catAx>
      <c:valAx>
        <c:axId val="2521464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165633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856F9E3-A842-425B-AE92-E9087666B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Science Manuscript Template</vt:lpstr>
    </vt:vector>
  </TitlesOfParts>
  <Company>Microsoft</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Manuscript Template</dc:title>
  <dc:creator>bhanson</dc:creator>
  <cp:lastModifiedBy>Khadka Mishra, Shruti</cp:lastModifiedBy>
  <cp:revision>2</cp:revision>
  <cp:lastPrinted>2021-03-01T23:48:00Z</cp:lastPrinted>
  <dcterms:created xsi:type="dcterms:W3CDTF">2022-03-23T21:11:00Z</dcterms:created>
  <dcterms:modified xsi:type="dcterms:W3CDTF">2022-03-23T21:11:00Z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03c00eae-cd21-387e-8fd4-3b10f95433da</vt:lpwstr>
  </property>
  <property fmtid="{D5CDD505-2E9C-101B-9397-08002B2CF9AE}" pid="4" name="Mendeley Citation Style_1">
    <vt:lpwstr>http://www.zotero.org/styles/vancouver</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http://www.zotero.org/styles/journal-of-the-american-chemical-society</vt:lpwstr>
  </property>
  <property fmtid="{D5CDD505-2E9C-101B-9397-08002B2CF9AE}" pid="14" name="Mendeley Recent Style Name 4_1">
    <vt:lpwstr>Journal of the American Chemical Society</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http://www.zotero.org/styles/pnas</vt:lpwstr>
  </property>
  <property fmtid="{D5CDD505-2E9C-101B-9397-08002B2CF9AE}" pid="20" name="Mendeley Recent Style Name 7_1">
    <vt:lpwstr>Proceedings of the National Academy of Sciences of the United States of America</vt:lpwstr>
  </property>
  <property fmtid="{D5CDD505-2E9C-101B-9397-08002B2CF9AE}" pid="21" name="Mendeley Recent Style Id 8_1">
    <vt:lpwstr>http://www.zotero.org/styles/science</vt:lpwstr>
  </property>
  <property fmtid="{D5CDD505-2E9C-101B-9397-08002B2CF9AE}" pid="22" name="Mendeley Recent Style Name 8_1">
    <vt:lpwstr>Science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