
<file path=[Content_Types].xml><?xml version="1.0" encoding="utf-8"?>
<Types xmlns="http://schemas.openxmlformats.org/package/2006/content-types">
  <Default Extension="tiff" ContentType="image/tiff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4C51" w:rsidRDefault="00C46F72" w:rsidP="00ED4C51">
      <w:pPr>
        <w:spacing w:line="480" w:lineRule="auto"/>
        <w:outlineLvl w:val="0"/>
        <w:rPr>
          <w:rFonts w:ascii="Times New Roman" w:hAnsi="Times New Roman"/>
          <w:b/>
          <w:color w:val="000000"/>
          <w:szCs w:val="40"/>
          <w:lang w:val="en-US"/>
        </w:rPr>
      </w:pPr>
      <w:r>
        <w:rPr>
          <w:rFonts w:ascii="Times New Roman" w:hAnsi="Times New Roman"/>
          <w:b/>
          <w:noProof/>
          <w:color w:val="000000"/>
          <w:szCs w:val="40"/>
          <w:lang w:eastAsia="fr-FR"/>
        </w:rPr>
        <w:drawing>
          <wp:inline distT="0" distB="0" distL="0" distR="0">
            <wp:extent cx="5526024" cy="2755392"/>
            <wp:effectExtent l="25400" t="0" r="11176" b="0"/>
            <wp:docPr id="2" name="Image 1" descr="figureS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S6.tif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6024" cy="2755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D4C51" w:rsidRPr="00ED4C51">
        <w:rPr>
          <w:rFonts w:ascii="Times New Roman" w:hAnsi="Times New Roman"/>
          <w:b/>
          <w:color w:val="000000"/>
          <w:szCs w:val="40"/>
          <w:lang w:val="en-US"/>
        </w:rPr>
        <w:t xml:space="preserve"> </w:t>
      </w:r>
    </w:p>
    <w:p w:rsidR="00C46F72" w:rsidRDefault="00C46F72" w:rsidP="00ED4C51">
      <w:pPr>
        <w:spacing w:line="480" w:lineRule="auto"/>
        <w:outlineLvl w:val="0"/>
        <w:rPr>
          <w:rFonts w:ascii="Times New Roman" w:hAnsi="Times New Roman"/>
          <w:b/>
          <w:color w:val="000000"/>
          <w:szCs w:val="40"/>
          <w:lang w:val="en-US"/>
        </w:rPr>
      </w:pPr>
    </w:p>
    <w:p w:rsidR="00ED4C51" w:rsidRPr="00AA6DED" w:rsidRDefault="00ED4C51" w:rsidP="00ED4C51">
      <w:pPr>
        <w:spacing w:line="480" w:lineRule="auto"/>
        <w:outlineLvl w:val="0"/>
        <w:rPr>
          <w:rFonts w:ascii="Times New Roman" w:hAnsi="Times New Roman"/>
          <w:color w:val="000000"/>
          <w:szCs w:val="40"/>
          <w:lang w:val="en-US"/>
        </w:rPr>
      </w:pPr>
      <w:r>
        <w:rPr>
          <w:rFonts w:ascii="Times New Roman" w:hAnsi="Times New Roman"/>
          <w:b/>
          <w:color w:val="000000"/>
          <w:szCs w:val="40"/>
          <w:lang w:val="en-US"/>
        </w:rPr>
        <w:t xml:space="preserve">Figure S6. </w:t>
      </w:r>
      <w:r w:rsidRPr="00AA6DED">
        <w:rPr>
          <w:rFonts w:ascii="Times New Roman" w:hAnsi="Times New Roman"/>
          <w:b/>
          <w:color w:val="000000"/>
          <w:szCs w:val="40"/>
          <w:lang w:val="en-US"/>
        </w:rPr>
        <w:t>BvgS represents a distinct paradigm of VFT-containing signal-transduction proteins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. Cartoon representations compare the structures of an AMPA receptor in A (pdb code: 3KG2), an NMDA receptor in B (pdb code: 4PE5) and of the periplasmic moiety of BvgS in C. The three proteins </w:t>
      </w:r>
      <w:r>
        <w:rPr>
          <w:rFonts w:ascii="Times New Roman" w:hAnsi="Times New Roman"/>
          <w:color w:val="000000"/>
          <w:szCs w:val="40"/>
          <w:lang w:val="en-US"/>
        </w:rPr>
        <w:t xml:space="preserve">all </w:t>
      </w:r>
      <w:r w:rsidRPr="00AA6DED">
        <w:rPr>
          <w:rFonts w:ascii="Times New Roman" w:hAnsi="Times New Roman"/>
          <w:color w:val="000000"/>
          <w:szCs w:val="40"/>
          <w:lang w:val="en-US"/>
        </w:rPr>
        <w:t>are shown at the same scale, with each protomer represented in one color. The AMPA and NMDA receptors are tetrameric</w:t>
      </w:r>
      <w:r w:rsidR="002D2F44">
        <w:rPr>
          <w:rFonts w:ascii="Times New Roman" w:hAnsi="Times New Roman"/>
          <w:color w:val="000000"/>
          <w:szCs w:val="40"/>
          <w:lang w:val="en-US"/>
        </w:rPr>
        <w:t>, with two VFT domains per protomer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. The transmembrane segments forming the ion channels are at the bottom of the structure. </w:t>
      </w:r>
      <w:r>
        <w:rPr>
          <w:rFonts w:ascii="Times New Roman" w:hAnsi="Times New Roman"/>
          <w:color w:val="000000"/>
          <w:szCs w:val="40"/>
          <w:lang w:val="en-US"/>
        </w:rPr>
        <w:t>The extra</w:t>
      </w:r>
      <w:r w:rsidR="00C46F72">
        <w:rPr>
          <w:rFonts w:ascii="Times New Roman" w:hAnsi="Times New Roman"/>
          <w:color w:val="000000"/>
          <w:szCs w:val="40"/>
          <w:lang w:val="en-US"/>
        </w:rPr>
        <w:t>-</w:t>
      </w:r>
      <w:r>
        <w:rPr>
          <w:rFonts w:ascii="Times New Roman" w:hAnsi="Times New Roman"/>
          <w:color w:val="000000"/>
          <w:szCs w:val="40"/>
          <w:lang w:val="en-US"/>
        </w:rPr>
        <w:t xml:space="preserve">cytoplasmic face of the membrane is represented as a dashed line. </w:t>
      </w:r>
      <w:r w:rsidR="00C46F72">
        <w:rPr>
          <w:rFonts w:ascii="Times New Roman" w:hAnsi="Times New Roman"/>
          <w:color w:val="000000"/>
          <w:szCs w:val="40"/>
          <w:lang w:val="en-US"/>
        </w:rPr>
        <w:t>For AMPA, the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link</w:t>
      </w:r>
      <w:r w:rsidR="003316C8">
        <w:rPr>
          <w:rFonts w:ascii="Times New Roman" w:hAnsi="Times New Roman"/>
          <w:color w:val="000000"/>
          <w:szCs w:val="40"/>
          <w:lang w:val="en-US"/>
        </w:rPr>
        <w:t xml:space="preserve">ers between the NTD (N-terminal </w:t>
      </w:r>
      <w:r>
        <w:rPr>
          <w:rFonts w:ascii="Times New Roman" w:hAnsi="Times New Roman"/>
          <w:color w:val="000000"/>
          <w:szCs w:val="40"/>
          <w:lang w:val="en-US"/>
        </w:rPr>
        <w:t>domain)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and </w:t>
      </w:r>
      <w:r>
        <w:rPr>
          <w:rFonts w:ascii="Times New Roman" w:hAnsi="Times New Roman"/>
          <w:color w:val="000000"/>
          <w:szCs w:val="40"/>
          <w:lang w:val="en-US"/>
        </w:rPr>
        <w:t>the ABD (agonist-binding domain)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and between </w:t>
      </w:r>
      <w:r>
        <w:rPr>
          <w:rFonts w:ascii="Times New Roman" w:hAnsi="Times New Roman"/>
          <w:color w:val="000000"/>
          <w:szCs w:val="40"/>
          <w:lang w:val="en-US"/>
        </w:rPr>
        <w:t>the ABD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and the trans-membrane domain can be seen in the </w:t>
      </w:r>
      <w:r>
        <w:rPr>
          <w:rFonts w:ascii="Times New Roman" w:hAnsi="Times New Roman"/>
          <w:color w:val="000000"/>
          <w:szCs w:val="40"/>
          <w:lang w:val="en-US"/>
        </w:rPr>
        <w:t>pink</w:t>
      </w:r>
      <w:r w:rsidRPr="00AA6DED">
        <w:rPr>
          <w:rFonts w:ascii="Times New Roman" w:hAnsi="Times New Roman"/>
          <w:color w:val="000000"/>
          <w:szCs w:val="40"/>
          <w:lang w:val="en-US"/>
        </w:rPr>
        <w:t xml:space="preserve"> and yellow monomers, respectively. </w:t>
      </w:r>
    </w:p>
    <w:p w:rsidR="00332A86" w:rsidRDefault="003316C8"/>
    <w:sectPr w:rsidR="00332A86" w:rsidSect="00416103">
      <w:pgSz w:w="11900" w:h="16840"/>
      <w:pgMar w:top="1417" w:right="1417" w:bottom="1417" w:left="1417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ED4C51"/>
    <w:rsid w:val="000E5304"/>
    <w:rsid w:val="001F7D8E"/>
    <w:rsid w:val="00296FCF"/>
    <w:rsid w:val="002D2F44"/>
    <w:rsid w:val="003316C8"/>
    <w:rsid w:val="00C46F72"/>
    <w:rsid w:val="00ED4C51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D4C51"/>
  </w:style>
  <w:style w:type="character" w:default="1" w:styleId="Policepardfaut">
    <w:name w:val="Default Paragraph Font"/>
    <w:semiHidden/>
    <w:unhideWhenUsed/>
  </w:style>
  <w:style w:type="table" w:default="1" w:styleId="Tableau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tiff"/><Relationship Id="rId5" Type="http://schemas.openxmlformats.org/officeDocument/2006/relationships/fontTable" Target="fontTable.xml"/><Relationship Id="rId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119</Words>
  <Characters>681</Characters>
  <Application>Microsoft Macintosh Word</Application>
  <DocSecurity>0</DocSecurity>
  <Lines>5</Lines>
  <Paragraphs>1</Paragraphs>
  <ScaleCrop>false</ScaleCrop>
  <Company>IBL</Company>
  <LinksUpToDate>false</LinksUpToDate>
  <CharactersWithSpaces>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</dc:creator>
  <cp:keywords/>
  <cp:lastModifiedBy>Mart</cp:lastModifiedBy>
  <cp:revision>4</cp:revision>
  <dcterms:created xsi:type="dcterms:W3CDTF">2014-11-19T16:53:00Z</dcterms:created>
  <dcterms:modified xsi:type="dcterms:W3CDTF">2014-11-25T13:48:00Z</dcterms:modified>
</cp:coreProperties>
</file>