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8E2F56" w14:textId="0EAB639D" w:rsidR="00F61C01" w:rsidRDefault="00B561C8" w:rsidP="00F61C01">
      <w:pPr>
        <w:pStyle w:val="Heading1"/>
        <w:numPr>
          <w:ilvl w:val="0"/>
          <w:numId w:val="0"/>
        </w:numPr>
        <w:spacing w:line="480" w:lineRule="auto"/>
        <w:ind w:left="432" w:hanging="432"/>
      </w:pPr>
      <w:r>
        <w:t xml:space="preserve">S1) </w:t>
      </w:r>
      <w:proofErr w:type="gramStart"/>
      <w:r>
        <w:t>Further</w:t>
      </w:r>
      <w:proofErr w:type="gramEnd"/>
      <w:r>
        <w:t xml:space="preserve"> details on methods</w:t>
      </w:r>
      <w:r w:rsidR="00861DA5">
        <w:t xml:space="preserve"> and results</w:t>
      </w:r>
    </w:p>
    <w:p w14:paraId="14BAC1D9" w14:textId="77777777" w:rsidR="005411F9" w:rsidRDefault="005411F9" w:rsidP="000763FB">
      <w:pPr>
        <w:pStyle w:val="Heading2"/>
        <w:numPr>
          <w:ilvl w:val="0"/>
          <w:numId w:val="0"/>
        </w:numPr>
        <w:ind w:left="576" w:hanging="576"/>
      </w:pPr>
      <w:r>
        <w:t>Google Street View API</w:t>
      </w:r>
    </w:p>
    <w:p w14:paraId="5BAB5FDF" w14:textId="77777777" w:rsidR="004B18B6" w:rsidRPr="00E62864" w:rsidRDefault="004B18B6" w:rsidP="000763FB">
      <w:pPr>
        <w:pStyle w:val="Heading3"/>
        <w:numPr>
          <w:ilvl w:val="0"/>
          <w:numId w:val="0"/>
        </w:numPr>
        <w:ind w:left="720" w:hanging="720"/>
      </w:pPr>
      <w:r w:rsidRPr="00E62864">
        <w:t>Accessing images from Google Street View</w:t>
      </w:r>
    </w:p>
    <w:p w14:paraId="5889D723" w14:textId="77777777" w:rsidR="007674DD" w:rsidRDefault="004B18B6" w:rsidP="004B18B6">
      <w:pPr>
        <w:spacing w:line="480" w:lineRule="auto"/>
        <w:jc w:val="both"/>
      </w:pPr>
      <w:r>
        <w:t xml:space="preserve">The process of obtaining an image for a given location and in a given direction is automated through the use of </w:t>
      </w:r>
      <w:r w:rsidR="00C913FC">
        <w:t>an application programming interface (</w:t>
      </w:r>
      <w:r>
        <w:t>API</w:t>
      </w:r>
      <w:r w:rsidR="00C913FC">
        <w:t>)</w:t>
      </w:r>
      <w:r>
        <w:t>. GSV API is in the form of a web URL which when accessed through a browser displays the corresponding image. The URL includes all the parameters needed to select an image</w:t>
      </w:r>
      <w:r w:rsidRPr="004B18B6">
        <w:t xml:space="preserve"> </w:t>
      </w:r>
      <w:r>
        <w:t>(</w:t>
      </w:r>
      <w:r w:rsidRPr="004B18B6">
        <w:t>https://developers.google.com/maps/documentation/streetview/intro</w:t>
      </w:r>
      <w:r>
        <w:t>). There are 5 parameters in the API—</w:t>
      </w:r>
      <w:r w:rsidR="00C913FC">
        <w:t>(</w:t>
      </w:r>
      <w:r w:rsidR="007674DD">
        <w:t xml:space="preserve">a) </w:t>
      </w:r>
      <w:r>
        <w:t xml:space="preserve">‘location’ or ‘pano’, </w:t>
      </w:r>
      <w:r w:rsidR="00C913FC">
        <w:t>(</w:t>
      </w:r>
      <w:r w:rsidR="007674DD">
        <w:t xml:space="preserve">b) </w:t>
      </w:r>
      <w:r>
        <w:t xml:space="preserve">‘heading’, </w:t>
      </w:r>
      <w:r w:rsidR="00C913FC">
        <w:t>(</w:t>
      </w:r>
      <w:r w:rsidR="007674DD">
        <w:t xml:space="preserve">c) </w:t>
      </w:r>
      <w:r>
        <w:t xml:space="preserve">‘fov’, </w:t>
      </w:r>
      <w:r w:rsidR="00C913FC">
        <w:t>(</w:t>
      </w:r>
      <w:r w:rsidR="007674DD">
        <w:t xml:space="preserve">d) </w:t>
      </w:r>
      <w:r>
        <w:t xml:space="preserve">‘pov’, </w:t>
      </w:r>
      <w:r w:rsidR="00C913FC">
        <w:t>(</w:t>
      </w:r>
      <w:r w:rsidR="007674DD">
        <w:t xml:space="preserve">e) </w:t>
      </w:r>
      <w:r>
        <w:t>‘size’, and</w:t>
      </w:r>
      <w:r w:rsidR="007674DD">
        <w:t>, in addition, API</w:t>
      </w:r>
      <w:r>
        <w:t xml:space="preserve"> ‘key’. </w:t>
      </w:r>
    </w:p>
    <w:p w14:paraId="3B0F2D7C" w14:textId="77777777" w:rsidR="004B18B6" w:rsidRDefault="004B18B6" w:rsidP="004B18B6">
      <w:pPr>
        <w:spacing w:line="480" w:lineRule="auto"/>
        <w:jc w:val="both"/>
      </w:pPr>
      <w:r>
        <w:t>‘</w:t>
      </w:r>
      <w:proofErr w:type="gramStart"/>
      <w:r>
        <w:t>location</w:t>
      </w:r>
      <w:proofErr w:type="gramEnd"/>
      <w:r>
        <w:t>’ indicates geographical coordinates (latitude, longitude) and can be replaced by ‘pano’ which is the unique ID of the panorama—a 22-character long string. ‘</w:t>
      </w:r>
      <w:proofErr w:type="gramStart"/>
      <w:r>
        <w:t>heading</w:t>
      </w:r>
      <w:proofErr w:type="gramEnd"/>
      <w:r>
        <w:t xml:space="preserve">’ indicates the compass heading </w:t>
      </w:r>
      <w:bookmarkStart w:id="0" w:name="_GoBack"/>
      <w:bookmarkEnd w:id="0"/>
      <w:r>
        <w:t>of the camera, and can be specified from 0 to 360 degrees. ‘</w:t>
      </w:r>
      <w:proofErr w:type="gramStart"/>
      <w:r>
        <w:t>fov</w:t>
      </w:r>
      <w:proofErr w:type="gramEnd"/>
      <w:r>
        <w:t>’ (</w:t>
      </w:r>
      <w:r w:rsidRPr="00514AA1">
        <w:t>field of view</w:t>
      </w:r>
      <w:r>
        <w:t>)</w:t>
      </w:r>
      <w:r w:rsidRPr="00514AA1">
        <w:t xml:space="preserve"> represents zoom</w:t>
      </w:r>
      <w:r>
        <w:t xml:space="preserve"> level, ‘pitch’ </w:t>
      </w:r>
      <w:r w:rsidRPr="00514AA1">
        <w:t>specifies the up or down angle of the camera relative to the Street View vehicle</w:t>
      </w:r>
      <w:r>
        <w:t>, and ‘size’ specifies the size of the image</w:t>
      </w:r>
      <w:r w:rsidRPr="00514AA1">
        <w:t>.</w:t>
      </w:r>
      <w:r>
        <w:t xml:space="preserve"> ‘</w:t>
      </w:r>
      <w:proofErr w:type="gramStart"/>
      <w:r>
        <w:t>key</w:t>
      </w:r>
      <w:proofErr w:type="gramEnd"/>
      <w:r>
        <w:t>’ is the confidential API key which is linked with the Google account and through which payment is channelised.</w:t>
      </w:r>
      <w:r w:rsidRPr="00C445BE">
        <w:t xml:space="preserve"> </w:t>
      </w:r>
      <w:r>
        <w:t xml:space="preserve">We used the default value of fov (90 degrees) and that of pitch (0 degrees) and the maximum size of image (640×640 pixels). For testing different features of GSV and for developing the methodology we used Cambridge city as a test bed from our set of sample cities.  </w:t>
      </w:r>
    </w:p>
    <w:p w14:paraId="5050CABC" w14:textId="77777777" w:rsidR="000763FB" w:rsidRDefault="000763FB" w:rsidP="000763FB">
      <w:pPr>
        <w:pStyle w:val="Heading3"/>
        <w:numPr>
          <w:ilvl w:val="0"/>
          <w:numId w:val="0"/>
        </w:numPr>
        <w:ind w:left="720" w:hanging="720"/>
      </w:pPr>
      <w:r>
        <w:t>Metadata</w:t>
      </w:r>
    </w:p>
    <w:p w14:paraId="467E5C39" w14:textId="04B732E1" w:rsidR="004B18B6" w:rsidRDefault="004B18B6" w:rsidP="004B18B6">
      <w:pPr>
        <w:spacing w:line="480" w:lineRule="auto"/>
        <w:jc w:val="both"/>
      </w:pPr>
      <w:r>
        <w:t>To access metadata of the images, we used GSV API metadata request</w:t>
      </w:r>
      <w:r w:rsidR="00C913FC">
        <w:t>,</w:t>
      </w:r>
      <w:r>
        <w:t xml:space="preserve"> which uses geographic coordinates of a location as the only input (</w:t>
      </w:r>
      <w:r w:rsidRPr="004B18B6">
        <w:t>https://developers.google.com/maps/documentation/streetview/metadata</w:t>
      </w:r>
      <w:r>
        <w:t>). The metadata reported by the API includes year and month (yyyy-mm format) of the panorama and its unique ID, referred to as ‘</w:t>
      </w:r>
      <w:proofErr w:type="spellStart"/>
      <w:r>
        <w:t>pano_id</w:t>
      </w:r>
      <w:proofErr w:type="spellEnd"/>
      <w:r>
        <w:t xml:space="preserve">’ in the output (see Fig </w:t>
      </w:r>
      <w:r w:rsidR="00514C21">
        <w:t>A</w:t>
      </w:r>
      <w:r>
        <w:t xml:space="preserve">). This is the same information as displayed in the web interface of GSV. The date is shown on the bottom right corner of the image displayed on the web. </w:t>
      </w:r>
      <w:r>
        <w:lastRenderedPageBreak/>
        <w:t>For instance, for the location shown in Fig</w:t>
      </w:r>
      <w:r w:rsidR="00D3373A">
        <w:t xml:space="preserve"> A</w:t>
      </w:r>
      <w:r>
        <w:t xml:space="preserve"> the website shows the following: ‘Image capture: October 2016’. The ID is also included in the URL</w:t>
      </w:r>
      <w:r w:rsidR="007674DD" w:rsidRPr="007674DD">
        <w:rPr>
          <w:vertAlign w:val="superscript"/>
        </w:rPr>
        <w:footnoteReference w:id="1"/>
      </w:r>
      <w:r>
        <w:t xml:space="preserve"> and can be identified as a 22-character string between the two sets of characters— ‘1s’ and ‘</w:t>
      </w:r>
      <w:proofErr w:type="gramStart"/>
      <w:r>
        <w:t>!2’</w:t>
      </w:r>
      <w:proofErr w:type="gramEnd"/>
      <w:r>
        <w:t>, or between ‘</w:t>
      </w:r>
      <w:r w:rsidRPr="003446A7">
        <w:t>panoid%3D</w:t>
      </w:r>
      <w:r>
        <w:t>’ and ‘</w:t>
      </w:r>
      <w:r w:rsidRPr="003446A7">
        <w:t>%26output</w:t>
      </w:r>
      <w:r>
        <w:t>’</w:t>
      </w:r>
      <w:r w:rsidR="00C913FC">
        <w:t>(</w:t>
      </w:r>
      <w:r>
        <w:t>single quotation marks used only for distinction and are not included in the URL</w:t>
      </w:r>
      <w:r w:rsidR="00C913FC">
        <w:t>)</w:t>
      </w:r>
      <w:r>
        <w:t xml:space="preserve">. Thus, when the API is used with a geographic location, it gives the latest image captured for that location. </w:t>
      </w:r>
    </w:p>
    <w:p w14:paraId="78A4CCF2" w14:textId="77777777" w:rsidR="004B18B6" w:rsidRDefault="004B18B6" w:rsidP="004B18B6">
      <w:pPr>
        <w:spacing w:after="0"/>
        <w:jc w:val="center"/>
      </w:pPr>
      <w:r>
        <w:rPr>
          <w:noProof/>
          <w:lang w:eastAsia="en-GB"/>
        </w:rPr>
        <w:drawing>
          <wp:inline distT="0" distB="0" distL="0" distR="0" wp14:anchorId="78E12DC5" wp14:editId="71A5C72A">
            <wp:extent cx="2507064" cy="1419967"/>
            <wp:effectExtent l="0" t="0" r="762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507064" cy="1419967"/>
                    </a:xfrm>
                    <a:prstGeom prst="rect">
                      <a:avLst/>
                    </a:prstGeom>
                  </pic:spPr>
                </pic:pic>
              </a:graphicData>
            </a:graphic>
          </wp:inline>
        </w:drawing>
      </w:r>
    </w:p>
    <w:p w14:paraId="655762BD" w14:textId="4097ED97" w:rsidR="004B18B6" w:rsidRPr="00F571FC" w:rsidRDefault="004B18B6" w:rsidP="004B18B6">
      <w:pPr>
        <w:jc w:val="center"/>
        <w:rPr>
          <w:b/>
        </w:rPr>
      </w:pPr>
      <w:r w:rsidRPr="00F571FC">
        <w:rPr>
          <w:b/>
        </w:rPr>
        <w:t>Fig</w:t>
      </w:r>
      <w:r w:rsidR="00C913FC">
        <w:rPr>
          <w:b/>
        </w:rPr>
        <w:t>.</w:t>
      </w:r>
      <w:r w:rsidRPr="00F571FC">
        <w:rPr>
          <w:b/>
        </w:rPr>
        <w:t xml:space="preserve"> </w:t>
      </w:r>
      <w:r w:rsidR="00514C21">
        <w:rPr>
          <w:b/>
        </w:rPr>
        <w:t>A</w:t>
      </w:r>
      <w:r>
        <w:rPr>
          <w:b/>
        </w:rPr>
        <w:t>.</w:t>
      </w:r>
      <w:r w:rsidRPr="00F571FC">
        <w:rPr>
          <w:b/>
        </w:rPr>
        <w:t xml:space="preserve"> Output of Google Street View metadata request API</w:t>
      </w:r>
    </w:p>
    <w:p w14:paraId="496D6458" w14:textId="77777777" w:rsidR="000763FB" w:rsidRDefault="000763FB" w:rsidP="000763FB">
      <w:pPr>
        <w:pStyle w:val="Heading3"/>
        <w:numPr>
          <w:ilvl w:val="0"/>
          <w:numId w:val="0"/>
        </w:numPr>
        <w:ind w:left="720" w:hanging="720"/>
      </w:pPr>
      <w:r>
        <w:t>Determining time-of-day</w:t>
      </w:r>
    </w:p>
    <w:p w14:paraId="04AF5711" w14:textId="4A827F4B" w:rsidR="000763FB" w:rsidRDefault="000763FB" w:rsidP="000763FB">
      <w:pPr>
        <w:spacing w:line="480" w:lineRule="auto"/>
        <w:jc w:val="both"/>
      </w:pPr>
      <w:r>
        <w:t xml:space="preserve">Metadata available for GSV images is limited to only month and year. The day of the week as well as time of the day is unknown, both of which are significant variables affecting travel patterns. From general observations of images, it is clear that images are captured during daytime and the time when it is not raining. The two conditions are logical to capture best quality images. While determining day of the week is not possible, we used the angle of shadows to determine an approximate time of day when images were captured. For this, we used the concept of sun-dials. We used an online tool called ‘SunCalc’ </w:t>
      </w:r>
      <w:r w:rsidR="007674DD">
        <w:t>(</w:t>
      </w:r>
      <w:hyperlink r:id="rId8" w:history="1">
        <w:r w:rsidR="007674DD" w:rsidRPr="006C6605">
          <w:rPr>
            <w:rStyle w:val="Hyperlink"/>
          </w:rPr>
          <w:t>http://suncalc.net/</w:t>
        </w:r>
      </w:hyperlink>
      <w:r w:rsidR="007674DD">
        <w:t xml:space="preserve">) </w:t>
      </w:r>
      <w:r>
        <w:t xml:space="preserve">which uses date as an input and has a map on which the location for which time-of-day is to be determined can be selected. By </w:t>
      </w:r>
      <w:r w:rsidR="007674DD">
        <w:t>adjusting</w:t>
      </w:r>
      <w:r>
        <w:t xml:space="preserve"> the angle of sun so that it is parallel to the shadow in the image, an approximate time-of-day can be known. </w:t>
      </w:r>
    </w:p>
    <w:p w14:paraId="334A5B48" w14:textId="50CC78C4" w:rsidR="002F7870" w:rsidRPr="00A25282" w:rsidRDefault="002F7870" w:rsidP="00A25282">
      <w:pPr>
        <w:pStyle w:val="Heading3"/>
        <w:numPr>
          <w:ilvl w:val="0"/>
          <w:numId w:val="0"/>
        </w:numPr>
        <w:ind w:left="720" w:hanging="720"/>
      </w:pPr>
      <w:r w:rsidRPr="00A25282">
        <w:t>Spatial variation in the time stamp of the images</w:t>
      </w:r>
    </w:p>
    <w:p w14:paraId="7EBDD258" w14:textId="0CF522F2" w:rsidR="009E3783" w:rsidRDefault="009E3783" w:rsidP="009E3783">
      <w:pPr>
        <w:spacing w:line="480" w:lineRule="auto"/>
        <w:jc w:val="both"/>
      </w:pPr>
      <w:r>
        <w:t xml:space="preserve">We generated random locations in Cambridge and accessed the metadata corresponding to those. We observed that the year reported in the metadata of the images varied spatially across the city. The outer parts of the city have much higher proportion of older images (2012 or earlier) compared to </w:t>
      </w:r>
      <w:r>
        <w:lastRenderedPageBreak/>
        <w:t>inner parts, though all locations have a mix of older as well as latest images.  We found a similar pattern in many other cities. This indicates that every round of data collection for GSV does not cover the whole city. Thus, using the API with the ‘location’ parameter, the set of images obtained would belong to different years for different locations depending on when the latest images were captured for those locations.</w:t>
      </w:r>
    </w:p>
    <w:p w14:paraId="2CBA3016" w14:textId="7DD39408" w:rsidR="002F7870" w:rsidRPr="00A25282" w:rsidRDefault="002F7870" w:rsidP="002F7870">
      <w:pPr>
        <w:pStyle w:val="Heading3"/>
        <w:numPr>
          <w:ilvl w:val="0"/>
          <w:numId w:val="0"/>
        </w:numPr>
        <w:ind w:left="720" w:hanging="720"/>
      </w:pPr>
      <w:r w:rsidRPr="00A25282">
        <w:t>Accessing Historic images</w:t>
      </w:r>
    </w:p>
    <w:p w14:paraId="3F76CD3E" w14:textId="5C067DF5" w:rsidR="004B18B6" w:rsidRDefault="004B18B6" w:rsidP="004B18B6">
      <w:pPr>
        <w:spacing w:line="480" w:lineRule="auto"/>
        <w:jc w:val="both"/>
      </w:pPr>
      <w:r>
        <w:t xml:space="preserve">The ‘streetview’ package uses geographic location of a point as an input. Its output includes the metadata of the most recent as well as historical panoramas available within 5 meters of the location. This output corresponds to what </w:t>
      </w:r>
      <w:proofErr w:type="gramStart"/>
      <w:r>
        <w:t>users</w:t>
      </w:r>
      <w:proofErr w:type="gramEnd"/>
      <w:r>
        <w:t xml:space="preserve"> access through the historic imagery option on the web interface of GSV. For every panorama, the output includes metadata with the same set of information as that obtained by GSV API metadata request (as shown in Fig </w:t>
      </w:r>
      <w:r w:rsidR="00514C21">
        <w:t>A</w:t>
      </w:r>
      <w:r>
        <w:t>). Using this information, panorama IDs of the period of interest can be selected. Next, we use panorama ID in the API (parameter ‘pano’) instead of the ‘location’, thus controlling for the year when images were captured.</w:t>
      </w:r>
    </w:p>
    <w:p w14:paraId="6C143089" w14:textId="02C32DCA" w:rsidR="00AF6CDC" w:rsidRPr="00A25282" w:rsidRDefault="00D94B71" w:rsidP="00AF6CDC">
      <w:pPr>
        <w:pStyle w:val="Heading3"/>
        <w:numPr>
          <w:ilvl w:val="0"/>
          <w:numId w:val="0"/>
        </w:numPr>
        <w:ind w:left="720" w:hanging="720"/>
      </w:pPr>
      <w:r w:rsidRPr="00A25282">
        <w:t xml:space="preserve">Table </w:t>
      </w:r>
      <w:r w:rsidR="00514C21">
        <w:t>A</w:t>
      </w:r>
      <w:r w:rsidRPr="00A25282">
        <w:t xml:space="preserve">: </w:t>
      </w:r>
      <w:r w:rsidR="002F7870" w:rsidRPr="00A25282">
        <w:t>Yearly distribution of the historic panoramas</w:t>
      </w:r>
      <w:r w:rsidR="00A25282">
        <w:t xml:space="preserve"> </w:t>
      </w:r>
    </w:p>
    <w:p w14:paraId="1316F4F3" w14:textId="4FEA39CE" w:rsidR="002F7870" w:rsidRDefault="00D94B71" w:rsidP="00A25282">
      <w:pPr>
        <w:spacing w:after="0" w:line="240" w:lineRule="auto"/>
        <w:jc w:val="both"/>
      </w:pPr>
      <w:r>
        <w:t>(</w:t>
      </w:r>
      <w:r w:rsidR="00AF6CDC">
        <w:t>O</w:t>
      </w:r>
      <w:r w:rsidR="002F7870">
        <w:t>btained from 2000 locations in each city</w:t>
      </w:r>
      <w:r w:rsidR="00A25282">
        <w:t xml:space="preserve"> and n</w:t>
      </w:r>
      <w:r w:rsidR="00741092">
        <w:t>umber of panoramas in each location ranges from 0 to 7</w:t>
      </w:r>
      <w:r>
        <w:t>)</w:t>
      </w:r>
      <w:r w:rsidR="00AF6CDC">
        <w:t xml:space="preserve"> </w:t>
      </w:r>
    </w:p>
    <w:tbl>
      <w:tblPr>
        <w:tblW w:w="8505" w:type="dxa"/>
        <w:tblInd w:w="-5" w:type="dxa"/>
        <w:tblLook w:val="04A0" w:firstRow="1" w:lastRow="0" w:firstColumn="1" w:lastColumn="0" w:noHBand="0" w:noVBand="1"/>
      </w:tblPr>
      <w:tblGrid>
        <w:gridCol w:w="1227"/>
        <w:gridCol w:w="780"/>
        <w:gridCol w:w="709"/>
        <w:gridCol w:w="708"/>
        <w:gridCol w:w="851"/>
        <w:gridCol w:w="709"/>
        <w:gridCol w:w="708"/>
        <w:gridCol w:w="709"/>
        <w:gridCol w:w="709"/>
        <w:gridCol w:w="709"/>
        <w:gridCol w:w="708"/>
      </w:tblGrid>
      <w:tr w:rsidR="00AF6CDC" w:rsidRPr="00AF6CDC" w14:paraId="684707EC" w14:textId="77777777" w:rsidTr="00AF6CDC">
        <w:trPr>
          <w:trHeight w:hRule="exact" w:val="227"/>
          <w:tblHeader/>
        </w:trPr>
        <w:tc>
          <w:tcPr>
            <w:tcW w:w="12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69909F" w14:textId="7A20F77D" w:rsidR="00AF6CDC" w:rsidRPr="00AF6CDC" w:rsidRDefault="00AF6CDC" w:rsidP="00AF6CDC">
            <w:pPr>
              <w:spacing w:after="0" w:line="240" w:lineRule="auto"/>
              <w:rPr>
                <w:rFonts w:ascii="Calibri" w:eastAsia="Times New Roman" w:hAnsi="Calibri" w:cs="Calibri"/>
                <w:b/>
                <w:color w:val="000000"/>
                <w:sz w:val="16"/>
                <w:lang w:eastAsia="en-GB"/>
              </w:rPr>
            </w:pPr>
            <w:r w:rsidRPr="00AF6CDC">
              <w:rPr>
                <w:rFonts w:ascii="Calibri" w:eastAsia="Times New Roman" w:hAnsi="Calibri" w:cs="Calibri"/>
                <w:b/>
                <w:color w:val="000000"/>
                <w:sz w:val="16"/>
                <w:lang w:eastAsia="en-GB"/>
              </w:rPr>
              <w:t> PUA</w:t>
            </w:r>
          </w:p>
        </w:tc>
        <w:tc>
          <w:tcPr>
            <w:tcW w:w="780" w:type="dxa"/>
            <w:tcBorders>
              <w:top w:val="single" w:sz="4" w:space="0" w:color="auto"/>
              <w:left w:val="nil"/>
              <w:bottom w:val="single" w:sz="4" w:space="0" w:color="auto"/>
              <w:right w:val="single" w:sz="4" w:space="0" w:color="auto"/>
            </w:tcBorders>
            <w:shd w:val="clear" w:color="auto" w:fill="auto"/>
            <w:noWrap/>
            <w:vAlign w:val="bottom"/>
            <w:hideMark/>
          </w:tcPr>
          <w:p w14:paraId="26DDCCAD" w14:textId="77777777" w:rsidR="00AF6CDC" w:rsidRPr="00AF6CDC" w:rsidRDefault="00AF6CDC" w:rsidP="00AF6CDC">
            <w:pPr>
              <w:spacing w:after="0" w:line="240" w:lineRule="auto"/>
              <w:jc w:val="right"/>
              <w:rPr>
                <w:rFonts w:ascii="Calibri" w:eastAsia="Times New Roman" w:hAnsi="Calibri" w:cs="Calibri"/>
                <w:b/>
                <w:color w:val="000000"/>
                <w:sz w:val="16"/>
                <w:lang w:eastAsia="en-GB"/>
              </w:rPr>
            </w:pPr>
            <w:r w:rsidRPr="00AF6CDC">
              <w:rPr>
                <w:rFonts w:ascii="Calibri" w:eastAsia="Times New Roman" w:hAnsi="Calibri" w:cs="Calibri"/>
                <w:b/>
                <w:color w:val="000000"/>
                <w:sz w:val="16"/>
                <w:lang w:eastAsia="en-GB"/>
              </w:rPr>
              <w:t>2008</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2601C312" w14:textId="77777777" w:rsidR="00AF6CDC" w:rsidRPr="00AF6CDC" w:rsidRDefault="00AF6CDC" w:rsidP="00AF6CDC">
            <w:pPr>
              <w:spacing w:after="0" w:line="240" w:lineRule="auto"/>
              <w:jc w:val="right"/>
              <w:rPr>
                <w:rFonts w:ascii="Calibri" w:eastAsia="Times New Roman" w:hAnsi="Calibri" w:cs="Calibri"/>
                <w:b/>
                <w:color w:val="000000"/>
                <w:sz w:val="16"/>
                <w:lang w:eastAsia="en-GB"/>
              </w:rPr>
            </w:pPr>
            <w:r w:rsidRPr="00AF6CDC">
              <w:rPr>
                <w:rFonts w:ascii="Calibri" w:eastAsia="Times New Roman" w:hAnsi="Calibri" w:cs="Calibri"/>
                <w:b/>
                <w:color w:val="000000"/>
                <w:sz w:val="16"/>
                <w:lang w:eastAsia="en-GB"/>
              </w:rPr>
              <w:t>2009</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2CA55930" w14:textId="77777777" w:rsidR="00AF6CDC" w:rsidRPr="00AF6CDC" w:rsidRDefault="00AF6CDC" w:rsidP="00AF6CDC">
            <w:pPr>
              <w:spacing w:after="0" w:line="240" w:lineRule="auto"/>
              <w:jc w:val="right"/>
              <w:rPr>
                <w:rFonts w:ascii="Calibri" w:eastAsia="Times New Roman" w:hAnsi="Calibri" w:cs="Calibri"/>
                <w:b/>
                <w:color w:val="000000"/>
                <w:sz w:val="16"/>
                <w:lang w:eastAsia="en-GB"/>
              </w:rPr>
            </w:pPr>
            <w:r w:rsidRPr="00AF6CDC">
              <w:rPr>
                <w:rFonts w:ascii="Calibri" w:eastAsia="Times New Roman" w:hAnsi="Calibri" w:cs="Calibri"/>
                <w:b/>
                <w:color w:val="000000"/>
                <w:sz w:val="16"/>
                <w:lang w:eastAsia="en-GB"/>
              </w:rPr>
              <w:t>2010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5E5B637F" w14:textId="77777777" w:rsidR="00AF6CDC" w:rsidRPr="00AF6CDC" w:rsidRDefault="00AF6CDC" w:rsidP="00AF6CDC">
            <w:pPr>
              <w:spacing w:after="0" w:line="240" w:lineRule="auto"/>
              <w:jc w:val="right"/>
              <w:rPr>
                <w:rFonts w:ascii="Calibri" w:eastAsia="Times New Roman" w:hAnsi="Calibri" w:cs="Calibri"/>
                <w:b/>
                <w:color w:val="000000"/>
                <w:sz w:val="16"/>
                <w:lang w:eastAsia="en-GB"/>
              </w:rPr>
            </w:pPr>
            <w:r w:rsidRPr="00AF6CDC">
              <w:rPr>
                <w:rFonts w:ascii="Calibri" w:eastAsia="Times New Roman" w:hAnsi="Calibri" w:cs="Calibri"/>
                <w:b/>
                <w:color w:val="000000"/>
                <w:sz w:val="16"/>
                <w:lang w:eastAsia="en-GB"/>
              </w:rPr>
              <w:t>2011</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7304EFE7" w14:textId="77777777" w:rsidR="00AF6CDC" w:rsidRPr="00AF6CDC" w:rsidRDefault="00AF6CDC" w:rsidP="00AF6CDC">
            <w:pPr>
              <w:spacing w:after="0" w:line="240" w:lineRule="auto"/>
              <w:jc w:val="right"/>
              <w:rPr>
                <w:rFonts w:ascii="Calibri" w:eastAsia="Times New Roman" w:hAnsi="Calibri" w:cs="Calibri"/>
                <w:b/>
                <w:color w:val="000000"/>
                <w:sz w:val="16"/>
                <w:lang w:eastAsia="en-GB"/>
              </w:rPr>
            </w:pPr>
            <w:r w:rsidRPr="00AF6CDC">
              <w:rPr>
                <w:rFonts w:ascii="Calibri" w:eastAsia="Times New Roman" w:hAnsi="Calibri" w:cs="Calibri"/>
                <w:b/>
                <w:color w:val="000000"/>
                <w:sz w:val="16"/>
                <w:lang w:eastAsia="en-GB"/>
              </w:rPr>
              <w:t>2012</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1F7458EC" w14:textId="77777777" w:rsidR="00AF6CDC" w:rsidRPr="00AF6CDC" w:rsidRDefault="00AF6CDC" w:rsidP="00AF6CDC">
            <w:pPr>
              <w:spacing w:after="0" w:line="240" w:lineRule="auto"/>
              <w:jc w:val="right"/>
              <w:rPr>
                <w:rFonts w:ascii="Calibri" w:eastAsia="Times New Roman" w:hAnsi="Calibri" w:cs="Calibri"/>
                <w:b/>
                <w:color w:val="000000"/>
                <w:sz w:val="16"/>
                <w:lang w:eastAsia="en-GB"/>
              </w:rPr>
            </w:pPr>
            <w:r w:rsidRPr="00AF6CDC">
              <w:rPr>
                <w:rFonts w:ascii="Calibri" w:eastAsia="Times New Roman" w:hAnsi="Calibri" w:cs="Calibri"/>
                <w:b/>
                <w:color w:val="000000"/>
                <w:sz w:val="16"/>
                <w:lang w:eastAsia="en-GB"/>
              </w:rPr>
              <w:t>2013</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4D840DB5" w14:textId="77777777" w:rsidR="00AF6CDC" w:rsidRPr="00AF6CDC" w:rsidRDefault="00AF6CDC" w:rsidP="00AF6CDC">
            <w:pPr>
              <w:spacing w:after="0" w:line="240" w:lineRule="auto"/>
              <w:jc w:val="right"/>
              <w:rPr>
                <w:rFonts w:ascii="Calibri" w:eastAsia="Times New Roman" w:hAnsi="Calibri" w:cs="Calibri"/>
                <w:b/>
                <w:color w:val="000000"/>
                <w:sz w:val="16"/>
                <w:lang w:eastAsia="en-GB"/>
              </w:rPr>
            </w:pPr>
            <w:r w:rsidRPr="00AF6CDC">
              <w:rPr>
                <w:rFonts w:ascii="Calibri" w:eastAsia="Times New Roman" w:hAnsi="Calibri" w:cs="Calibri"/>
                <w:b/>
                <w:color w:val="000000"/>
                <w:sz w:val="16"/>
                <w:lang w:eastAsia="en-GB"/>
              </w:rPr>
              <w:t>2014</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5E0EA687" w14:textId="77777777" w:rsidR="00AF6CDC" w:rsidRPr="00AF6CDC" w:rsidRDefault="00AF6CDC" w:rsidP="00AF6CDC">
            <w:pPr>
              <w:spacing w:after="0" w:line="240" w:lineRule="auto"/>
              <w:jc w:val="right"/>
              <w:rPr>
                <w:rFonts w:ascii="Calibri" w:eastAsia="Times New Roman" w:hAnsi="Calibri" w:cs="Calibri"/>
                <w:b/>
                <w:color w:val="000000"/>
                <w:sz w:val="16"/>
                <w:lang w:eastAsia="en-GB"/>
              </w:rPr>
            </w:pPr>
            <w:r w:rsidRPr="00AF6CDC">
              <w:rPr>
                <w:rFonts w:ascii="Calibri" w:eastAsia="Times New Roman" w:hAnsi="Calibri" w:cs="Calibri"/>
                <w:b/>
                <w:color w:val="000000"/>
                <w:sz w:val="16"/>
                <w:lang w:eastAsia="en-GB"/>
              </w:rPr>
              <w:t>2015</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731777B6" w14:textId="77777777" w:rsidR="00AF6CDC" w:rsidRPr="00AF6CDC" w:rsidRDefault="00AF6CDC" w:rsidP="00AF6CDC">
            <w:pPr>
              <w:spacing w:after="0" w:line="240" w:lineRule="auto"/>
              <w:jc w:val="right"/>
              <w:rPr>
                <w:rFonts w:ascii="Calibri" w:eastAsia="Times New Roman" w:hAnsi="Calibri" w:cs="Calibri"/>
                <w:b/>
                <w:color w:val="000000"/>
                <w:sz w:val="16"/>
                <w:lang w:eastAsia="en-GB"/>
              </w:rPr>
            </w:pPr>
            <w:r w:rsidRPr="00AF6CDC">
              <w:rPr>
                <w:rFonts w:ascii="Calibri" w:eastAsia="Times New Roman" w:hAnsi="Calibri" w:cs="Calibri"/>
                <w:b/>
                <w:color w:val="000000"/>
                <w:sz w:val="16"/>
                <w:lang w:eastAsia="en-GB"/>
              </w:rPr>
              <w:t>2016</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665865D2" w14:textId="77777777" w:rsidR="00AF6CDC" w:rsidRPr="00AF6CDC" w:rsidRDefault="00AF6CDC" w:rsidP="00AF6CDC">
            <w:pPr>
              <w:spacing w:after="0" w:line="240" w:lineRule="auto"/>
              <w:jc w:val="right"/>
              <w:rPr>
                <w:rFonts w:ascii="Calibri" w:eastAsia="Times New Roman" w:hAnsi="Calibri" w:cs="Calibri"/>
                <w:b/>
                <w:color w:val="000000"/>
                <w:sz w:val="16"/>
                <w:lang w:eastAsia="en-GB"/>
              </w:rPr>
            </w:pPr>
            <w:r w:rsidRPr="00AF6CDC">
              <w:rPr>
                <w:rFonts w:ascii="Calibri" w:eastAsia="Times New Roman" w:hAnsi="Calibri" w:cs="Calibri"/>
                <w:b/>
                <w:color w:val="000000"/>
                <w:sz w:val="16"/>
                <w:lang w:eastAsia="en-GB"/>
              </w:rPr>
              <w:t>2017</w:t>
            </w:r>
          </w:p>
        </w:tc>
      </w:tr>
      <w:tr w:rsidR="00AF6CDC" w:rsidRPr="00AF6CDC" w14:paraId="2A02C1BF" w14:textId="77777777" w:rsidTr="00AF6CDC">
        <w:trPr>
          <w:trHeight w:hRule="exact" w:val="227"/>
        </w:trPr>
        <w:tc>
          <w:tcPr>
            <w:tcW w:w="1205" w:type="dxa"/>
            <w:tcBorders>
              <w:top w:val="nil"/>
              <w:left w:val="single" w:sz="4" w:space="0" w:color="auto"/>
              <w:bottom w:val="single" w:sz="4" w:space="0" w:color="auto"/>
              <w:right w:val="single" w:sz="4" w:space="0" w:color="auto"/>
            </w:tcBorders>
            <w:shd w:val="clear" w:color="auto" w:fill="auto"/>
            <w:noWrap/>
            <w:vAlign w:val="bottom"/>
            <w:hideMark/>
          </w:tcPr>
          <w:p w14:paraId="0807D263" w14:textId="77777777" w:rsidR="00AF6CDC" w:rsidRPr="00AF6CDC" w:rsidRDefault="00AF6CDC" w:rsidP="00AF6CDC">
            <w:pPr>
              <w:spacing w:after="0" w:line="240" w:lineRule="auto"/>
              <w:rPr>
                <w:rFonts w:ascii="Calibri" w:eastAsia="Times New Roman" w:hAnsi="Calibri" w:cs="Calibri"/>
                <w:b/>
                <w:color w:val="000000"/>
                <w:sz w:val="16"/>
                <w:lang w:eastAsia="en-GB"/>
              </w:rPr>
            </w:pPr>
            <w:r w:rsidRPr="00AF6CDC">
              <w:rPr>
                <w:rFonts w:ascii="Calibri" w:eastAsia="Times New Roman" w:hAnsi="Calibri" w:cs="Calibri"/>
                <w:b/>
                <w:color w:val="000000"/>
                <w:sz w:val="16"/>
                <w:lang w:eastAsia="en-GB"/>
              </w:rPr>
              <w:t>Birkenhead</w:t>
            </w:r>
          </w:p>
        </w:tc>
        <w:tc>
          <w:tcPr>
            <w:tcW w:w="780" w:type="dxa"/>
            <w:tcBorders>
              <w:top w:val="nil"/>
              <w:left w:val="nil"/>
              <w:bottom w:val="single" w:sz="4" w:space="0" w:color="auto"/>
              <w:right w:val="single" w:sz="4" w:space="0" w:color="auto"/>
            </w:tcBorders>
            <w:shd w:val="clear" w:color="auto" w:fill="auto"/>
            <w:noWrap/>
            <w:vAlign w:val="bottom"/>
            <w:hideMark/>
          </w:tcPr>
          <w:p w14:paraId="2F1ED7CA"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403</w:t>
            </w:r>
          </w:p>
        </w:tc>
        <w:tc>
          <w:tcPr>
            <w:tcW w:w="709" w:type="dxa"/>
            <w:tcBorders>
              <w:top w:val="nil"/>
              <w:left w:val="nil"/>
              <w:bottom w:val="single" w:sz="4" w:space="0" w:color="auto"/>
              <w:right w:val="single" w:sz="4" w:space="0" w:color="auto"/>
            </w:tcBorders>
            <w:shd w:val="clear" w:color="auto" w:fill="auto"/>
            <w:noWrap/>
            <w:vAlign w:val="bottom"/>
            <w:hideMark/>
          </w:tcPr>
          <w:p w14:paraId="4D492039"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1420</w:t>
            </w:r>
          </w:p>
        </w:tc>
        <w:tc>
          <w:tcPr>
            <w:tcW w:w="708" w:type="dxa"/>
            <w:tcBorders>
              <w:top w:val="nil"/>
              <w:left w:val="nil"/>
              <w:bottom w:val="single" w:sz="4" w:space="0" w:color="auto"/>
              <w:right w:val="single" w:sz="4" w:space="0" w:color="auto"/>
            </w:tcBorders>
            <w:shd w:val="clear" w:color="auto" w:fill="auto"/>
            <w:noWrap/>
            <w:vAlign w:val="bottom"/>
            <w:hideMark/>
          </w:tcPr>
          <w:p w14:paraId="0965FB42" w14:textId="6D303580" w:rsidR="00AF6CDC" w:rsidRPr="00AF6CDC" w:rsidRDefault="00AF6CDC" w:rsidP="00AF6CDC">
            <w:pPr>
              <w:spacing w:after="0" w:line="240" w:lineRule="auto"/>
              <w:jc w:val="right"/>
              <w:rPr>
                <w:rFonts w:ascii="Calibri" w:eastAsia="Times New Roman" w:hAnsi="Calibri" w:cs="Calibri"/>
                <w:color w:val="000000"/>
                <w:sz w:val="16"/>
                <w:lang w:eastAsia="en-GB"/>
              </w:rPr>
            </w:pPr>
            <w:r>
              <w:rPr>
                <w:rFonts w:ascii="Calibri" w:eastAsia="Times New Roman" w:hAnsi="Calibri" w:cs="Calibri"/>
                <w:color w:val="000000"/>
                <w:sz w:val="16"/>
                <w:lang w:eastAsia="en-GB"/>
              </w:rPr>
              <w:t>0</w:t>
            </w:r>
            <w:r w:rsidRPr="00AF6CDC">
              <w:rPr>
                <w:rFonts w:ascii="Calibri" w:eastAsia="Times New Roman" w:hAnsi="Calibri" w:cs="Calibri"/>
                <w:color w:val="000000"/>
                <w:sz w:val="16"/>
                <w:lang w:eastAsia="en-GB"/>
              </w:rPr>
              <w:t> </w:t>
            </w:r>
          </w:p>
        </w:tc>
        <w:tc>
          <w:tcPr>
            <w:tcW w:w="851" w:type="dxa"/>
            <w:tcBorders>
              <w:top w:val="nil"/>
              <w:left w:val="nil"/>
              <w:bottom w:val="single" w:sz="4" w:space="0" w:color="auto"/>
              <w:right w:val="single" w:sz="4" w:space="0" w:color="auto"/>
            </w:tcBorders>
            <w:shd w:val="clear" w:color="auto" w:fill="auto"/>
            <w:noWrap/>
            <w:vAlign w:val="bottom"/>
            <w:hideMark/>
          </w:tcPr>
          <w:p w14:paraId="2864D092"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130</w:t>
            </w:r>
          </w:p>
        </w:tc>
        <w:tc>
          <w:tcPr>
            <w:tcW w:w="709" w:type="dxa"/>
            <w:tcBorders>
              <w:top w:val="nil"/>
              <w:left w:val="nil"/>
              <w:bottom w:val="single" w:sz="4" w:space="0" w:color="auto"/>
              <w:right w:val="single" w:sz="4" w:space="0" w:color="auto"/>
            </w:tcBorders>
            <w:shd w:val="clear" w:color="auto" w:fill="auto"/>
            <w:noWrap/>
            <w:vAlign w:val="bottom"/>
            <w:hideMark/>
          </w:tcPr>
          <w:p w14:paraId="3EA2305B"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1229</w:t>
            </w:r>
          </w:p>
        </w:tc>
        <w:tc>
          <w:tcPr>
            <w:tcW w:w="708" w:type="dxa"/>
            <w:tcBorders>
              <w:top w:val="nil"/>
              <w:left w:val="nil"/>
              <w:bottom w:val="single" w:sz="4" w:space="0" w:color="auto"/>
              <w:right w:val="single" w:sz="4" w:space="0" w:color="auto"/>
            </w:tcBorders>
            <w:shd w:val="clear" w:color="auto" w:fill="auto"/>
            <w:noWrap/>
            <w:vAlign w:val="bottom"/>
            <w:hideMark/>
          </w:tcPr>
          <w:p w14:paraId="6F25D930" w14:textId="0459DC88"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 </w:t>
            </w:r>
            <w:r>
              <w:rPr>
                <w:rFonts w:ascii="Calibri" w:eastAsia="Times New Roman" w:hAnsi="Calibri" w:cs="Calibri"/>
                <w:color w:val="000000"/>
                <w:sz w:val="16"/>
                <w:lang w:eastAsia="en-GB"/>
              </w:rPr>
              <w:t>0</w:t>
            </w:r>
          </w:p>
        </w:tc>
        <w:tc>
          <w:tcPr>
            <w:tcW w:w="709" w:type="dxa"/>
            <w:tcBorders>
              <w:top w:val="nil"/>
              <w:left w:val="nil"/>
              <w:bottom w:val="single" w:sz="4" w:space="0" w:color="auto"/>
              <w:right w:val="single" w:sz="4" w:space="0" w:color="auto"/>
            </w:tcBorders>
            <w:shd w:val="clear" w:color="auto" w:fill="auto"/>
            <w:noWrap/>
            <w:vAlign w:val="bottom"/>
            <w:hideMark/>
          </w:tcPr>
          <w:p w14:paraId="1A0A073E"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577</w:t>
            </w:r>
          </w:p>
        </w:tc>
        <w:tc>
          <w:tcPr>
            <w:tcW w:w="709" w:type="dxa"/>
            <w:tcBorders>
              <w:top w:val="nil"/>
              <w:left w:val="nil"/>
              <w:bottom w:val="single" w:sz="4" w:space="0" w:color="auto"/>
              <w:right w:val="single" w:sz="4" w:space="0" w:color="auto"/>
            </w:tcBorders>
            <w:shd w:val="clear" w:color="auto" w:fill="auto"/>
            <w:noWrap/>
            <w:vAlign w:val="bottom"/>
            <w:hideMark/>
          </w:tcPr>
          <w:p w14:paraId="0DC4924B"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663</w:t>
            </w:r>
          </w:p>
        </w:tc>
        <w:tc>
          <w:tcPr>
            <w:tcW w:w="709" w:type="dxa"/>
            <w:tcBorders>
              <w:top w:val="nil"/>
              <w:left w:val="nil"/>
              <w:bottom w:val="single" w:sz="4" w:space="0" w:color="auto"/>
              <w:right w:val="single" w:sz="4" w:space="0" w:color="auto"/>
            </w:tcBorders>
            <w:shd w:val="clear" w:color="auto" w:fill="auto"/>
            <w:noWrap/>
            <w:vAlign w:val="bottom"/>
            <w:hideMark/>
          </w:tcPr>
          <w:p w14:paraId="492D06A3"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505</w:t>
            </w:r>
          </w:p>
        </w:tc>
        <w:tc>
          <w:tcPr>
            <w:tcW w:w="708" w:type="dxa"/>
            <w:tcBorders>
              <w:top w:val="nil"/>
              <w:left w:val="nil"/>
              <w:bottom w:val="single" w:sz="4" w:space="0" w:color="auto"/>
              <w:right w:val="single" w:sz="4" w:space="0" w:color="auto"/>
            </w:tcBorders>
            <w:shd w:val="clear" w:color="auto" w:fill="auto"/>
            <w:noWrap/>
            <w:vAlign w:val="bottom"/>
            <w:hideMark/>
          </w:tcPr>
          <w:p w14:paraId="5F646851"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1</w:t>
            </w:r>
          </w:p>
        </w:tc>
      </w:tr>
      <w:tr w:rsidR="00AF6CDC" w:rsidRPr="00AF6CDC" w14:paraId="694CFE0E" w14:textId="77777777" w:rsidTr="00AF6CDC">
        <w:trPr>
          <w:trHeight w:hRule="exact" w:val="227"/>
        </w:trPr>
        <w:tc>
          <w:tcPr>
            <w:tcW w:w="1205" w:type="dxa"/>
            <w:tcBorders>
              <w:top w:val="nil"/>
              <w:left w:val="single" w:sz="4" w:space="0" w:color="auto"/>
              <w:bottom w:val="single" w:sz="4" w:space="0" w:color="auto"/>
              <w:right w:val="single" w:sz="4" w:space="0" w:color="auto"/>
            </w:tcBorders>
            <w:shd w:val="clear" w:color="auto" w:fill="auto"/>
            <w:noWrap/>
            <w:vAlign w:val="bottom"/>
            <w:hideMark/>
          </w:tcPr>
          <w:p w14:paraId="46CF7974" w14:textId="77777777" w:rsidR="00AF6CDC" w:rsidRPr="00AF6CDC" w:rsidRDefault="00AF6CDC" w:rsidP="00AF6CDC">
            <w:pPr>
              <w:spacing w:after="0" w:line="240" w:lineRule="auto"/>
              <w:rPr>
                <w:rFonts w:ascii="Calibri" w:eastAsia="Times New Roman" w:hAnsi="Calibri" w:cs="Calibri"/>
                <w:b/>
                <w:color w:val="000000"/>
                <w:sz w:val="16"/>
                <w:lang w:eastAsia="en-GB"/>
              </w:rPr>
            </w:pPr>
            <w:r w:rsidRPr="00AF6CDC">
              <w:rPr>
                <w:rFonts w:ascii="Calibri" w:eastAsia="Times New Roman" w:hAnsi="Calibri" w:cs="Calibri"/>
                <w:b/>
                <w:color w:val="000000"/>
                <w:sz w:val="16"/>
                <w:lang w:eastAsia="en-GB"/>
              </w:rPr>
              <w:t>Birmingham</w:t>
            </w:r>
          </w:p>
        </w:tc>
        <w:tc>
          <w:tcPr>
            <w:tcW w:w="780" w:type="dxa"/>
            <w:tcBorders>
              <w:top w:val="nil"/>
              <w:left w:val="nil"/>
              <w:bottom w:val="single" w:sz="4" w:space="0" w:color="auto"/>
              <w:right w:val="single" w:sz="4" w:space="0" w:color="auto"/>
            </w:tcBorders>
            <w:shd w:val="clear" w:color="auto" w:fill="auto"/>
            <w:noWrap/>
            <w:vAlign w:val="bottom"/>
            <w:hideMark/>
          </w:tcPr>
          <w:p w14:paraId="20733268"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650</w:t>
            </w:r>
          </w:p>
        </w:tc>
        <w:tc>
          <w:tcPr>
            <w:tcW w:w="709" w:type="dxa"/>
            <w:tcBorders>
              <w:top w:val="nil"/>
              <w:left w:val="nil"/>
              <w:bottom w:val="single" w:sz="4" w:space="0" w:color="auto"/>
              <w:right w:val="single" w:sz="4" w:space="0" w:color="auto"/>
            </w:tcBorders>
            <w:shd w:val="clear" w:color="auto" w:fill="auto"/>
            <w:noWrap/>
            <w:vAlign w:val="bottom"/>
            <w:hideMark/>
          </w:tcPr>
          <w:p w14:paraId="7E617C65"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857</w:t>
            </w:r>
          </w:p>
        </w:tc>
        <w:tc>
          <w:tcPr>
            <w:tcW w:w="708" w:type="dxa"/>
            <w:tcBorders>
              <w:top w:val="nil"/>
              <w:left w:val="nil"/>
              <w:bottom w:val="single" w:sz="4" w:space="0" w:color="auto"/>
              <w:right w:val="single" w:sz="4" w:space="0" w:color="auto"/>
            </w:tcBorders>
            <w:shd w:val="clear" w:color="auto" w:fill="auto"/>
            <w:noWrap/>
            <w:vAlign w:val="bottom"/>
            <w:hideMark/>
          </w:tcPr>
          <w:p w14:paraId="7CEE2CDE"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348</w:t>
            </w:r>
          </w:p>
        </w:tc>
        <w:tc>
          <w:tcPr>
            <w:tcW w:w="851" w:type="dxa"/>
            <w:tcBorders>
              <w:top w:val="nil"/>
              <w:left w:val="nil"/>
              <w:bottom w:val="single" w:sz="4" w:space="0" w:color="auto"/>
              <w:right w:val="single" w:sz="4" w:space="0" w:color="auto"/>
            </w:tcBorders>
            <w:shd w:val="clear" w:color="auto" w:fill="auto"/>
            <w:noWrap/>
            <w:vAlign w:val="bottom"/>
            <w:hideMark/>
          </w:tcPr>
          <w:p w14:paraId="583C3C5B"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839</w:t>
            </w:r>
          </w:p>
        </w:tc>
        <w:tc>
          <w:tcPr>
            <w:tcW w:w="709" w:type="dxa"/>
            <w:tcBorders>
              <w:top w:val="nil"/>
              <w:left w:val="nil"/>
              <w:bottom w:val="single" w:sz="4" w:space="0" w:color="auto"/>
              <w:right w:val="single" w:sz="4" w:space="0" w:color="auto"/>
            </w:tcBorders>
            <w:shd w:val="clear" w:color="auto" w:fill="auto"/>
            <w:noWrap/>
            <w:vAlign w:val="bottom"/>
            <w:hideMark/>
          </w:tcPr>
          <w:p w14:paraId="19E444B4"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1324</w:t>
            </w:r>
          </w:p>
        </w:tc>
        <w:tc>
          <w:tcPr>
            <w:tcW w:w="708" w:type="dxa"/>
            <w:tcBorders>
              <w:top w:val="nil"/>
              <w:left w:val="nil"/>
              <w:bottom w:val="single" w:sz="4" w:space="0" w:color="auto"/>
              <w:right w:val="single" w:sz="4" w:space="0" w:color="auto"/>
            </w:tcBorders>
            <w:shd w:val="clear" w:color="auto" w:fill="auto"/>
            <w:noWrap/>
            <w:vAlign w:val="bottom"/>
            <w:hideMark/>
          </w:tcPr>
          <w:p w14:paraId="652C7878" w14:textId="066DF4D3"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 </w:t>
            </w:r>
            <w:r>
              <w:rPr>
                <w:rFonts w:ascii="Calibri" w:eastAsia="Times New Roman" w:hAnsi="Calibri" w:cs="Calibri"/>
                <w:color w:val="000000"/>
                <w:sz w:val="16"/>
                <w:lang w:eastAsia="en-GB"/>
              </w:rPr>
              <w:t>0</w:t>
            </w:r>
          </w:p>
        </w:tc>
        <w:tc>
          <w:tcPr>
            <w:tcW w:w="709" w:type="dxa"/>
            <w:tcBorders>
              <w:top w:val="nil"/>
              <w:left w:val="nil"/>
              <w:bottom w:val="single" w:sz="4" w:space="0" w:color="auto"/>
              <w:right w:val="single" w:sz="4" w:space="0" w:color="auto"/>
            </w:tcBorders>
            <w:shd w:val="clear" w:color="auto" w:fill="auto"/>
            <w:noWrap/>
            <w:vAlign w:val="bottom"/>
            <w:hideMark/>
          </w:tcPr>
          <w:p w14:paraId="76166D94"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804</w:t>
            </w:r>
          </w:p>
        </w:tc>
        <w:tc>
          <w:tcPr>
            <w:tcW w:w="709" w:type="dxa"/>
            <w:tcBorders>
              <w:top w:val="nil"/>
              <w:left w:val="nil"/>
              <w:bottom w:val="single" w:sz="4" w:space="0" w:color="auto"/>
              <w:right w:val="single" w:sz="4" w:space="0" w:color="auto"/>
            </w:tcBorders>
            <w:shd w:val="clear" w:color="auto" w:fill="auto"/>
            <w:noWrap/>
            <w:vAlign w:val="bottom"/>
            <w:hideMark/>
          </w:tcPr>
          <w:p w14:paraId="5576CCBD"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556</w:t>
            </w:r>
          </w:p>
        </w:tc>
        <w:tc>
          <w:tcPr>
            <w:tcW w:w="709" w:type="dxa"/>
            <w:tcBorders>
              <w:top w:val="nil"/>
              <w:left w:val="nil"/>
              <w:bottom w:val="single" w:sz="4" w:space="0" w:color="auto"/>
              <w:right w:val="single" w:sz="4" w:space="0" w:color="auto"/>
            </w:tcBorders>
            <w:shd w:val="clear" w:color="auto" w:fill="auto"/>
            <w:noWrap/>
            <w:vAlign w:val="bottom"/>
            <w:hideMark/>
          </w:tcPr>
          <w:p w14:paraId="49993FCF"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618</w:t>
            </w:r>
          </w:p>
        </w:tc>
        <w:tc>
          <w:tcPr>
            <w:tcW w:w="708" w:type="dxa"/>
            <w:tcBorders>
              <w:top w:val="nil"/>
              <w:left w:val="nil"/>
              <w:bottom w:val="single" w:sz="4" w:space="0" w:color="auto"/>
              <w:right w:val="single" w:sz="4" w:space="0" w:color="auto"/>
            </w:tcBorders>
            <w:shd w:val="clear" w:color="auto" w:fill="auto"/>
            <w:noWrap/>
            <w:vAlign w:val="bottom"/>
            <w:hideMark/>
          </w:tcPr>
          <w:p w14:paraId="1731B72D"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350</w:t>
            </w:r>
          </w:p>
        </w:tc>
      </w:tr>
      <w:tr w:rsidR="00AF6CDC" w:rsidRPr="00AF6CDC" w14:paraId="7A862433" w14:textId="77777777" w:rsidTr="00AF6CDC">
        <w:trPr>
          <w:trHeight w:hRule="exact" w:val="227"/>
        </w:trPr>
        <w:tc>
          <w:tcPr>
            <w:tcW w:w="1205" w:type="dxa"/>
            <w:tcBorders>
              <w:top w:val="nil"/>
              <w:left w:val="single" w:sz="4" w:space="0" w:color="auto"/>
              <w:bottom w:val="single" w:sz="4" w:space="0" w:color="auto"/>
              <w:right w:val="single" w:sz="4" w:space="0" w:color="auto"/>
            </w:tcBorders>
            <w:shd w:val="clear" w:color="auto" w:fill="auto"/>
            <w:noWrap/>
            <w:vAlign w:val="bottom"/>
            <w:hideMark/>
          </w:tcPr>
          <w:p w14:paraId="49BB4E94" w14:textId="77777777" w:rsidR="00AF6CDC" w:rsidRPr="00AF6CDC" w:rsidRDefault="00AF6CDC" w:rsidP="00AF6CDC">
            <w:pPr>
              <w:spacing w:after="0" w:line="240" w:lineRule="auto"/>
              <w:rPr>
                <w:rFonts w:ascii="Calibri" w:eastAsia="Times New Roman" w:hAnsi="Calibri" w:cs="Calibri"/>
                <w:b/>
                <w:color w:val="000000"/>
                <w:sz w:val="16"/>
                <w:lang w:eastAsia="en-GB"/>
              </w:rPr>
            </w:pPr>
            <w:r w:rsidRPr="00AF6CDC">
              <w:rPr>
                <w:rFonts w:ascii="Calibri" w:eastAsia="Times New Roman" w:hAnsi="Calibri" w:cs="Calibri"/>
                <w:b/>
                <w:color w:val="000000"/>
                <w:sz w:val="16"/>
                <w:lang w:eastAsia="en-GB"/>
              </w:rPr>
              <w:t>Blackburn</w:t>
            </w:r>
          </w:p>
        </w:tc>
        <w:tc>
          <w:tcPr>
            <w:tcW w:w="780" w:type="dxa"/>
            <w:tcBorders>
              <w:top w:val="nil"/>
              <w:left w:val="nil"/>
              <w:bottom w:val="single" w:sz="4" w:space="0" w:color="auto"/>
              <w:right w:val="single" w:sz="4" w:space="0" w:color="auto"/>
            </w:tcBorders>
            <w:shd w:val="clear" w:color="auto" w:fill="auto"/>
            <w:noWrap/>
            <w:vAlign w:val="bottom"/>
            <w:hideMark/>
          </w:tcPr>
          <w:p w14:paraId="31C26865"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55</w:t>
            </w:r>
          </w:p>
        </w:tc>
        <w:tc>
          <w:tcPr>
            <w:tcW w:w="709" w:type="dxa"/>
            <w:tcBorders>
              <w:top w:val="nil"/>
              <w:left w:val="nil"/>
              <w:bottom w:val="single" w:sz="4" w:space="0" w:color="auto"/>
              <w:right w:val="single" w:sz="4" w:space="0" w:color="auto"/>
            </w:tcBorders>
            <w:shd w:val="clear" w:color="auto" w:fill="auto"/>
            <w:noWrap/>
            <w:vAlign w:val="bottom"/>
            <w:hideMark/>
          </w:tcPr>
          <w:p w14:paraId="0A2BC25C"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1596</w:t>
            </w:r>
          </w:p>
        </w:tc>
        <w:tc>
          <w:tcPr>
            <w:tcW w:w="708" w:type="dxa"/>
            <w:tcBorders>
              <w:top w:val="nil"/>
              <w:left w:val="nil"/>
              <w:bottom w:val="single" w:sz="4" w:space="0" w:color="auto"/>
              <w:right w:val="single" w:sz="4" w:space="0" w:color="auto"/>
            </w:tcBorders>
            <w:shd w:val="clear" w:color="auto" w:fill="auto"/>
            <w:noWrap/>
            <w:vAlign w:val="bottom"/>
            <w:hideMark/>
          </w:tcPr>
          <w:p w14:paraId="4BCC0AD4" w14:textId="0A3091E6"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 </w:t>
            </w:r>
            <w:r>
              <w:rPr>
                <w:rFonts w:ascii="Calibri" w:eastAsia="Times New Roman" w:hAnsi="Calibri" w:cs="Calibri"/>
                <w:color w:val="000000"/>
                <w:sz w:val="16"/>
                <w:lang w:eastAsia="en-GB"/>
              </w:rPr>
              <w:t>0</w:t>
            </w:r>
          </w:p>
        </w:tc>
        <w:tc>
          <w:tcPr>
            <w:tcW w:w="851" w:type="dxa"/>
            <w:tcBorders>
              <w:top w:val="nil"/>
              <w:left w:val="nil"/>
              <w:bottom w:val="single" w:sz="4" w:space="0" w:color="auto"/>
              <w:right w:val="single" w:sz="4" w:space="0" w:color="auto"/>
            </w:tcBorders>
            <w:shd w:val="clear" w:color="auto" w:fill="auto"/>
            <w:noWrap/>
            <w:vAlign w:val="bottom"/>
            <w:hideMark/>
          </w:tcPr>
          <w:p w14:paraId="6DC844D3"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874</w:t>
            </w:r>
          </w:p>
        </w:tc>
        <w:tc>
          <w:tcPr>
            <w:tcW w:w="709" w:type="dxa"/>
            <w:tcBorders>
              <w:top w:val="nil"/>
              <w:left w:val="nil"/>
              <w:bottom w:val="single" w:sz="4" w:space="0" w:color="auto"/>
              <w:right w:val="single" w:sz="4" w:space="0" w:color="auto"/>
            </w:tcBorders>
            <w:shd w:val="clear" w:color="auto" w:fill="auto"/>
            <w:noWrap/>
            <w:vAlign w:val="bottom"/>
            <w:hideMark/>
          </w:tcPr>
          <w:p w14:paraId="37053C61"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522</w:t>
            </w:r>
          </w:p>
        </w:tc>
        <w:tc>
          <w:tcPr>
            <w:tcW w:w="708" w:type="dxa"/>
            <w:tcBorders>
              <w:top w:val="nil"/>
              <w:left w:val="nil"/>
              <w:bottom w:val="single" w:sz="4" w:space="0" w:color="auto"/>
              <w:right w:val="single" w:sz="4" w:space="0" w:color="auto"/>
            </w:tcBorders>
            <w:shd w:val="clear" w:color="auto" w:fill="auto"/>
            <w:noWrap/>
            <w:vAlign w:val="bottom"/>
            <w:hideMark/>
          </w:tcPr>
          <w:p w14:paraId="5EEA141A" w14:textId="4355E498"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 </w:t>
            </w:r>
            <w:r>
              <w:rPr>
                <w:rFonts w:ascii="Calibri" w:eastAsia="Times New Roman" w:hAnsi="Calibri" w:cs="Calibri"/>
                <w:color w:val="000000"/>
                <w:sz w:val="16"/>
                <w:lang w:eastAsia="en-GB"/>
              </w:rPr>
              <w:t>0</w:t>
            </w:r>
          </w:p>
        </w:tc>
        <w:tc>
          <w:tcPr>
            <w:tcW w:w="709" w:type="dxa"/>
            <w:tcBorders>
              <w:top w:val="nil"/>
              <w:left w:val="nil"/>
              <w:bottom w:val="single" w:sz="4" w:space="0" w:color="auto"/>
              <w:right w:val="single" w:sz="4" w:space="0" w:color="auto"/>
            </w:tcBorders>
            <w:shd w:val="clear" w:color="auto" w:fill="auto"/>
            <w:noWrap/>
            <w:vAlign w:val="bottom"/>
            <w:hideMark/>
          </w:tcPr>
          <w:p w14:paraId="5512127E"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366</w:t>
            </w:r>
          </w:p>
        </w:tc>
        <w:tc>
          <w:tcPr>
            <w:tcW w:w="709" w:type="dxa"/>
            <w:tcBorders>
              <w:top w:val="nil"/>
              <w:left w:val="nil"/>
              <w:bottom w:val="single" w:sz="4" w:space="0" w:color="auto"/>
              <w:right w:val="single" w:sz="4" w:space="0" w:color="auto"/>
            </w:tcBorders>
            <w:shd w:val="clear" w:color="auto" w:fill="auto"/>
            <w:noWrap/>
            <w:vAlign w:val="bottom"/>
            <w:hideMark/>
          </w:tcPr>
          <w:p w14:paraId="315C5EF0"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492</w:t>
            </w:r>
          </w:p>
        </w:tc>
        <w:tc>
          <w:tcPr>
            <w:tcW w:w="709" w:type="dxa"/>
            <w:tcBorders>
              <w:top w:val="nil"/>
              <w:left w:val="nil"/>
              <w:bottom w:val="single" w:sz="4" w:space="0" w:color="auto"/>
              <w:right w:val="single" w:sz="4" w:space="0" w:color="auto"/>
            </w:tcBorders>
            <w:shd w:val="clear" w:color="auto" w:fill="auto"/>
            <w:noWrap/>
            <w:vAlign w:val="bottom"/>
            <w:hideMark/>
          </w:tcPr>
          <w:p w14:paraId="3FB2FDFF"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463</w:t>
            </w:r>
          </w:p>
        </w:tc>
        <w:tc>
          <w:tcPr>
            <w:tcW w:w="708" w:type="dxa"/>
            <w:tcBorders>
              <w:top w:val="nil"/>
              <w:left w:val="nil"/>
              <w:bottom w:val="single" w:sz="4" w:space="0" w:color="auto"/>
              <w:right w:val="single" w:sz="4" w:space="0" w:color="auto"/>
            </w:tcBorders>
            <w:shd w:val="clear" w:color="auto" w:fill="auto"/>
            <w:noWrap/>
            <w:vAlign w:val="bottom"/>
            <w:hideMark/>
          </w:tcPr>
          <w:p w14:paraId="50C6ED30"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1</w:t>
            </w:r>
          </w:p>
        </w:tc>
      </w:tr>
      <w:tr w:rsidR="00AF6CDC" w:rsidRPr="00AF6CDC" w14:paraId="53C7664C" w14:textId="77777777" w:rsidTr="00AF6CDC">
        <w:trPr>
          <w:trHeight w:hRule="exact" w:val="227"/>
        </w:trPr>
        <w:tc>
          <w:tcPr>
            <w:tcW w:w="1205" w:type="dxa"/>
            <w:tcBorders>
              <w:top w:val="nil"/>
              <w:left w:val="single" w:sz="4" w:space="0" w:color="auto"/>
              <w:bottom w:val="single" w:sz="4" w:space="0" w:color="auto"/>
              <w:right w:val="single" w:sz="4" w:space="0" w:color="auto"/>
            </w:tcBorders>
            <w:shd w:val="clear" w:color="auto" w:fill="auto"/>
            <w:noWrap/>
            <w:vAlign w:val="bottom"/>
            <w:hideMark/>
          </w:tcPr>
          <w:p w14:paraId="0727A999" w14:textId="77777777" w:rsidR="00AF6CDC" w:rsidRPr="00AF6CDC" w:rsidRDefault="00AF6CDC" w:rsidP="00AF6CDC">
            <w:pPr>
              <w:spacing w:after="0" w:line="240" w:lineRule="auto"/>
              <w:rPr>
                <w:rFonts w:ascii="Calibri" w:eastAsia="Times New Roman" w:hAnsi="Calibri" w:cs="Calibri"/>
                <w:b/>
                <w:color w:val="000000"/>
                <w:sz w:val="16"/>
                <w:lang w:eastAsia="en-GB"/>
              </w:rPr>
            </w:pPr>
            <w:r w:rsidRPr="00AF6CDC">
              <w:rPr>
                <w:rFonts w:ascii="Calibri" w:eastAsia="Times New Roman" w:hAnsi="Calibri" w:cs="Calibri"/>
                <w:b/>
                <w:color w:val="000000"/>
                <w:sz w:val="16"/>
                <w:lang w:eastAsia="en-GB"/>
              </w:rPr>
              <w:t>Blackpool</w:t>
            </w:r>
          </w:p>
        </w:tc>
        <w:tc>
          <w:tcPr>
            <w:tcW w:w="780" w:type="dxa"/>
            <w:tcBorders>
              <w:top w:val="nil"/>
              <w:left w:val="nil"/>
              <w:bottom w:val="single" w:sz="4" w:space="0" w:color="auto"/>
              <w:right w:val="single" w:sz="4" w:space="0" w:color="auto"/>
            </w:tcBorders>
            <w:shd w:val="clear" w:color="auto" w:fill="auto"/>
            <w:noWrap/>
            <w:vAlign w:val="bottom"/>
            <w:hideMark/>
          </w:tcPr>
          <w:p w14:paraId="17A209CF"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43</w:t>
            </w:r>
          </w:p>
        </w:tc>
        <w:tc>
          <w:tcPr>
            <w:tcW w:w="709" w:type="dxa"/>
            <w:tcBorders>
              <w:top w:val="nil"/>
              <w:left w:val="nil"/>
              <w:bottom w:val="single" w:sz="4" w:space="0" w:color="auto"/>
              <w:right w:val="single" w:sz="4" w:space="0" w:color="auto"/>
            </w:tcBorders>
            <w:shd w:val="clear" w:color="auto" w:fill="auto"/>
            <w:noWrap/>
            <w:vAlign w:val="bottom"/>
            <w:hideMark/>
          </w:tcPr>
          <w:p w14:paraId="3E5EF8A8"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1474</w:t>
            </w:r>
          </w:p>
        </w:tc>
        <w:tc>
          <w:tcPr>
            <w:tcW w:w="708" w:type="dxa"/>
            <w:tcBorders>
              <w:top w:val="nil"/>
              <w:left w:val="nil"/>
              <w:bottom w:val="single" w:sz="4" w:space="0" w:color="auto"/>
              <w:right w:val="single" w:sz="4" w:space="0" w:color="auto"/>
            </w:tcBorders>
            <w:shd w:val="clear" w:color="auto" w:fill="auto"/>
            <w:noWrap/>
            <w:vAlign w:val="bottom"/>
            <w:hideMark/>
          </w:tcPr>
          <w:p w14:paraId="5C76102F" w14:textId="089C3F2C" w:rsidR="00AF6CDC" w:rsidRPr="00AF6CDC" w:rsidRDefault="00AF6CDC" w:rsidP="00AF6CDC">
            <w:pPr>
              <w:spacing w:after="0" w:line="240" w:lineRule="auto"/>
              <w:jc w:val="right"/>
              <w:rPr>
                <w:rFonts w:ascii="Calibri" w:eastAsia="Times New Roman" w:hAnsi="Calibri" w:cs="Calibri"/>
                <w:color w:val="000000"/>
                <w:sz w:val="16"/>
                <w:lang w:eastAsia="en-GB"/>
              </w:rPr>
            </w:pPr>
            <w:r>
              <w:rPr>
                <w:rFonts w:ascii="Calibri" w:eastAsia="Times New Roman" w:hAnsi="Calibri" w:cs="Calibri"/>
                <w:color w:val="000000"/>
                <w:sz w:val="16"/>
                <w:lang w:eastAsia="en-GB"/>
              </w:rPr>
              <w:t>0</w:t>
            </w:r>
            <w:r w:rsidRPr="00AF6CDC">
              <w:rPr>
                <w:rFonts w:ascii="Calibri" w:eastAsia="Times New Roman" w:hAnsi="Calibri" w:cs="Calibri"/>
                <w:color w:val="000000"/>
                <w:sz w:val="16"/>
                <w:lang w:eastAsia="en-GB"/>
              </w:rPr>
              <w:t> </w:t>
            </w:r>
          </w:p>
        </w:tc>
        <w:tc>
          <w:tcPr>
            <w:tcW w:w="851" w:type="dxa"/>
            <w:tcBorders>
              <w:top w:val="nil"/>
              <w:left w:val="nil"/>
              <w:bottom w:val="single" w:sz="4" w:space="0" w:color="auto"/>
              <w:right w:val="single" w:sz="4" w:space="0" w:color="auto"/>
            </w:tcBorders>
            <w:shd w:val="clear" w:color="auto" w:fill="auto"/>
            <w:noWrap/>
            <w:vAlign w:val="bottom"/>
            <w:hideMark/>
          </w:tcPr>
          <w:p w14:paraId="3857BC08"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1</w:t>
            </w:r>
          </w:p>
        </w:tc>
        <w:tc>
          <w:tcPr>
            <w:tcW w:w="709" w:type="dxa"/>
            <w:tcBorders>
              <w:top w:val="nil"/>
              <w:left w:val="nil"/>
              <w:bottom w:val="single" w:sz="4" w:space="0" w:color="auto"/>
              <w:right w:val="single" w:sz="4" w:space="0" w:color="auto"/>
            </w:tcBorders>
            <w:shd w:val="clear" w:color="auto" w:fill="auto"/>
            <w:noWrap/>
            <w:vAlign w:val="bottom"/>
            <w:hideMark/>
          </w:tcPr>
          <w:p w14:paraId="18D55A65"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398</w:t>
            </w:r>
          </w:p>
        </w:tc>
        <w:tc>
          <w:tcPr>
            <w:tcW w:w="708" w:type="dxa"/>
            <w:tcBorders>
              <w:top w:val="nil"/>
              <w:left w:val="nil"/>
              <w:bottom w:val="single" w:sz="4" w:space="0" w:color="auto"/>
              <w:right w:val="single" w:sz="4" w:space="0" w:color="auto"/>
            </w:tcBorders>
            <w:shd w:val="clear" w:color="auto" w:fill="auto"/>
            <w:noWrap/>
            <w:vAlign w:val="bottom"/>
            <w:hideMark/>
          </w:tcPr>
          <w:p w14:paraId="4BF9A637" w14:textId="512F7FEC"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 </w:t>
            </w:r>
            <w:r>
              <w:rPr>
                <w:rFonts w:ascii="Calibri" w:eastAsia="Times New Roman" w:hAnsi="Calibri" w:cs="Calibri"/>
                <w:color w:val="000000"/>
                <w:sz w:val="16"/>
                <w:lang w:eastAsia="en-GB"/>
              </w:rPr>
              <w:t>0</w:t>
            </w:r>
          </w:p>
        </w:tc>
        <w:tc>
          <w:tcPr>
            <w:tcW w:w="709" w:type="dxa"/>
            <w:tcBorders>
              <w:top w:val="nil"/>
              <w:left w:val="nil"/>
              <w:bottom w:val="single" w:sz="4" w:space="0" w:color="auto"/>
              <w:right w:val="single" w:sz="4" w:space="0" w:color="auto"/>
            </w:tcBorders>
            <w:shd w:val="clear" w:color="auto" w:fill="auto"/>
            <w:noWrap/>
            <w:vAlign w:val="bottom"/>
            <w:hideMark/>
          </w:tcPr>
          <w:p w14:paraId="436A576F"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770</w:t>
            </w:r>
          </w:p>
        </w:tc>
        <w:tc>
          <w:tcPr>
            <w:tcW w:w="709" w:type="dxa"/>
            <w:tcBorders>
              <w:top w:val="nil"/>
              <w:left w:val="nil"/>
              <w:bottom w:val="single" w:sz="4" w:space="0" w:color="auto"/>
              <w:right w:val="single" w:sz="4" w:space="0" w:color="auto"/>
            </w:tcBorders>
            <w:shd w:val="clear" w:color="auto" w:fill="auto"/>
            <w:noWrap/>
            <w:vAlign w:val="bottom"/>
            <w:hideMark/>
          </w:tcPr>
          <w:p w14:paraId="61A913CA"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404</w:t>
            </w:r>
          </w:p>
        </w:tc>
        <w:tc>
          <w:tcPr>
            <w:tcW w:w="709" w:type="dxa"/>
            <w:tcBorders>
              <w:top w:val="nil"/>
              <w:left w:val="nil"/>
              <w:bottom w:val="single" w:sz="4" w:space="0" w:color="auto"/>
              <w:right w:val="single" w:sz="4" w:space="0" w:color="auto"/>
            </w:tcBorders>
            <w:shd w:val="clear" w:color="auto" w:fill="auto"/>
            <w:noWrap/>
            <w:vAlign w:val="bottom"/>
            <w:hideMark/>
          </w:tcPr>
          <w:p w14:paraId="2E691DC0"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600</w:t>
            </w:r>
          </w:p>
        </w:tc>
        <w:tc>
          <w:tcPr>
            <w:tcW w:w="708" w:type="dxa"/>
            <w:tcBorders>
              <w:top w:val="nil"/>
              <w:left w:val="nil"/>
              <w:bottom w:val="single" w:sz="4" w:space="0" w:color="auto"/>
              <w:right w:val="single" w:sz="4" w:space="0" w:color="auto"/>
            </w:tcBorders>
            <w:shd w:val="clear" w:color="auto" w:fill="auto"/>
            <w:noWrap/>
            <w:vAlign w:val="bottom"/>
            <w:hideMark/>
          </w:tcPr>
          <w:p w14:paraId="11A721C6" w14:textId="60EE9069" w:rsidR="00AF6CDC" w:rsidRPr="00AF6CDC" w:rsidRDefault="00AF6CDC" w:rsidP="00AF6CDC">
            <w:pPr>
              <w:spacing w:after="0" w:line="240" w:lineRule="auto"/>
              <w:jc w:val="right"/>
              <w:rPr>
                <w:rFonts w:ascii="Calibri" w:eastAsia="Times New Roman" w:hAnsi="Calibri" w:cs="Calibri"/>
                <w:color w:val="000000"/>
                <w:sz w:val="16"/>
                <w:lang w:eastAsia="en-GB"/>
              </w:rPr>
            </w:pPr>
            <w:r>
              <w:rPr>
                <w:rFonts w:ascii="Calibri" w:eastAsia="Times New Roman" w:hAnsi="Calibri" w:cs="Calibri"/>
                <w:color w:val="000000"/>
                <w:sz w:val="16"/>
                <w:lang w:eastAsia="en-GB"/>
              </w:rPr>
              <w:t>0</w:t>
            </w:r>
            <w:r w:rsidRPr="00AF6CDC">
              <w:rPr>
                <w:rFonts w:ascii="Calibri" w:eastAsia="Times New Roman" w:hAnsi="Calibri" w:cs="Calibri"/>
                <w:color w:val="000000"/>
                <w:sz w:val="16"/>
                <w:lang w:eastAsia="en-GB"/>
              </w:rPr>
              <w:t> </w:t>
            </w:r>
          </w:p>
        </w:tc>
      </w:tr>
      <w:tr w:rsidR="00AF6CDC" w:rsidRPr="00AF6CDC" w14:paraId="5A901181" w14:textId="77777777" w:rsidTr="00741092">
        <w:trPr>
          <w:trHeight w:hRule="exact" w:val="227"/>
        </w:trPr>
        <w:tc>
          <w:tcPr>
            <w:tcW w:w="1205" w:type="dxa"/>
            <w:tcBorders>
              <w:top w:val="nil"/>
              <w:left w:val="single" w:sz="4" w:space="0" w:color="auto"/>
              <w:bottom w:val="single" w:sz="4" w:space="0" w:color="auto"/>
              <w:right w:val="single" w:sz="4" w:space="0" w:color="auto"/>
            </w:tcBorders>
            <w:shd w:val="clear" w:color="auto" w:fill="auto"/>
            <w:noWrap/>
            <w:vAlign w:val="bottom"/>
            <w:hideMark/>
          </w:tcPr>
          <w:p w14:paraId="23AC4262" w14:textId="77777777" w:rsidR="00AF6CDC" w:rsidRPr="00AF6CDC" w:rsidRDefault="00AF6CDC" w:rsidP="00AF6CDC">
            <w:pPr>
              <w:spacing w:after="0" w:line="240" w:lineRule="auto"/>
              <w:rPr>
                <w:rFonts w:ascii="Calibri" w:eastAsia="Times New Roman" w:hAnsi="Calibri" w:cs="Calibri"/>
                <w:b/>
                <w:color w:val="000000"/>
                <w:sz w:val="16"/>
                <w:lang w:eastAsia="en-GB"/>
              </w:rPr>
            </w:pPr>
            <w:r w:rsidRPr="00AF6CDC">
              <w:rPr>
                <w:rFonts w:ascii="Calibri" w:eastAsia="Times New Roman" w:hAnsi="Calibri" w:cs="Calibri"/>
                <w:b/>
                <w:color w:val="000000"/>
                <w:sz w:val="16"/>
                <w:lang w:eastAsia="en-GB"/>
              </w:rPr>
              <w:t>Bournemouth</w:t>
            </w:r>
          </w:p>
        </w:tc>
        <w:tc>
          <w:tcPr>
            <w:tcW w:w="780" w:type="dxa"/>
            <w:tcBorders>
              <w:top w:val="nil"/>
              <w:left w:val="nil"/>
              <w:bottom w:val="single" w:sz="4" w:space="0" w:color="auto"/>
              <w:right w:val="single" w:sz="4" w:space="0" w:color="auto"/>
            </w:tcBorders>
            <w:shd w:val="clear" w:color="auto" w:fill="auto"/>
            <w:noWrap/>
            <w:vAlign w:val="bottom"/>
            <w:hideMark/>
          </w:tcPr>
          <w:p w14:paraId="227B7C1A"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84</w:t>
            </w:r>
          </w:p>
        </w:tc>
        <w:tc>
          <w:tcPr>
            <w:tcW w:w="709" w:type="dxa"/>
            <w:tcBorders>
              <w:top w:val="nil"/>
              <w:left w:val="nil"/>
              <w:bottom w:val="single" w:sz="4" w:space="0" w:color="auto"/>
              <w:right w:val="single" w:sz="4" w:space="0" w:color="auto"/>
            </w:tcBorders>
            <w:shd w:val="clear" w:color="auto" w:fill="auto"/>
            <w:noWrap/>
            <w:vAlign w:val="bottom"/>
            <w:hideMark/>
          </w:tcPr>
          <w:p w14:paraId="7654A465"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1304</w:t>
            </w:r>
          </w:p>
        </w:tc>
        <w:tc>
          <w:tcPr>
            <w:tcW w:w="708" w:type="dxa"/>
            <w:tcBorders>
              <w:top w:val="nil"/>
              <w:left w:val="nil"/>
              <w:bottom w:val="single" w:sz="4" w:space="0" w:color="auto"/>
              <w:right w:val="single" w:sz="4" w:space="0" w:color="auto"/>
            </w:tcBorders>
            <w:shd w:val="clear" w:color="auto" w:fill="auto"/>
            <w:noWrap/>
            <w:vAlign w:val="bottom"/>
            <w:hideMark/>
          </w:tcPr>
          <w:p w14:paraId="2833A450"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90</w:t>
            </w:r>
          </w:p>
        </w:tc>
        <w:tc>
          <w:tcPr>
            <w:tcW w:w="851" w:type="dxa"/>
            <w:tcBorders>
              <w:top w:val="nil"/>
              <w:left w:val="nil"/>
              <w:bottom w:val="single" w:sz="4" w:space="0" w:color="auto"/>
              <w:right w:val="single" w:sz="4" w:space="0" w:color="auto"/>
            </w:tcBorders>
            <w:shd w:val="clear" w:color="auto" w:fill="auto"/>
            <w:noWrap/>
            <w:vAlign w:val="bottom"/>
            <w:hideMark/>
          </w:tcPr>
          <w:p w14:paraId="60336102"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950</w:t>
            </w:r>
          </w:p>
        </w:tc>
        <w:tc>
          <w:tcPr>
            <w:tcW w:w="709" w:type="dxa"/>
            <w:tcBorders>
              <w:top w:val="nil"/>
              <w:left w:val="nil"/>
              <w:bottom w:val="single" w:sz="4" w:space="0" w:color="auto"/>
              <w:right w:val="single" w:sz="4" w:space="0" w:color="auto"/>
            </w:tcBorders>
            <w:shd w:val="clear" w:color="auto" w:fill="auto"/>
            <w:noWrap/>
            <w:vAlign w:val="bottom"/>
            <w:hideMark/>
          </w:tcPr>
          <w:p w14:paraId="2E1D82AA"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1143</w:t>
            </w:r>
          </w:p>
        </w:tc>
        <w:tc>
          <w:tcPr>
            <w:tcW w:w="708" w:type="dxa"/>
            <w:tcBorders>
              <w:top w:val="nil"/>
              <w:left w:val="nil"/>
              <w:bottom w:val="single" w:sz="4" w:space="0" w:color="auto"/>
              <w:right w:val="single" w:sz="4" w:space="0" w:color="auto"/>
            </w:tcBorders>
            <w:shd w:val="clear" w:color="auto" w:fill="auto"/>
            <w:noWrap/>
            <w:vAlign w:val="bottom"/>
            <w:hideMark/>
          </w:tcPr>
          <w:p w14:paraId="3D2A6DAE"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2</w:t>
            </w:r>
          </w:p>
        </w:tc>
        <w:tc>
          <w:tcPr>
            <w:tcW w:w="709" w:type="dxa"/>
            <w:tcBorders>
              <w:top w:val="nil"/>
              <w:left w:val="nil"/>
              <w:bottom w:val="single" w:sz="4" w:space="0" w:color="auto"/>
              <w:right w:val="single" w:sz="4" w:space="0" w:color="auto"/>
            </w:tcBorders>
            <w:shd w:val="clear" w:color="auto" w:fill="auto"/>
            <w:noWrap/>
            <w:vAlign w:val="bottom"/>
            <w:hideMark/>
          </w:tcPr>
          <w:p w14:paraId="1FBE6F59"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558</w:t>
            </w:r>
          </w:p>
        </w:tc>
        <w:tc>
          <w:tcPr>
            <w:tcW w:w="709" w:type="dxa"/>
            <w:tcBorders>
              <w:top w:val="nil"/>
              <w:left w:val="nil"/>
              <w:bottom w:val="single" w:sz="4" w:space="0" w:color="auto"/>
              <w:right w:val="single" w:sz="4" w:space="0" w:color="auto"/>
            </w:tcBorders>
            <w:shd w:val="clear" w:color="auto" w:fill="auto"/>
            <w:noWrap/>
            <w:vAlign w:val="bottom"/>
            <w:hideMark/>
          </w:tcPr>
          <w:p w14:paraId="67C27994"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616</w:t>
            </w:r>
          </w:p>
        </w:tc>
        <w:tc>
          <w:tcPr>
            <w:tcW w:w="709" w:type="dxa"/>
            <w:tcBorders>
              <w:top w:val="nil"/>
              <w:left w:val="nil"/>
              <w:bottom w:val="single" w:sz="4" w:space="0" w:color="auto"/>
              <w:right w:val="single" w:sz="4" w:space="0" w:color="auto"/>
            </w:tcBorders>
            <w:shd w:val="clear" w:color="auto" w:fill="auto"/>
            <w:noWrap/>
            <w:vAlign w:val="bottom"/>
            <w:hideMark/>
          </w:tcPr>
          <w:p w14:paraId="2ABF1136"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685</w:t>
            </w:r>
          </w:p>
        </w:tc>
        <w:tc>
          <w:tcPr>
            <w:tcW w:w="708" w:type="dxa"/>
            <w:tcBorders>
              <w:top w:val="nil"/>
              <w:left w:val="nil"/>
              <w:bottom w:val="single" w:sz="4" w:space="0" w:color="auto"/>
              <w:right w:val="single" w:sz="4" w:space="0" w:color="auto"/>
            </w:tcBorders>
            <w:shd w:val="clear" w:color="auto" w:fill="auto"/>
            <w:noWrap/>
            <w:vAlign w:val="bottom"/>
            <w:hideMark/>
          </w:tcPr>
          <w:p w14:paraId="7F04146A"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1</w:t>
            </w:r>
          </w:p>
        </w:tc>
      </w:tr>
      <w:tr w:rsidR="00AF6CDC" w:rsidRPr="00AF6CDC" w14:paraId="7B59AB00" w14:textId="77777777" w:rsidTr="00741092">
        <w:trPr>
          <w:trHeight w:hRule="exact" w:val="227"/>
        </w:trPr>
        <w:tc>
          <w:tcPr>
            <w:tcW w:w="1205" w:type="dxa"/>
            <w:tcBorders>
              <w:top w:val="nil"/>
              <w:left w:val="single" w:sz="4" w:space="0" w:color="auto"/>
              <w:bottom w:val="single" w:sz="4" w:space="0" w:color="auto"/>
              <w:right w:val="single" w:sz="4" w:space="0" w:color="auto"/>
            </w:tcBorders>
            <w:shd w:val="clear" w:color="auto" w:fill="auto"/>
            <w:noWrap/>
            <w:vAlign w:val="bottom"/>
            <w:hideMark/>
          </w:tcPr>
          <w:p w14:paraId="63FC6A63" w14:textId="77777777" w:rsidR="00AF6CDC" w:rsidRPr="00AF6CDC" w:rsidRDefault="00AF6CDC" w:rsidP="00AF6CDC">
            <w:pPr>
              <w:spacing w:after="0" w:line="240" w:lineRule="auto"/>
              <w:rPr>
                <w:rFonts w:ascii="Calibri" w:eastAsia="Times New Roman" w:hAnsi="Calibri" w:cs="Calibri"/>
                <w:b/>
                <w:color w:val="000000"/>
                <w:sz w:val="16"/>
                <w:lang w:eastAsia="en-GB"/>
              </w:rPr>
            </w:pPr>
            <w:r w:rsidRPr="00AF6CDC">
              <w:rPr>
                <w:rFonts w:ascii="Calibri" w:eastAsia="Times New Roman" w:hAnsi="Calibri" w:cs="Calibri"/>
                <w:b/>
                <w:color w:val="000000"/>
                <w:sz w:val="16"/>
                <w:lang w:eastAsia="en-GB"/>
              </w:rPr>
              <w:t>Brighton</w:t>
            </w:r>
          </w:p>
        </w:tc>
        <w:tc>
          <w:tcPr>
            <w:tcW w:w="780" w:type="dxa"/>
            <w:tcBorders>
              <w:top w:val="nil"/>
              <w:left w:val="nil"/>
              <w:bottom w:val="single" w:sz="4" w:space="0" w:color="auto"/>
              <w:right w:val="single" w:sz="4" w:space="0" w:color="auto"/>
            </w:tcBorders>
            <w:shd w:val="clear" w:color="auto" w:fill="auto"/>
            <w:noWrap/>
            <w:vAlign w:val="bottom"/>
            <w:hideMark/>
          </w:tcPr>
          <w:p w14:paraId="658A40B6"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46</w:t>
            </w:r>
          </w:p>
        </w:tc>
        <w:tc>
          <w:tcPr>
            <w:tcW w:w="709" w:type="dxa"/>
            <w:tcBorders>
              <w:top w:val="nil"/>
              <w:left w:val="nil"/>
              <w:bottom w:val="single" w:sz="4" w:space="0" w:color="auto"/>
              <w:right w:val="single" w:sz="4" w:space="0" w:color="auto"/>
            </w:tcBorders>
            <w:shd w:val="clear" w:color="auto" w:fill="auto"/>
            <w:noWrap/>
            <w:vAlign w:val="bottom"/>
            <w:hideMark/>
          </w:tcPr>
          <w:p w14:paraId="03E183C7"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1607</w:t>
            </w:r>
          </w:p>
        </w:tc>
        <w:tc>
          <w:tcPr>
            <w:tcW w:w="708" w:type="dxa"/>
            <w:tcBorders>
              <w:top w:val="nil"/>
              <w:left w:val="nil"/>
              <w:bottom w:val="single" w:sz="4" w:space="0" w:color="auto"/>
              <w:right w:val="single" w:sz="4" w:space="0" w:color="auto"/>
            </w:tcBorders>
            <w:shd w:val="clear" w:color="auto" w:fill="auto"/>
            <w:noWrap/>
            <w:vAlign w:val="bottom"/>
            <w:hideMark/>
          </w:tcPr>
          <w:p w14:paraId="7D890DDB"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48</w:t>
            </w:r>
          </w:p>
        </w:tc>
        <w:tc>
          <w:tcPr>
            <w:tcW w:w="851" w:type="dxa"/>
            <w:tcBorders>
              <w:top w:val="nil"/>
              <w:left w:val="nil"/>
              <w:bottom w:val="single" w:sz="4" w:space="0" w:color="auto"/>
              <w:right w:val="single" w:sz="4" w:space="0" w:color="auto"/>
            </w:tcBorders>
            <w:shd w:val="clear" w:color="auto" w:fill="auto"/>
            <w:noWrap/>
            <w:vAlign w:val="bottom"/>
            <w:hideMark/>
          </w:tcPr>
          <w:p w14:paraId="0DE57CFA"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961</w:t>
            </w:r>
          </w:p>
        </w:tc>
        <w:tc>
          <w:tcPr>
            <w:tcW w:w="709" w:type="dxa"/>
            <w:tcBorders>
              <w:top w:val="nil"/>
              <w:left w:val="nil"/>
              <w:bottom w:val="single" w:sz="4" w:space="0" w:color="auto"/>
              <w:right w:val="single" w:sz="4" w:space="0" w:color="auto"/>
            </w:tcBorders>
            <w:shd w:val="clear" w:color="auto" w:fill="auto"/>
            <w:noWrap/>
            <w:vAlign w:val="bottom"/>
            <w:hideMark/>
          </w:tcPr>
          <w:p w14:paraId="37F84462"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1436</w:t>
            </w:r>
          </w:p>
        </w:tc>
        <w:tc>
          <w:tcPr>
            <w:tcW w:w="708" w:type="dxa"/>
            <w:tcBorders>
              <w:top w:val="nil"/>
              <w:left w:val="nil"/>
              <w:bottom w:val="single" w:sz="4" w:space="0" w:color="auto"/>
              <w:right w:val="single" w:sz="4" w:space="0" w:color="auto"/>
            </w:tcBorders>
            <w:shd w:val="clear" w:color="auto" w:fill="auto"/>
            <w:noWrap/>
            <w:vAlign w:val="bottom"/>
            <w:hideMark/>
          </w:tcPr>
          <w:p w14:paraId="4A643AF8"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1</w:t>
            </w:r>
          </w:p>
        </w:tc>
        <w:tc>
          <w:tcPr>
            <w:tcW w:w="709" w:type="dxa"/>
            <w:tcBorders>
              <w:top w:val="nil"/>
              <w:left w:val="nil"/>
              <w:bottom w:val="single" w:sz="4" w:space="0" w:color="auto"/>
              <w:right w:val="single" w:sz="4" w:space="0" w:color="auto"/>
            </w:tcBorders>
            <w:shd w:val="clear" w:color="auto" w:fill="auto"/>
            <w:noWrap/>
            <w:vAlign w:val="bottom"/>
            <w:hideMark/>
          </w:tcPr>
          <w:p w14:paraId="02370DFF"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856</w:t>
            </w:r>
          </w:p>
        </w:tc>
        <w:tc>
          <w:tcPr>
            <w:tcW w:w="709" w:type="dxa"/>
            <w:tcBorders>
              <w:top w:val="nil"/>
              <w:left w:val="nil"/>
              <w:bottom w:val="single" w:sz="4" w:space="0" w:color="auto"/>
              <w:right w:val="single" w:sz="4" w:space="0" w:color="auto"/>
            </w:tcBorders>
            <w:shd w:val="clear" w:color="auto" w:fill="auto"/>
            <w:noWrap/>
            <w:vAlign w:val="bottom"/>
            <w:hideMark/>
          </w:tcPr>
          <w:p w14:paraId="15209135"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980</w:t>
            </w:r>
          </w:p>
        </w:tc>
        <w:tc>
          <w:tcPr>
            <w:tcW w:w="709" w:type="dxa"/>
            <w:tcBorders>
              <w:top w:val="nil"/>
              <w:left w:val="nil"/>
              <w:bottom w:val="single" w:sz="4" w:space="0" w:color="auto"/>
              <w:right w:val="single" w:sz="4" w:space="0" w:color="auto"/>
            </w:tcBorders>
            <w:shd w:val="clear" w:color="auto" w:fill="auto"/>
            <w:noWrap/>
            <w:vAlign w:val="bottom"/>
            <w:hideMark/>
          </w:tcPr>
          <w:p w14:paraId="1D6F601F"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880</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54C742C7"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2</w:t>
            </w:r>
          </w:p>
        </w:tc>
      </w:tr>
      <w:tr w:rsidR="00AF6CDC" w:rsidRPr="00AF6CDC" w14:paraId="3636047B" w14:textId="77777777" w:rsidTr="00741092">
        <w:trPr>
          <w:trHeight w:hRule="exact" w:val="227"/>
        </w:trPr>
        <w:tc>
          <w:tcPr>
            <w:tcW w:w="1205" w:type="dxa"/>
            <w:tcBorders>
              <w:top w:val="nil"/>
              <w:left w:val="single" w:sz="4" w:space="0" w:color="auto"/>
              <w:bottom w:val="single" w:sz="4" w:space="0" w:color="auto"/>
              <w:right w:val="single" w:sz="4" w:space="0" w:color="auto"/>
            </w:tcBorders>
            <w:shd w:val="clear" w:color="auto" w:fill="auto"/>
            <w:noWrap/>
            <w:vAlign w:val="bottom"/>
            <w:hideMark/>
          </w:tcPr>
          <w:p w14:paraId="3A020F9E" w14:textId="77777777" w:rsidR="00AF6CDC" w:rsidRPr="00AF6CDC" w:rsidRDefault="00AF6CDC" w:rsidP="00AF6CDC">
            <w:pPr>
              <w:spacing w:after="0" w:line="240" w:lineRule="auto"/>
              <w:rPr>
                <w:rFonts w:ascii="Calibri" w:eastAsia="Times New Roman" w:hAnsi="Calibri" w:cs="Calibri"/>
                <w:b/>
                <w:color w:val="000000"/>
                <w:sz w:val="16"/>
                <w:lang w:eastAsia="en-GB"/>
              </w:rPr>
            </w:pPr>
            <w:r w:rsidRPr="00AF6CDC">
              <w:rPr>
                <w:rFonts w:ascii="Calibri" w:eastAsia="Times New Roman" w:hAnsi="Calibri" w:cs="Calibri"/>
                <w:b/>
                <w:color w:val="000000"/>
                <w:sz w:val="16"/>
                <w:lang w:eastAsia="en-GB"/>
              </w:rPr>
              <w:t>Bristol</w:t>
            </w:r>
          </w:p>
        </w:tc>
        <w:tc>
          <w:tcPr>
            <w:tcW w:w="780" w:type="dxa"/>
            <w:tcBorders>
              <w:top w:val="nil"/>
              <w:left w:val="nil"/>
              <w:bottom w:val="nil"/>
              <w:right w:val="nil"/>
            </w:tcBorders>
            <w:shd w:val="clear" w:color="auto" w:fill="auto"/>
            <w:noWrap/>
            <w:vAlign w:val="bottom"/>
            <w:hideMark/>
          </w:tcPr>
          <w:p w14:paraId="7C1DFA89"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961</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25214751"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537</w:t>
            </w:r>
          </w:p>
        </w:tc>
        <w:tc>
          <w:tcPr>
            <w:tcW w:w="708" w:type="dxa"/>
            <w:tcBorders>
              <w:top w:val="nil"/>
              <w:left w:val="nil"/>
              <w:bottom w:val="single" w:sz="4" w:space="0" w:color="auto"/>
              <w:right w:val="single" w:sz="4" w:space="0" w:color="auto"/>
            </w:tcBorders>
            <w:shd w:val="clear" w:color="auto" w:fill="auto"/>
            <w:noWrap/>
            <w:vAlign w:val="bottom"/>
            <w:hideMark/>
          </w:tcPr>
          <w:p w14:paraId="08B9B77C"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25</w:t>
            </w:r>
          </w:p>
        </w:tc>
        <w:tc>
          <w:tcPr>
            <w:tcW w:w="851" w:type="dxa"/>
            <w:tcBorders>
              <w:top w:val="nil"/>
              <w:left w:val="nil"/>
              <w:bottom w:val="single" w:sz="4" w:space="0" w:color="auto"/>
              <w:right w:val="single" w:sz="4" w:space="0" w:color="auto"/>
            </w:tcBorders>
            <w:shd w:val="clear" w:color="auto" w:fill="auto"/>
            <w:noWrap/>
            <w:vAlign w:val="bottom"/>
            <w:hideMark/>
          </w:tcPr>
          <w:p w14:paraId="57C0C758"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6</w:t>
            </w:r>
          </w:p>
        </w:tc>
        <w:tc>
          <w:tcPr>
            <w:tcW w:w="709" w:type="dxa"/>
            <w:tcBorders>
              <w:top w:val="nil"/>
              <w:left w:val="nil"/>
              <w:bottom w:val="single" w:sz="4" w:space="0" w:color="auto"/>
              <w:right w:val="single" w:sz="4" w:space="0" w:color="auto"/>
            </w:tcBorders>
            <w:shd w:val="clear" w:color="auto" w:fill="auto"/>
            <w:noWrap/>
            <w:vAlign w:val="bottom"/>
            <w:hideMark/>
          </w:tcPr>
          <w:p w14:paraId="19AC56C2"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1205</w:t>
            </w:r>
          </w:p>
        </w:tc>
        <w:tc>
          <w:tcPr>
            <w:tcW w:w="708" w:type="dxa"/>
            <w:tcBorders>
              <w:top w:val="nil"/>
              <w:left w:val="nil"/>
              <w:bottom w:val="single" w:sz="4" w:space="0" w:color="auto"/>
              <w:right w:val="single" w:sz="4" w:space="0" w:color="auto"/>
            </w:tcBorders>
            <w:shd w:val="clear" w:color="auto" w:fill="auto"/>
            <w:noWrap/>
            <w:vAlign w:val="bottom"/>
            <w:hideMark/>
          </w:tcPr>
          <w:p w14:paraId="03891783"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1</w:t>
            </w:r>
          </w:p>
        </w:tc>
        <w:tc>
          <w:tcPr>
            <w:tcW w:w="709" w:type="dxa"/>
            <w:tcBorders>
              <w:top w:val="nil"/>
              <w:left w:val="nil"/>
              <w:bottom w:val="single" w:sz="4" w:space="0" w:color="auto"/>
              <w:right w:val="single" w:sz="4" w:space="0" w:color="auto"/>
            </w:tcBorders>
            <w:shd w:val="clear" w:color="auto" w:fill="auto"/>
            <w:noWrap/>
            <w:vAlign w:val="bottom"/>
            <w:hideMark/>
          </w:tcPr>
          <w:p w14:paraId="3D57B78F"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737</w:t>
            </w:r>
          </w:p>
        </w:tc>
        <w:tc>
          <w:tcPr>
            <w:tcW w:w="709" w:type="dxa"/>
            <w:tcBorders>
              <w:top w:val="nil"/>
              <w:left w:val="nil"/>
              <w:bottom w:val="single" w:sz="4" w:space="0" w:color="auto"/>
              <w:right w:val="single" w:sz="4" w:space="0" w:color="auto"/>
            </w:tcBorders>
            <w:shd w:val="clear" w:color="auto" w:fill="auto"/>
            <w:noWrap/>
            <w:vAlign w:val="bottom"/>
            <w:hideMark/>
          </w:tcPr>
          <w:p w14:paraId="6929C0EA"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647</w:t>
            </w:r>
          </w:p>
        </w:tc>
        <w:tc>
          <w:tcPr>
            <w:tcW w:w="709" w:type="dxa"/>
            <w:tcBorders>
              <w:top w:val="nil"/>
              <w:left w:val="nil"/>
              <w:bottom w:val="single" w:sz="4" w:space="0" w:color="auto"/>
              <w:right w:val="single" w:sz="4" w:space="0" w:color="auto"/>
            </w:tcBorders>
            <w:shd w:val="clear" w:color="auto" w:fill="auto"/>
            <w:noWrap/>
            <w:vAlign w:val="bottom"/>
            <w:hideMark/>
          </w:tcPr>
          <w:p w14:paraId="01DAB44B"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583</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3E434836"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323</w:t>
            </w:r>
          </w:p>
        </w:tc>
      </w:tr>
      <w:tr w:rsidR="00AF6CDC" w:rsidRPr="00AF6CDC" w14:paraId="7B8AF1CE" w14:textId="77777777" w:rsidTr="00AF6CDC">
        <w:trPr>
          <w:trHeight w:hRule="exact" w:val="227"/>
        </w:trPr>
        <w:tc>
          <w:tcPr>
            <w:tcW w:w="1205" w:type="dxa"/>
            <w:tcBorders>
              <w:top w:val="nil"/>
              <w:left w:val="single" w:sz="4" w:space="0" w:color="auto"/>
              <w:bottom w:val="single" w:sz="4" w:space="0" w:color="auto"/>
              <w:right w:val="single" w:sz="4" w:space="0" w:color="auto"/>
            </w:tcBorders>
            <w:shd w:val="clear" w:color="auto" w:fill="auto"/>
            <w:noWrap/>
            <w:vAlign w:val="bottom"/>
            <w:hideMark/>
          </w:tcPr>
          <w:p w14:paraId="5156AA64" w14:textId="77777777" w:rsidR="00AF6CDC" w:rsidRPr="00AF6CDC" w:rsidRDefault="00AF6CDC" w:rsidP="00AF6CDC">
            <w:pPr>
              <w:spacing w:after="0" w:line="240" w:lineRule="auto"/>
              <w:rPr>
                <w:rFonts w:ascii="Calibri" w:eastAsia="Times New Roman" w:hAnsi="Calibri" w:cs="Calibri"/>
                <w:b/>
                <w:color w:val="000000"/>
                <w:sz w:val="16"/>
                <w:lang w:eastAsia="en-GB"/>
              </w:rPr>
            </w:pPr>
            <w:r w:rsidRPr="00AF6CDC">
              <w:rPr>
                <w:rFonts w:ascii="Calibri" w:eastAsia="Times New Roman" w:hAnsi="Calibri" w:cs="Calibri"/>
                <w:b/>
                <w:color w:val="000000"/>
                <w:sz w:val="16"/>
                <w:lang w:eastAsia="en-GB"/>
              </w:rPr>
              <w:t>Cambridge</w:t>
            </w:r>
          </w:p>
        </w:tc>
        <w:tc>
          <w:tcPr>
            <w:tcW w:w="780" w:type="dxa"/>
            <w:tcBorders>
              <w:top w:val="single" w:sz="4" w:space="0" w:color="auto"/>
              <w:left w:val="nil"/>
              <w:bottom w:val="single" w:sz="4" w:space="0" w:color="auto"/>
              <w:right w:val="single" w:sz="4" w:space="0" w:color="auto"/>
            </w:tcBorders>
            <w:shd w:val="clear" w:color="auto" w:fill="auto"/>
            <w:noWrap/>
            <w:vAlign w:val="bottom"/>
            <w:hideMark/>
          </w:tcPr>
          <w:p w14:paraId="04D391A7"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1157</w:t>
            </w:r>
          </w:p>
        </w:tc>
        <w:tc>
          <w:tcPr>
            <w:tcW w:w="709" w:type="dxa"/>
            <w:tcBorders>
              <w:top w:val="nil"/>
              <w:left w:val="nil"/>
              <w:bottom w:val="single" w:sz="4" w:space="0" w:color="auto"/>
              <w:right w:val="single" w:sz="4" w:space="0" w:color="auto"/>
            </w:tcBorders>
            <w:shd w:val="clear" w:color="auto" w:fill="auto"/>
            <w:noWrap/>
            <w:vAlign w:val="bottom"/>
            <w:hideMark/>
          </w:tcPr>
          <w:p w14:paraId="4387668B"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 </w:t>
            </w:r>
          </w:p>
        </w:tc>
        <w:tc>
          <w:tcPr>
            <w:tcW w:w="708" w:type="dxa"/>
            <w:tcBorders>
              <w:top w:val="nil"/>
              <w:left w:val="nil"/>
              <w:bottom w:val="single" w:sz="4" w:space="0" w:color="auto"/>
              <w:right w:val="single" w:sz="4" w:space="0" w:color="auto"/>
            </w:tcBorders>
            <w:shd w:val="clear" w:color="auto" w:fill="auto"/>
            <w:noWrap/>
            <w:vAlign w:val="bottom"/>
            <w:hideMark/>
          </w:tcPr>
          <w:p w14:paraId="3C75C926"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709</w:t>
            </w:r>
          </w:p>
        </w:tc>
        <w:tc>
          <w:tcPr>
            <w:tcW w:w="851" w:type="dxa"/>
            <w:tcBorders>
              <w:top w:val="nil"/>
              <w:left w:val="nil"/>
              <w:bottom w:val="single" w:sz="4" w:space="0" w:color="auto"/>
              <w:right w:val="single" w:sz="4" w:space="0" w:color="auto"/>
            </w:tcBorders>
            <w:shd w:val="clear" w:color="auto" w:fill="auto"/>
            <w:noWrap/>
            <w:vAlign w:val="bottom"/>
            <w:hideMark/>
          </w:tcPr>
          <w:p w14:paraId="0DB28ACD"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297</w:t>
            </w:r>
          </w:p>
        </w:tc>
        <w:tc>
          <w:tcPr>
            <w:tcW w:w="709" w:type="dxa"/>
            <w:tcBorders>
              <w:top w:val="nil"/>
              <w:left w:val="nil"/>
              <w:bottom w:val="single" w:sz="4" w:space="0" w:color="auto"/>
              <w:right w:val="single" w:sz="4" w:space="0" w:color="auto"/>
            </w:tcBorders>
            <w:shd w:val="clear" w:color="auto" w:fill="auto"/>
            <w:noWrap/>
            <w:vAlign w:val="bottom"/>
            <w:hideMark/>
          </w:tcPr>
          <w:p w14:paraId="1583A5B4"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1437</w:t>
            </w:r>
          </w:p>
        </w:tc>
        <w:tc>
          <w:tcPr>
            <w:tcW w:w="708" w:type="dxa"/>
            <w:tcBorders>
              <w:top w:val="nil"/>
              <w:left w:val="nil"/>
              <w:bottom w:val="single" w:sz="4" w:space="0" w:color="auto"/>
              <w:right w:val="single" w:sz="4" w:space="0" w:color="auto"/>
            </w:tcBorders>
            <w:shd w:val="clear" w:color="auto" w:fill="auto"/>
            <w:noWrap/>
            <w:vAlign w:val="bottom"/>
            <w:hideMark/>
          </w:tcPr>
          <w:p w14:paraId="7678ABF3"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3</w:t>
            </w:r>
          </w:p>
        </w:tc>
        <w:tc>
          <w:tcPr>
            <w:tcW w:w="709" w:type="dxa"/>
            <w:tcBorders>
              <w:top w:val="nil"/>
              <w:left w:val="nil"/>
              <w:bottom w:val="single" w:sz="4" w:space="0" w:color="auto"/>
              <w:right w:val="single" w:sz="4" w:space="0" w:color="auto"/>
            </w:tcBorders>
            <w:shd w:val="clear" w:color="auto" w:fill="auto"/>
            <w:noWrap/>
            <w:vAlign w:val="bottom"/>
            <w:hideMark/>
          </w:tcPr>
          <w:p w14:paraId="0E698703"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1609</w:t>
            </w:r>
          </w:p>
        </w:tc>
        <w:tc>
          <w:tcPr>
            <w:tcW w:w="709" w:type="dxa"/>
            <w:tcBorders>
              <w:top w:val="nil"/>
              <w:left w:val="nil"/>
              <w:bottom w:val="single" w:sz="4" w:space="0" w:color="auto"/>
              <w:right w:val="single" w:sz="4" w:space="0" w:color="auto"/>
            </w:tcBorders>
            <w:shd w:val="clear" w:color="auto" w:fill="auto"/>
            <w:noWrap/>
            <w:vAlign w:val="bottom"/>
            <w:hideMark/>
          </w:tcPr>
          <w:p w14:paraId="016D29C7"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994</w:t>
            </w:r>
          </w:p>
        </w:tc>
        <w:tc>
          <w:tcPr>
            <w:tcW w:w="709" w:type="dxa"/>
            <w:tcBorders>
              <w:top w:val="nil"/>
              <w:left w:val="nil"/>
              <w:bottom w:val="single" w:sz="4" w:space="0" w:color="auto"/>
              <w:right w:val="single" w:sz="4" w:space="0" w:color="auto"/>
            </w:tcBorders>
            <w:shd w:val="clear" w:color="auto" w:fill="auto"/>
            <w:noWrap/>
            <w:vAlign w:val="bottom"/>
            <w:hideMark/>
          </w:tcPr>
          <w:p w14:paraId="53E866CC"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871</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15BC8019"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1</w:t>
            </w:r>
          </w:p>
        </w:tc>
      </w:tr>
      <w:tr w:rsidR="00AF6CDC" w:rsidRPr="00AF6CDC" w14:paraId="073E0B0A" w14:textId="77777777" w:rsidTr="00741092">
        <w:trPr>
          <w:trHeight w:hRule="exact" w:val="227"/>
        </w:trPr>
        <w:tc>
          <w:tcPr>
            <w:tcW w:w="1205" w:type="dxa"/>
            <w:tcBorders>
              <w:top w:val="nil"/>
              <w:left w:val="single" w:sz="4" w:space="0" w:color="auto"/>
              <w:bottom w:val="single" w:sz="4" w:space="0" w:color="auto"/>
              <w:right w:val="single" w:sz="4" w:space="0" w:color="auto"/>
            </w:tcBorders>
            <w:shd w:val="clear" w:color="auto" w:fill="auto"/>
            <w:noWrap/>
            <w:vAlign w:val="bottom"/>
            <w:hideMark/>
          </w:tcPr>
          <w:p w14:paraId="1C6B6AEB" w14:textId="77777777" w:rsidR="00AF6CDC" w:rsidRPr="00AF6CDC" w:rsidRDefault="00AF6CDC" w:rsidP="00AF6CDC">
            <w:pPr>
              <w:spacing w:after="0" w:line="240" w:lineRule="auto"/>
              <w:rPr>
                <w:rFonts w:ascii="Calibri" w:eastAsia="Times New Roman" w:hAnsi="Calibri" w:cs="Calibri"/>
                <w:b/>
                <w:color w:val="000000"/>
                <w:sz w:val="16"/>
                <w:lang w:eastAsia="en-GB"/>
              </w:rPr>
            </w:pPr>
            <w:r w:rsidRPr="00AF6CDC">
              <w:rPr>
                <w:rFonts w:ascii="Calibri" w:eastAsia="Times New Roman" w:hAnsi="Calibri" w:cs="Calibri"/>
                <w:b/>
                <w:color w:val="000000"/>
                <w:sz w:val="16"/>
                <w:lang w:eastAsia="en-GB"/>
              </w:rPr>
              <w:t>Chatham</w:t>
            </w:r>
          </w:p>
        </w:tc>
        <w:tc>
          <w:tcPr>
            <w:tcW w:w="780" w:type="dxa"/>
            <w:tcBorders>
              <w:top w:val="nil"/>
              <w:left w:val="nil"/>
              <w:bottom w:val="single" w:sz="4" w:space="0" w:color="auto"/>
              <w:right w:val="single" w:sz="4" w:space="0" w:color="auto"/>
            </w:tcBorders>
            <w:shd w:val="clear" w:color="auto" w:fill="auto"/>
            <w:noWrap/>
            <w:vAlign w:val="bottom"/>
            <w:hideMark/>
          </w:tcPr>
          <w:p w14:paraId="5FF16F3E"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662</w:t>
            </w:r>
          </w:p>
        </w:tc>
        <w:tc>
          <w:tcPr>
            <w:tcW w:w="709" w:type="dxa"/>
            <w:tcBorders>
              <w:top w:val="nil"/>
              <w:left w:val="nil"/>
              <w:bottom w:val="single" w:sz="4" w:space="0" w:color="auto"/>
              <w:right w:val="single" w:sz="4" w:space="0" w:color="auto"/>
            </w:tcBorders>
            <w:shd w:val="clear" w:color="auto" w:fill="auto"/>
            <w:noWrap/>
            <w:vAlign w:val="bottom"/>
            <w:hideMark/>
          </w:tcPr>
          <w:p w14:paraId="4C458E5D"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829</w:t>
            </w:r>
          </w:p>
        </w:tc>
        <w:tc>
          <w:tcPr>
            <w:tcW w:w="708" w:type="dxa"/>
            <w:tcBorders>
              <w:top w:val="nil"/>
              <w:left w:val="nil"/>
              <w:bottom w:val="single" w:sz="4" w:space="0" w:color="auto"/>
              <w:right w:val="single" w:sz="4" w:space="0" w:color="auto"/>
            </w:tcBorders>
            <w:shd w:val="clear" w:color="auto" w:fill="auto"/>
            <w:noWrap/>
            <w:vAlign w:val="bottom"/>
            <w:hideMark/>
          </w:tcPr>
          <w:p w14:paraId="237374C2"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45</w:t>
            </w:r>
          </w:p>
        </w:tc>
        <w:tc>
          <w:tcPr>
            <w:tcW w:w="851" w:type="dxa"/>
            <w:tcBorders>
              <w:top w:val="nil"/>
              <w:left w:val="nil"/>
              <w:bottom w:val="single" w:sz="4" w:space="0" w:color="auto"/>
              <w:right w:val="single" w:sz="4" w:space="0" w:color="auto"/>
            </w:tcBorders>
            <w:shd w:val="clear" w:color="auto" w:fill="auto"/>
            <w:noWrap/>
            <w:vAlign w:val="bottom"/>
            <w:hideMark/>
          </w:tcPr>
          <w:p w14:paraId="1F52EA54" w14:textId="51CB8AE4" w:rsidR="00AF6CDC" w:rsidRPr="00AF6CDC" w:rsidRDefault="00AF6CDC" w:rsidP="00AF6CDC">
            <w:pPr>
              <w:spacing w:after="0" w:line="240" w:lineRule="auto"/>
              <w:jc w:val="right"/>
              <w:rPr>
                <w:rFonts w:ascii="Calibri" w:eastAsia="Times New Roman" w:hAnsi="Calibri" w:cs="Calibri"/>
                <w:color w:val="000000"/>
                <w:sz w:val="16"/>
                <w:lang w:eastAsia="en-GB"/>
              </w:rPr>
            </w:pPr>
            <w:r>
              <w:rPr>
                <w:rFonts w:ascii="Calibri" w:eastAsia="Times New Roman" w:hAnsi="Calibri" w:cs="Calibri"/>
                <w:color w:val="000000"/>
                <w:sz w:val="16"/>
                <w:lang w:eastAsia="en-GB"/>
              </w:rPr>
              <w:t>0</w:t>
            </w:r>
            <w:r w:rsidRPr="00AF6CDC">
              <w:rPr>
                <w:rFonts w:ascii="Calibri" w:eastAsia="Times New Roman" w:hAnsi="Calibri" w:cs="Calibri"/>
                <w:color w:val="000000"/>
                <w:sz w:val="16"/>
                <w:lang w:eastAsia="en-GB"/>
              </w:rPr>
              <w:t> </w:t>
            </w:r>
          </w:p>
        </w:tc>
        <w:tc>
          <w:tcPr>
            <w:tcW w:w="709" w:type="dxa"/>
            <w:tcBorders>
              <w:top w:val="nil"/>
              <w:left w:val="nil"/>
              <w:bottom w:val="single" w:sz="4" w:space="0" w:color="auto"/>
              <w:right w:val="single" w:sz="4" w:space="0" w:color="auto"/>
            </w:tcBorders>
            <w:shd w:val="clear" w:color="auto" w:fill="auto"/>
            <w:noWrap/>
            <w:vAlign w:val="bottom"/>
            <w:hideMark/>
          </w:tcPr>
          <w:p w14:paraId="4AF466AA"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1445</w:t>
            </w:r>
          </w:p>
        </w:tc>
        <w:tc>
          <w:tcPr>
            <w:tcW w:w="708" w:type="dxa"/>
            <w:tcBorders>
              <w:top w:val="nil"/>
              <w:left w:val="nil"/>
              <w:bottom w:val="single" w:sz="4" w:space="0" w:color="auto"/>
              <w:right w:val="single" w:sz="4" w:space="0" w:color="auto"/>
            </w:tcBorders>
            <w:shd w:val="clear" w:color="auto" w:fill="auto"/>
            <w:noWrap/>
            <w:vAlign w:val="bottom"/>
            <w:hideMark/>
          </w:tcPr>
          <w:p w14:paraId="1D1372E8" w14:textId="3A330174" w:rsidR="00AF6CDC" w:rsidRPr="00AF6CDC" w:rsidRDefault="00AF6CDC" w:rsidP="00AF6CDC">
            <w:pPr>
              <w:spacing w:after="0" w:line="240" w:lineRule="auto"/>
              <w:jc w:val="right"/>
              <w:rPr>
                <w:rFonts w:ascii="Calibri" w:eastAsia="Times New Roman" w:hAnsi="Calibri" w:cs="Calibri"/>
                <w:color w:val="000000"/>
                <w:sz w:val="16"/>
                <w:lang w:eastAsia="en-GB"/>
              </w:rPr>
            </w:pPr>
            <w:r>
              <w:rPr>
                <w:rFonts w:ascii="Calibri" w:eastAsia="Times New Roman" w:hAnsi="Calibri" w:cs="Calibri"/>
                <w:color w:val="000000"/>
                <w:sz w:val="16"/>
                <w:lang w:eastAsia="en-GB"/>
              </w:rPr>
              <w:t>0</w:t>
            </w:r>
            <w:r w:rsidRPr="00AF6CDC">
              <w:rPr>
                <w:rFonts w:ascii="Calibri" w:eastAsia="Times New Roman" w:hAnsi="Calibri" w:cs="Calibri"/>
                <w:color w:val="000000"/>
                <w:sz w:val="16"/>
                <w:lang w:eastAsia="en-GB"/>
              </w:rPr>
              <w:t> </w:t>
            </w:r>
          </w:p>
        </w:tc>
        <w:tc>
          <w:tcPr>
            <w:tcW w:w="709" w:type="dxa"/>
            <w:tcBorders>
              <w:top w:val="nil"/>
              <w:left w:val="nil"/>
              <w:bottom w:val="single" w:sz="4" w:space="0" w:color="auto"/>
              <w:right w:val="single" w:sz="4" w:space="0" w:color="auto"/>
            </w:tcBorders>
            <w:shd w:val="clear" w:color="auto" w:fill="auto"/>
            <w:noWrap/>
            <w:vAlign w:val="bottom"/>
            <w:hideMark/>
          </w:tcPr>
          <w:p w14:paraId="0E2BFE62"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454</w:t>
            </w:r>
          </w:p>
        </w:tc>
        <w:tc>
          <w:tcPr>
            <w:tcW w:w="709" w:type="dxa"/>
            <w:tcBorders>
              <w:top w:val="nil"/>
              <w:left w:val="nil"/>
              <w:bottom w:val="single" w:sz="4" w:space="0" w:color="auto"/>
              <w:right w:val="single" w:sz="4" w:space="0" w:color="auto"/>
            </w:tcBorders>
            <w:shd w:val="clear" w:color="auto" w:fill="auto"/>
            <w:noWrap/>
            <w:vAlign w:val="bottom"/>
            <w:hideMark/>
          </w:tcPr>
          <w:p w14:paraId="48CAAFBF"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623</w:t>
            </w:r>
          </w:p>
        </w:tc>
        <w:tc>
          <w:tcPr>
            <w:tcW w:w="709" w:type="dxa"/>
            <w:tcBorders>
              <w:top w:val="nil"/>
              <w:left w:val="nil"/>
              <w:bottom w:val="single" w:sz="4" w:space="0" w:color="auto"/>
              <w:right w:val="single" w:sz="4" w:space="0" w:color="auto"/>
            </w:tcBorders>
            <w:shd w:val="clear" w:color="auto" w:fill="auto"/>
            <w:noWrap/>
            <w:vAlign w:val="bottom"/>
            <w:hideMark/>
          </w:tcPr>
          <w:p w14:paraId="22C50A6E"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453</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7C2DE1D8" w14:textId="3B26E9BB"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 </w:t>
            </w:r>
            <w:r>
              <w:rPr>
                <w:rFonts w:ascii="Calibri" w:eastAsia="Times New Roman" w:hAnsi="Calibri" w:cs="Calibri"/>
                <w:color w:val="000000"/>
                <w:sz w:val="16"/>
                <w:lang w:eastAsia="en-GB"/>
              </w:rPr>
              <w:t>0</w:t>
            </w:r>
          </w:p>
        </w:tc>
      </w:tr>
      <w:tr w:rsidR="00AF6CDC" w:rsidRPr="00AF6CDC" w14:paraId="1C0ED8C2" w14:textId="77777777" w:rsidTr="00741092">
        <w:trPr>
          <w:trHeight w:hRule="exact" w:val="227"/>
        </w:trPr>
        <w:tc>
          <w:tcPr>
            <w:tcW w:w="1205" w:type="dxa"/>
            <w:tcBorders>
              <w:top w:val="nil"/>
              <w:left w:val="single" w:sz="4" w:space="0" w:color="auto"/>
              <w:bottom w:val="single" w:sz="4" w:space="0" w:color="auto"/>
              <w:right w:val="single" w:sz="4" w:space="0" w:color="auto"/>
            </w:tcBorders>
            <w:shd w:val="clear" w:color="auto" w:fill="auto"/>
            <w:noWrap/>
            <w:vAlign w:val="bottom"/>
            <w:hideMark/>
          </w:tcPr>
          <w:p w14:paraId="723A43F0" w14:textId="77777777" w:rsidR="00AF6CDC" w:rsidRPr="00AF6CDC" w:rsidRDefault="00AF6CDC" w:rsidP="00AF6CDC">
            <w:pPr>
              <w:spacing w:after="0" w:line="240" w:lineRule="auto"/>
              <w:rPr>
                <w:rFonts w:ascii="Calibri" w:eastAsia="Times New Roman" w:hAnsi="Calibri" w:cs="Calibri"/>
                <w:b/>
                <w:color w:val="000000"/>
                <w:sz w:val="16"/>
                <w:lang w:eastAsia="en-GB"/>
              </w:rPr>
            </w:pPr>
            <w:r w:rsidRPr="00AF6CDC">
              <w:rPr>
                <w:rFonts w:ascii="Calibri" w:eastAsia="Times New Roman" w:hAnsi="Calibri" w:cs="Calibri"/>
                <w:b/>
                <w:color w:val="000000"/>
                <w:sz w:val="16"/>
                <w:lang w:eastAsia="en-GB"/>
              </w:rPr>
              <w:t>Crawley</w:t>
            </w:r>
          </w:p>
        </w:tc>
        <w:tc>
          <w:tcPr>
            <w:tcW w:w="780" w:type="dxa"/>
            <w:tcBorders>
              <w:top w:val="nil"/>
              <w:left w:val="nil"/>
              <w:bottom w:val="single" w:sz="4" w:space="0" w:color="auto"/>
              <w:right w:val="single" w:sz="4" w:space="0" w:color="auto"/>
            </w:tcBorders>
            <w:shd w:val="clear" w:color="auto" w:fill="auto"/>
            <w:noWrap/>
            <w:vAlign w:val="bottom"/>
            <w:hideMark/>
          </w:tcPr>
          <w:p w14:paraId="404D4F11"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188</w:t>
            </w:r>
          </w:p>
        </w:tc>
        <w:tc>
          <w:tcPr>
            <w:tcW w:w="709" w:type="dxa"/>
            <w:tcBorders>
              <w:top w:val="nil"/>
              <w:left w:val="nil"/>
              <w:bottom w:val="single" w:sz="4" w:space="0" w:color="auto"/>
              <w:right w:val="single" w:sz="4" w:space="0" w:color="auto"/>
            </w:tcBorders>
            <w:shd w:val="clear" w:color="auto" w:fill="auto"/>
            <w:noWrap/>
            <w:vAlign w:val="bottom"/>
            <w:hideMark/>
          </w:tcPr>
          <w:p w14:paraId="70DF02D5"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1344</w:t>
            </w:r>
          </w:p>
        </w:tc>
        <w:tc>
          <w:tcPr>
            <w:tcW w:w="708" w:type="dxa"/>
            <w:tcBorders>
              <w:top w:val="nil"/>
              <w:left w:val="nil"/>
              <w:bottom w:val="single" w:sz="4" w:space="0" w:color="auto"/>
              <w:right w:val="single" w:sz="4" w:space="0" w:color="auto"/>
            </w:tcBorders>
            <w:shd w:val="clear" w:color="auto" w:fill="auto"/>
            <w:noWrap/>
            <w:vAlign w:val="bottom"/>
            <w:hideMark/>
          </w:tcPr>
          <w:p w14:paraId="367CA668" w14:textId="197A3548"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 </w:t>
            </w:r>
            <w:r>
              <w:rPr>
                <w:rFonts w:ascii="Calibri" w:eastAsia="Times New Roman" w:hAnsi="Calibri" w:cs="Calibri"/>
                <w:color w:val="000000"/>
                <w:sz w:val="16"/>
                <w:lang w:eastAsia="en-GB"/>
              </w:rPr>
              <w:t>0</w:t>
            </w:r>
          </w:p>
        </w:tc>
        <w:tc>
          <w:tcPr>
            <w:tcW w:w="851" w:type="dxa"/>
            <w:tcBorders>
              <w:top w:val="nil"/>
              <w:left w:val="nil"/>
              <w:bottom w:val="single" w:sz="4" w:space="0" w:color="auto"/>
              <w:right w:val="single" w:sz="4" w:space="0" w:color="auto"/>
            </w:tcBorders>
            <w:shd w:val="clear" w:color="auto" w:fill="auto"/>
            <w:noWrap/>
            <w:vAlign w:val="bottom"/>
            <w:hideMark/>
          </w:tcPr>
          <w:p w14:paraId="6708B587"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14</w:t>
            </w:r>
          </w:p>
        </w:tc>
        <w:tc>
          <w:tcPr>
            <w:tcW w:w="709" w:type="dxa"/>
            <w:tcBorders>
              <w:top w:val="nil"/>
              <w:left w:val="nil"/>
              <w:bottom w:val="single" w:sz="4" w:space="0" w:color="auto"/>
              <w:right w:val="single" w:sz="4" w:space="0" w:color="auto"/>
            </w:tcBorders>
            <w:shd w:val="clear" w:color="auto" w:fill="auto"/>
            <w:noWrap/>
            <w:vAlign w:val="bottom"/>
            <w:hideMark/>
          </w:tcPr>
          <w:p w14:paraId="5428DC66"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1595</w:t>
            </w:r>
          </w:p>
        </w:tc>
        <w:tc>
          <w:tcPr>
            <w:tcW w:w="708" w:type="dxa"/>
            <w:tcBorders>
              <w:top w:val="nil"/>
              <w:left w:val="nil"/>
              <w:bottom w:val="single" w:sz="4" w:space="0" w:color="auto"/>
              <w:right w:val="single" w:sz="4" w:space="0" w:color="auto"/>
            </w:tcBorders>
            <w:shd w:val="clear" w:color="auto" w:fill="auto"/>
            <w:noWrap/>
            <w:vAlign w:val="bottom"/>
            <w:hideMark/>
          </w:tcPr>
          <w:p w14:paraId="3E9C2586"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5</w:t>
            </w:r>
          </w:p>
        </w:tc>
        <w:tc>
          <w:tcPr>
            <w:tcW w:w="709" w:type="dxa"/>
            <w:tcBorders>
              <w:top w:val="nil"/>
              <w:left w:val="nil"/>
              <w:bottom w:val="single" w:sz="4" w:space="0" w:color="auto"/>
              <w:right w:val="single" w:sz="4" w:space="0" w:color="auto"/>
            </w:tcBorders>
            <w:shd w:val="clear" w:color="auto" w:fill="auto"/>
            <w:noWrap/>
            <w:vAlign w:val="bottom"/>
            <w:hideMark/>
          </w:tcPr>
          <w:p w14:paraId="075851D0"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556</w:t>
            </w:r>
          </w:p>
        </w:tc>
        <w:tc>
          <w:tcPr>
            <w:tcW w:w="709" w:type="dxa"/>
            <w:tcBorders>
              <w:top w:val="nil"/>
              <w:left w:val="nil"/>
              <w:bottom w:val="single" w:sz="4" w:space="0" w:color="auto"/>
              <w:right w:val="single" w:sz="4" w:space="0" w:color="auto"/>
            </w:tcBorders>
            <w:shd w:val="clear" w:color="auto" w:fill="auto"/>
            <w:noWrap/>
            <w:vAlign w:val="bottom"/>
            <w:hideMark/>
          </w:tcPr>
          <w:p w14:paraId="62473AA7"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771</w:t>
            </w:r>
          </w:p>
        </w:tc>
        <w:tc>
          <w:tcPr>
            <w:tcW w:w="709" w:type="dxa"/>
            <w:tcBorders>
              <w:top w:val="nil"/>
              <w:left w:val="nil"/>
              <w:bottom w:val="single" w:sz="4" w:space="0" w:color="auto"/>
              <w:right w:val="single" w:sz="4" w:space="0" w:color="auto"/>
            </w:tcBorders>
            <w:shd w:val="clear" w:color="auto" w:fill="auto"/>
            <w:noWrap/>
            <w:vAlign w:val="bottom"/>
            <w:hideMark/>
          </w:tcPr>
          <w:p w14:paraId="61A20B4E"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729</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2098AC18" w14:textId="5EE17FC0"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 </w:t>
            </w:r>
            <w:r>
              <w:rPr>
                <w:rFonts w:ascii="Calibri" w:eastAsia="Times New Roman" w:hAnsi="Calibri" w:cs="Calibri"/>
                <w:color w:val="000000"/>
                <w:sz w:val="16"/>
                <w:lang w:eastAsia="en-GB"/>
              </w:rPr>
              <w:t>0</w:t>
            </w:r>
          </w:p>
        </w:tc>
      </w:tr>
      <w:tr w:rsidR="00AF6CDC" w:rsidRPr="00AF6CDC" w14:paraId="165BB5EA" w14:textId="77777777" w:rsidTr="00AF6CDC">
        <w:trPr>
          <w:trHeight w:hRule="exact" w:val="227"/>
        </w:trPr>
        <w:tc>
          <w:tcPr>
            <w:tcW w:w="1205" w:type="dxa"/>
            <w:tcBorders>
              <w:top w:val="nil"/>
              <w:left w:val="single" w:sz="4" w:space="0" w:color="auto"/>
              <w:bottom w:val="single" w:sz="4" w:space="0" w:color="auto"/>
              <w:right w:val="single" w:sz="4" w:space="0" w:color="auto"/>
            </w:tcBorders>
            <w:shd w:val="clear" w:color="auto" w:fill="auto"/>
            <w:noWrap/>
            <w:vAlign w:val="bottom"/>
            <w:hideMark/>
          </w:tcPr>
          <w:p w14:paraId="009E3B42" w14:textId="77777777" w:rsidR="00AF6CDC" w:rsidRPr="00AF6CDC" w:rsidRDefault="00AF6CDC" w:rsidP="00AF6CDC">
            <w:pPr>
              <w:spacing w:after="0" w:line="240" w:lineRule="auto"/>
              <w:rPr>
                <w:rFonts w:ascii="Calibri" w:eastAsia="Times New Roman" w:hAnsi="Calibri" w:cs="Calibri"/>
                <w:b/>
                <w:color w:val="000000"/>
                <w:sz w:val="16"/>
                <w:lang w:eastAsia="en-GB"/>
              </w:rPr>
            </w:pPr>
            <w:r w:rsidRPr="00AF6CDC">
              <w:rPr>
                <w:rFonts w:ascii="Calibri" w:eastAsia="Times New Roman" w:hAnsi="Calibri" w:cs="Calibri"/>
                <w:b/>
                <w:color w:val="000000"/>
                <w:sz w:val="16"/>
                <w:lang w:eastAsia="en-GB"/>
              </w:rPr>
              <w:t>Hull</w:t>
            </w:r>
          </w:p>
        </w:tc>
        <w:tc>
          <w:tcPr>
            <w:tcW w:w="780" w:type="dxa"/>
            <w:tcBorders>
              <w:top w:val="nil"/>
              <w:left w:val="nil"/>
              <w:bottom w:val="single" w:sz="4" w:space="0" w:color="auto"/>
              <w:right w:val="single" w:sz="4" w:space="0" w:color="auto"/>
            </w:tcBorders>
            <w:shd w:val="clear" w:color="auto" w:fill="auto"/>
            <w:noWrap/>
            <w:vAlign w:val="bottom"/>
            <w:hideMark/>
          </w:tcPr>
          <w:p w14:paraId="51540FF8"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1223</w:t>
            </w:r>
          </w:p>
        </w:tc>
        <w:tc>
          <w:tcPr>
            <w:tcW w:w="709" w:type="dxa"/>
            <w:tcBorders>
              <w:top w:val="nil"/>
              <w:left w:val="nil"/>
              <w:bottom w:val="single" w:sz="4" w:space="0" w:color="auto"/>
              <w:right w:val="single" w:sz="4" w:space="0" w:color="auto"/>
            </w:tcBorders>
            <w:shd w:val="clear" w:color="auto" w:fill="auto"/>
            <w:noWrap/>
            <w:vAlign w:val="bottom"/>
            <w:hideMark/>
          </w:tcPr>
          <w:p w14:paraId="20F57164"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787</w:t>
            </w:r>
          </w:p>
        </w:tc>
        <w:tc>
          <w:tcPr>
            <w:tcW w:w="708" w:type="dxa"/>
            <w:tcBorders>
              <w:top w:val="nil"/>
              <w:left w:val="nil"/>
              <w:bottom w:val="single" w:sz="4" w:space="0" w:color="auto"/>
              <w:right w:val="single" w:sz="4" w:space="0" w:color="auto"/>
            </w:tcBorders>
            <w:shd w:val="clear" w:color="auto" w:fill="auto"/>
            <w:noWrap/>
            <w:vAlign w:val="bottom"/>
            <w:hideMark/>
          </w:tcPr>
          <w:p w14:paraId="030BD589"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702</w:t>
            </w:r>
          </w:p>
        </w:tc>
        <w:tc>
          <w:tcPr>
            <w:tcW w:w="851" w:type="dxa"/>
            <w:tcBorders>
              <w:top w:val="nil"/>
              <w:left w:val="nil"/>
              <w:bottom w:val="single" w:sz="4" w:space="0" w:color="auto"/>
              <w:right w:val="single" w:sz="4" w:space="0" w:color="auto"/>
            </w:tcBorders>
            <w:shd w:val="clear" w:color="auto" w:fill="auto"/>
            <w:noWrap/>
            <w:vAlign w:val="bottom"/>
            <w:hideMark/>
          </w:tcPr>
          <w:p w14:paraId="780B91D4"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31</w:t>
            </w:r>
          </w:p>
        </w:tc>
        <w:tc>
          <w:tcPr>
            <w:tcW w:w="709" w:type="dxa"/>
            <w:tcBorders>
              <w:top w:val="nil"/>
              <w:left w:val="nil"/>
              <w:bottom w:val="single" w:sz="4" w:space="0" w:color="auto"/>
              <w:right w:val="single" w:sz="4" w:space="0" w:color="auto"/>
            </w:tcBorders>
            <w:shd w:val="clear" w:color="auto" w:fill="auto"/>
            <w:noWrap/>
            <w:vAlign w:val="bottom"/>
            <w:hideMark/>
          </w:tcPr>
          <w:p w14:paraId="6EE66089"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1729</w:t>
            </w:r>
          </w:p>
        </w:tc>
        <w:tc>
          <w:tcPr>
            <w:tcW w:w="708" w:type="dxa"/>
            <w:tcBorders>
              <w:top w:val="nil"/>
              <w:left w:val="nil"/>
              <w:bottom w:val="single" w:sz="4" w:space="0" w:color="auto"/>
              <w:right w:val="single" w:sz="4" w:space="0" w:color="auto"/>
            </w:tcBorders>
            <w:shd w:val="clear" w:color="auto" w:fill="auto"/>
            <w:noWrap/>
            <w:vAlign w:val="bottom"/>
            <w:hideMark/>
          </w:tcPr>
          <w:p w14:paraId="1712558B" w14:textId="1DC21882"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 </w:t>
            </w:r>
            <w:r>
              <w:rPr>
                <w:rFonts w:ascii="Calibri" w:eastAsia="Times New Roman" w:hAnsi="Calibri" w:cs="Calibri"/>
                <w:color w:val="000000"/>
                <w:sz w:val="16"/>
                <w:lang w:eastAsia="en-GB"/>
              </w:rPr>
              <w:t>0</w:t>
            </w:r>
          </w:p>
        </w:tc>
        <w:tc>
          <w:tcPr>
            <w:tcW w:w="709" w:type="dxa"/>
            <w:tcBorders>
              <w:top w:val="nil"/>
              <w:left w:val="nil"/>
              <w:bottom w:val="single" w:sz="4" w:space="0" w:color="auto"/>
              <w:right w:val="single" w:sz="4" w:space="0" w:color="auto"/>
            </w:tcBorders>
            <w:shd w:val="clear" w:color="auto" w:fill="auto"/>
            <w:noWrap/>
            <w:vAlign w:val="bottom"/>
            <w:hideMark/>
          </w:tcPr>
          <w:p w14:paraId="35686D05"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563</w:t>
            </w:r>
          </w:p>
        </w:tc>
        <w:tc>
          <w:tcPr>
            <w:tcW w:w="709" w:type="dxa"/>
            <w:tcBorders>
              <w:top w:val="nil"/>
              <w:left w:val="nil"/>
              <w:bottom w:val="single" w:sz="4" w:space="0" w:color="auto"/>
              <w:right w:val="single" w:sz="4" w:space="0" w:color="auto"/>
            </w:tcBorders>
            <w:shd w:val="clear" w:color="auto" w:fill="auto"/>
            <w:noWrap/>
            <w:vAlign w:val="bottom"/>
            <w:hideMark/>
          </w:tcPr>
          <w:p w14:paraId="022B2326"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554</w:t>
            </w:r>
          </w:p>
        </w:tc>
        <w:tc>
          <w:tcPr>
            <w:tcW w:w="709" w:type="dxa"/>
            <w:tcBorders>
              <w:top w:val="nil"/>
              <w:left w:val="nil"/>
              <w:bottom w:val="single" w:sz="4" w:space="0" w:color="auto"/>
              <w:right w:val="single" w:sz="4" w:space="0" w:color="auto"/>
            </w:tcBorders>
            <w:shd w:val="clear" w:color="auto" w:fill="auto"/>
            <w:noWrap/>
            <w:vAlign w:val="bottom"/>
            <w:hideMark/>
          </w:tcPr>
          <w:p w14:paraId="4BF02379"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516</w:t>
            </w:r>
          </w:p>
        </w:tc>
        <w:tc>
          <w:tcPr>
            <w:tcW w:w="708" w:type="dxa"/>
            <w:tcBorders>
              <w:top w:val="nil"/>
              <w:left w:val="nil"/>
              <w:bottom w:val="single" w:sz="4" w:space="0" w:color="auto"/>
              <w:right w:val="single" w:sz="4" w:space="0" w:color="auto"/>
            </w:tcBorders>
            <w:shd w:val="clear" w:color="auto" w:fill="auto"/>
            <w:noWrap/>
            <w:vAlign w:val="bottom"/>
            <w:hideMark/>
          </w:tcPr>
          <w:p w14:paraId="568DBB6A" w14:textId="0BEEDA45"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 </w:t>
            </w:r>
            <w:r>
              <w:rPr>
                <w:rFonts w:ascii="Calibri" w:eastAsia="Times New Roman" w:hAnsi="Calibri" w:cs="Calibri"/>
                <w:color w:val="000000"/>
                <w:sz w:val="16"/>
                <w:lang w:eastAsia="en-GB"/>
              </w:rPr>
              <w:t>0</w:t>
            </w:r>
          </w:p>
        </w:tc>
      </w:tr>
      <w:tr w:rsidR="00AF6CDC" w:rsidRPr="00AF6CDC" w14:paraId="74821ECF" w14:textId="77777777" w:rsidTr="00AF6CDC">
        <w:trPr>
          <w:trHeight w:hRule="exact" w:val="227"/>
        </w:trPr>
        <w:tc>
          <w:tcPr>
            <w:tcW w:w="1205" w:type="dxa"/>
            <w:tcBorders>
              <w:top w:val="nil"/>
              <w:left w:val="single" w:sz="4" w:space="0" w:color="auto"/>
              <w:bottom w:val="single" w:sz="4" w:space="0" w:color="auto"/>
              <w:right w:val="single" w:sz="4" w:space="0" w:color="auto"/>
            </w:tcBorders>
            <w:shd w:val="clear" w:color="auto" w:fill="auto"/>
            <w:noWrap/>
            <w:vAlign w:val="bottom"/>
            <w:hideMark/>
          </w:tcPr>
          <w:p w14:paraId="575E94C5" w14:textId="77777777" w:rsidR="00AF6CDC" w:rsidRPr="00AF6CDC" w:rsidRDefault="00AF6CDC" w:rsidP="00AF6CDC">
            <w:pPr>
              <w:spacing w:after="0" w:line="240" w:lineRule="auto"/>
              <w:rPr>
                <w:rFonts w:ascii="Calibri" w:eastAsia="Times New Roman" w:hAnsi="Calibri" w:cs="Calibri"/>
                <w:b/>
                <w:color w:val="000000"/>
                <w:sz w:val="16"/>
                <w:lang w:eastAsia="en-GB"/>
              </w:rPr>
            </w:pPr>
            <w:r w:rsidRPr="00AF6CDC">
              <w:rPr>
                <w:rFonts w:ascii="Calibri" w:eastAsia="Times New Roman" w:hAnsi="Calibri" w:cs="Calibri"/>
                <w:b/>
                <w:color w:val="000000"/>
                <w:sz w:val="16"/>
                <w:lang w:eastAsia="en-GB"/>
              </w:rPr>
              <w:t>Ipswich</w:t>
            </w:r>
          </w:p>
        </w:tc>
        <w:tc>
          <w:tcPr>
            <w:tcW w:w="780" w:type="dxa"/>
            <w:tcBorders>
              <w:top w:val="nil"/>
              <w:left w:val="nil"/>
              <w:bottom w:val="single" w:sz="4" w:space="0" w:color="auto"/>
              <w:right w:val="single" w:sz="4" w:space="0" w:color="auto"/>
            </w:tcBorders>
            <w:shd w:val="clear" w:color="auto" w:fill="auto"/>
            <w:noWrap/>
            <w:vAlign w:val="bottom"/>
            <w:hideMark/>
          </w:tcPr>
          <w:p w14:paraId="627E1D56"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1</w:t>
            </w:r>
          </w:p>
        </w:tc>
        <w:tc>
          <w:tcPr>
            <w:tcW w:w="709" w:type="dxa"/>
            <w:tcBorders>
              <w:top w:val="nil"/>
              <w:left w:val="nil"/>
              <w:bottom w:val="single" w:sz="4" w:space="0" w:color="auto"/>
              <w:right w:val="single" w:sz="4" w:space="0" w:color="auto"/>
            </w:tcBorders>
            <w:shd w:val="clear" w:color="auto" w:fill="auto"/>
            <w:noWrap/>
            <w:vAlign w:val="bottom"/>
            <w:hideMark/>
          </w:tcPr>
          <w:p w14:paraId="1B3848EE"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1592</w:t>
            </w:r>
          </w:p>
        </w:tc>
        <w:tc>
          <w:tcPr>
            <w:tcW w:w="708" w:type="dxa"/>
            <w:tcBorders>
              <w:top w:val="nil"/>
              <w:left w:val="nil"/>
              <w:bottom w:val="single" w:sz="4" w:space="0" w:color="auto"/>
              <w:right w:val="single" w:sz="4" w:space="0" w:color="auto"/>
            </w:tcBorders>
            <w:shd w:val="clear" w:color="auto" w:fill="auto"/>
            <w:noWrap/>
            <w:vAlign w:val="bottom"/>
            <w:hideMark/>
          </w:tcPr>
          <w:p w14:paraId="5952A063"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224</w:t>
            </w:r>
          </w:p>
        </w:tc>
        <w:tc>
          <w:tcPr>
            <w:tcW w:w="851" w:type="dxa"/>
            <w:tcBorders>
              <w:top w:val="nil"/>
              <w:left w:val="nil"/>
              <w:bottom w:val="single" w:sz="4" w:space="0" w:color="auto"/>
              <w:right w:val="single" w:sz="4" w:space="0" w:color="auto"/>
            </w:tcBorders>
            <w:shd w:val="clear" w:color="auto" w:fill="auto"/>
            <w:noWrap/>
            <w:vAlign w:val="bottom"/>
            <w:hideMark/>
          </w:tcPr>
          <w:p w14:paraId="51DFCC35"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551</w:t>
            </w:r>
          </w:p>
        </w:tc>
        <w:tc>
          <w:tcPr>
            <w:tcW w:w="709" w:type="dxa"/>
            <w:tcBorders>
              <w:top w:val="nil"/>
              <w:left w:val="nil"/>
              <w:bottom w:val="single" w:sz="4" w:space="0" w:color="auto"/>
              <w:right w:val="single" w:sz="4" w:space="0" w:color="auto"/>
            </w:tcBorders>
            <w:shd w:val="clear" w:color="auto" w:fill="auto"/>
            <w:noWrap/>
            <w:vAlign w:val="bottom"/>
            <w:hideMark/>
          </w:tcPr>
          <w:p w14:paraId="11A9E9B8"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1660</w:t>
            </w:r>
          </w:p>
        </w:tc>
        <w:tc>
          <w:tcPr>
            <w:tcW w:w="708" w:type="dxa"/>
            <w:tcBorders>
              <w:top w:val="nil"/>
              <w:left w:val="nil"/>
              <w:bottom w:val="single" w:sz="4" w:space="0" w:color="auto"/>
              <w:right w:val="single" w:sz="4" w:space="0" w:color="auto"/>
            </w:tcBorders>
            <w:shd w:val="clear" w:color="auto" w:fill="auto"/>
            <w:noWrap/>
            <w:vAlign w:val="bottom"/>
            <w:hideMark/>
          </w:tcPr>
          <w:p w14:paraId="3E77F0DD"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1</w:t>
            </w:r>
          </w:p>
        </w:tc>
        <w:tc>
          <w:tcPr>
            <w:tcW w:w="709" w:type="dxa"/>
            <w:tcBorders>
              <w:top w:val="nil"/>
              <w:left w:val="nil"/>
              <w:bottom w:val="single" w:sz="4" w:space="0" w:color="auto"/>
              <w:right w:val="single" w:sz="4" w:space="0" w:color="auto"/>
            </w:tcBorders>
            <w:shd w:val="clear" w:color="auto" w:fill="auto"/>
            <w:noWrap/>
            <w:vAlign w:val="bottom"/>
            <w:hideMark/>
          </w:tcPr>
          <w:p w14:paraId="1A6030E5"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792</w:t>
            </w:r>
          </w:p>
        </w:tc>
        <w:tc>
          <w:tcPr>
            <w:tcW w:w="709" w:type="dxa"/>
            <w:tcBorders>
              <w:top w:val="nil"/>
              <w:left w:val="nil"/>
              <w:bottom w:val="single" w:sz="4" w:space="0" w:color="auto"/>
              <w:right w:val="single" w:sz="4" w:space="0" w:color="auto"/>
            </w:tcBorders>
            <w:shd w:val="clear" w:color="auto" w:fill="auto"/>
            <w:noWrap/>
            <w:vAlign w:val="bottom"/>
            <w:hideMark/>
          </w:tcPr>
          <w:p w14:paraId="7740762A"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825</w:t>
            </w:r>
          </w:p>
        </w:tc>
        <w:tc>
          <w:tcPr>
            <w:tcW w:w="709" w:type="dxa"/>
            <w:tcBorders>
              <w:top w:val="nil"/>
              <w:left w:val="nil"/>
              <w:bottom w:val="single" w:sz="4" w:space="0" w:color="auto"/>
              <w:right w:val="single" w:sz="4" w:space="0" w:color="auto"/>
            </w:tcBorders>
            <w:shd w:val="clear" w:color="auto" w:fill="auto"/>
            <w:noWrap/>
            <w:vAlign w:val="bottom"/>
            <w:hideMark/>
          </w:tcPr>
          <w:p w14:paraId="7F021334"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698</w:t>
            </w:r>
          </w:p>
        </w:tc>
        <w:tc>
          <w:tcPr>
            <w:tcW w:w="708" w:type="dxa"/>
            <w:tcBorders>
              <w:top w:val="nil"/>
              <w:left w:val="nil"/>
              <w:bottom w:val="single" w:sz="4" w:space="0" w:color="auto"/>
              <w:right w:val="single" w:sz="4" w:space="0" w:color="auto"/>
            </w:tcBorders>
            <w:shd w:val="clear" w:color="auto" w:fill="auto"/>
            <w:noWrap/>
            <w:vAlign w:val="bottom"/>
            <w:hideMark/>
          </w:tcPr>
          <w:p w14:paraId="0DA7AC1A"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1</w:t>
            </w:r>
          </w:p>
        </w:tc>
      </w:tr>
      <w:tr w:rsidR="00AF6CDC" w:rsidRPr="00AF6CDC" w14:paraId="1757DC75" w14:textId="77777777" w:rsidTr="00AF6CDC">
        <w:trPr>
          <w:trHeight w:hRule="exact" w:val="227"/>
        </w:trPr>
        <w:tc>
          <w:tcPr>
            <w:tcW w:w="1205" w:type="dxa"/>
            <w:tcBorders>
              <w:top w:val="nil"/>
              <w:left w:val="single" w:sz="4" w:space="0" w:color="auto"/>
              <w:bottom w:val="single" w:sz="4" w:space="0" w:color="auto"/>
              <w:right w:val="single" w:sz="4" w:space="0" w:color="auto"/>
            </w:tcBorders>
            <w:shd w:val="clear" w:color="auto" w:fill="auto"/>
            <w:noWrap/>
            <w:vAlign w:val="bottom"/>
            <w:hideMark/>
          </w:tcPr>
          <w:p w14:paraId="3EE4E256" w14:textId="77777777" w:rsidR="00AF6CDC" w:rsidRPr="00AF6CDC" w:rsidRDefault="00AF6CDC" w:rsidP="00AF6CDC">
            <w:pPr>
              <w:spacing w:after="0" w:line="240" w:lineRule="auto"/>
              <w:rPr>
                <w:rFonts w:ascii="Calibri" w:eastAsia="Times New Roman" w:hAnsi="Calibri" w:cs="Calibri"/>
                <w:b/>
                <w:color w:val="000000"/>
                <w:sz w:val="16"/>
                <w:lang w:eastAsia="en-GB"/>
              </w:rPr>
            </w:pPr>
            <w:r w:rsidRPr="00AF6CDC">
              <w:rPr>
                <w:rFonts w:ascii="Calibri" w:eastAsia="Times New Roman" w:hAnsi="Calibri" w:cs="Calibri"/>
                <w:b/>
                <w:color w:val="000000"/>
                <w:sz w:val="16"/>
                <w:lang w:eastAsia="en-GB"/>
              </w:rPr>
              <w:t>Leeds</w:t>
            </w:r>
          </w:p>
        </w:tc>
        <w:tc>
          <w:tcPr>
            <w:tcW w:w="780" w:type="dxa"/>
            <w:tcBorders>
              <w:top w:val="nil"/>
              <w:left w:val="nil"/>
              <w:bottom w:val="single" w:sz="4" w:space="0" w:color="auto"/>
              <w:right w:val="single" w:sz="4" w:space="0" w:color="auto"/>
            </w:tcBorders>
            <w:shd w:val="clear" w:color="auto" w:fill="auto"/>
            <w:noWrap/>
            <w:vAlign w:val="bottom"/>
            <w:hideMark/>
          </w:tcPr>
          <w:p w14:paraId="6DCBCFE3"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1481</w:t>
            </w:r>
          </w:p>
        </w:tc>
        <w:tc>
          <w:tcPr>
            <w:tcW w:w="709" w:type="dxa"/>
            <w:tcBorders>
              <w:top w:val="nil"/>
              <w:left w:val="nil"/>
              <w:bottom w:val="single" w:sz="4" w:space="0" w:color="auto"/>
              <w:right w:val="single" w:sz="4" w:space="0" w:color="auto"/>
            </w:tcBorders>
            <w:shd w:val="clear" w:color="auto" w:fill="auto"/>
            <w:noWrap/>
            <w:vAlign w:val="bottom"/>
            <w:hideMark/>
          </w:tcPr>
          <w:p w14:paraId="3EF31EB7"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244</w:t>
            </w:r>
          </w:p>
        </w:tc>
        <w:tc>
          <w:tcPr>
            <w:tcW w:w="708" w:type="dxa"/>
            <w:tcBorders>
              <w:top w:val="nil"/>
              <w:left w:val="nil"/>
              <w:bottom w:val="single" w:sz="4" w:space="0" w:color="auto"/>
              <w:right w:val="single" w:sz="4" w:space="0" w:color="auto"/>
            </w:tcBorders>
            <w:shd w:val="clear" w:color="auto" w:fill="auto"/>
            <w:noWrap/>
            <w:vAlign w:val="bottom"/>
            <w:hideMark/>
          </w:tcPr>
          <w:p w14:paraId="0FEE3803"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17</w:t>
            </w:r>
          </w:p>
        </w:tc>
        <w:tc>
          <w:tcPr>
            <w:tcW w:w="851" w:type="dxa"/>
            <w:tcBorders>
              <w:top w:val="nil"/>
              <w:left w:val="nil"/>
              <w:bottom w:val="single" w:sz="4" w:space="0" w:color="auto"/>
              <w:right w:val="single" w:sz="4" w:space="0" w:color="auto"/>
            </w:tcBorders>
            <w:shd w:val="clear" w:color="auto" w:fill="auto"/>
            <w:noWrap/>
            <w:vAlign w:val="bottom"/>
            <w:hideMark/>
          </w:tcPr>
          <w:p w14:paraId="40E78349"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64</w:t>
            </w:r>
          </w:p>
        </w:tc>
        <w:tc>
          <w:tcPr>
            <w:tcW w:w="709" w:type="dxa"/>
            <w:tcBorders>
              <w:top w:val="nil"/>
              <w:left w:val="nil"/>
              <w:bottom w:val="single" w:sz="4" w:space="0" w:color="auto"/>
              <w:right w:val="single" w:sz="4" w:space="0" w:color="auto"/>
            </w:tcBorders>
            <w:shd w:val="clear" w:color="auto" w:fill="auto"/>
            <w:noWrap/>
            <w:vAlign w:val="bottom"/>
            <w:hideMark/>
          </w:tcPr>
          <w:p w14:paraId="0CA46A34"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1256</w:t>
            </w:r>
          </w:p>
        </w:tc>
        <w:tc>
          <w:tcPr>
            <w:tcW w:w="708" w:type="dxa"/>
            <w:tcBorders>
              <w:top w:val="nil"/>
              <w:left w:val="nil"/>
              <w:bottom w:val="single" w:sz="4" w:space="0" w:color="auto"/>
              <w:right w:val="single" w:sz="4" w:space="0" w:color="auto"/>
            </w:tcBorders>
            <w:shd w:val="clear" w:color="auto" w:fill="auto"/>
            <w:noWrap/>
            <w:vAlign w:val="bottom"/>
            <w:hideMark/>
          </w:tcPr>
          <w:p w14:paraId="1A8B08D6" w14:textId="754A66A2" w:rsidR="00AF6CDC" w:rsidRPr="00AF6CDC" w:rsidRDefault="00AF6CDC" w:rsidP="00AF6CDC">
            <w:pPr>
              <w:spacing w:after="0" w:line="240" w:lineRule="auto"/>
              <w:jc w:val="right"/>
              <w:rPr>
                <w:rFonts w:ascii="Calibri" w:eastAsia="Times New Roman" w:hAnsi="Calibri" w:cs="Calibri"/>
                <w:color w:val="000000"/>
                <w:sz w:val="16"/>
                <w:lang w:eastAsia="en-GB"/>
              </w:rPr>
            </w:pPr>
            <w:r>
              <w:rPr>
                <w:rFonts w:ascii="Calibri" w:eastAsia="Times New Roman" w:hAnsi="Calibri" w:cs="Calibri"/>
                <w:color w:val="000000"/>
                <w:sz w:val="16"/>
                <w:lang w:eastAsia="en-GB"/>
              </w:rPr>
              <w:t>0</w:t>
            </w:r>
            <w:r w:rsidRPr="00AF6CDC">
              <w:rPr>
                <w:rFonts w:ascii="Calibri" w:eastAsia="Times New Roman" w:hAnsi="Calibri" w:cs="Calibri"/>
                <w:color w:val="000000"/>
                <w:sz w:val="16"/>
                <w:lang w:eastAsia="en-GB"/>
              </w:rPr>
              <w:t> </w:t>
            </w:r>
          </w:p>
        </w:tc>
        <w:tc>
          <w:tcPr>
            <w:tcW w:w="709" w:type="dxa"/>
            <w:tcBorders>
              <w:top w:val="nil"/>
              <w:left w:val="nil"/>
              <w:bottom w:val="single" w:sz="4" w:space="0" w:color="auto"/>
              <w:right w:val="single" w:sz="4" w:space="0" w:color="auto"/>
            </w:tcBorders>
            <w:shd w:val="clear" w:color="auto" w:fill="auto"/>
            <w:noWrap/>
            <w:vAlign w:val="bottom"/>
            <w:hideMark/>
          </w:tcPr>
          <w:p w14:paraId="62DEB934"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652</w:t>
            </w:r>
          </w:p>
        </w:tc>
        <w:tc>
          <w:tcPr>
            <w:tcW w:w="709" w:type="dxa"/>
            <w:tcBorders>
              <w:top w:val="nil"/>
              <w:left w:val="nil"/>
              <w:bottom w:val="single" w:sz="4" w:space="0" w:color="auto"/>
              <w:right w:val="single" w:sz="4" w:space="0" w:color="auto"/>
            </w:tcBorders>
            <w:shd w:val="clear" w:color="auto" w:fill="auto"/>
            <w:noWrap/>
            <w:vAlign w:val="bottom"/>
            <w:hideMark/>
          </w:tcPr>
          <w:p w14:paraId="1573FA54"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755</w:t>
            </w:r>
          </w:p>
        </w:tc>
        <w:tc>
          <w:tcPr>
            <w:tcW w:w="709" w:type="dxa"/>
            <w:tcBorders>
              <w:top w:val="nil"/>
              <w:left w:val="nil"/>
              <w:bottom w:val="single" w:sz="4" w:space="0" w:color="auto"/>
              <w:right w:val="single" w:sz="4" w:space="0" w:color="auto"/>
            </w:tcBorders>
            <w:shd w:val="clear" w:color="auto" w:fill="auto"/>
            <w:noWrap/>
            <w:vAlign w:val="bottom"/>
            <w:hideMark/>
          </w:tcPr>
          <w:p w14:paraId="1D57145A"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680</w:t>
            </w:r>
          </w:p>
        </w:tc>
        <w:tc>
          <w:tcPr>
            <w:tcW w:w="708" w:type="dxa"/>
            <w:tcBorders>
              <w:top w:val="nil"/>
              <w:left w:val="nil"/>
              <w:bottom w:val="single" w:sz="4" w:space="0" w:color="auto"/>
              <w:right w:val="single" w:sz="4" w:space="0" w:color="auto"/>
            </w:tcBorders>
            <w:shd w:val="clear" w:color="auto" w:fill="auto"/>
            <w:noWrap/>
            <w:vAlign w:val="bottom"/>
            <w:hideMark/>
          </w:tcPr>
          <w:p w14:paraId="30B47E23"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1</w:t>
            </w:r>
          </w:p>
        </w:tc>
      </w:tr>
      <w:tr w:rsidR="00AF6CDC" w:rsidRPr="00AF6CDC" w14:paraId="55CD3466" w14:textId="77777777" w:rsidTr="00AF6CDC">
        <w:trPr>
          <w:trHeight w:hRule="exact" w:val="227"/>
        </w:trPr>
        <w:tc>
          <w:tcPr>
            <w:tcW w:w="1205" w:type="dxa"/>
            <w:tcBorders>
              <w:top w:val="nil"/>
              <w:left w:val="single" w:sz="4" w:space="0" w:color="auto"/>
              <w:bottom w:val="single" w:sz="4" w:space="0" w:color="auto"/>
              <w:right w:val="single" w:sz="4" w:space="0" w:color="auto"/>
            </w:tcBorders>
            <w:shd w:val="clear" w:color="auto" w:fill="auto"/>
            <w:noWrap/>
            <w:vAlign w:val="bottom"/>
            <w:hideMark/>
          </w:tcPr>
          <w:p w14:paraId="20B142E2" w14:textId="77777777" w:rsidR="00AF6CDC" w:rsidRPr="00AF6CDC" w:rsidRDefault="00AF6CDC" w:rsidP="00AF6CDC">
            <w:pPr>
              <w:spacing w:after="0" w:line="240" w:lineRule="auto"/>
              <w:rPr>
                <w:rFonts w:ascii="Calibri" w:eastAsia="Times New Roman" w:hAnsi="Calibri" w:cs="Calibri"/>
                <w:b/>
                <w:color w:val="000000"/>
                <w:sz w:val="16"/>
                <w:lang w:eastAsia="en-GB"/>
              </w:rPr>
            </w:pPr>
            <w:r w:rsidRPr="00AF6CDC">
              <w:rPr>
                <w:rFonts w:ascii="Calibri" w:eastAsia="Times New Roman" w:hAnsi="Calibri" w:cs="Calibri"/>
                <w:b/>
                <w:color w:val="000000"/>
                <w:sz w:val="16"/>
                <w:lang w:eastAsia="en-GB"/>
              </w:rPr>
              <w:t>Leicester</w:t>
            </w:r>
          </w:p>
        </w:tc>
        <w:tc>
          <w:tcPr>
            <w:tcW w:w="780" w:type="dxa"/>
            <w:tcBorders>
              <w:top w:val="nil"/>
              <w:left w:val="nil"/>
              <w:bottom w:val="single" w:sz="4" w:space="0" w:color="auto"/>
              <w:right w:val="single" w:sz="4" w:space="0" w:color="auto"/>
            </w:tcBorders>
            <w:shd w:val="clear" w:color="auto" w:fill="auto"/>
            <w:noWrap/>
            <w:vAlign w:val="bottom"/>
            <w:hideMark/>
          </w:tcPr>
          <w:p w14:paraId="4B5F8B6D"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981</w:t>
            </w:r>
          </w:p>
        </w:tc>
        <w:tc>
          <w:tcPr>
            <w:tcW w:w="709" w:type="dxa"/>
            <w:tcBorders>
              <w:top w:val="nil"/>
              <w:left w:val="nil"/>
              <w:bottom w:val="single" w:sz="4" w:space="0" w:color="auto"/>
              <w:right w:val="single" w:sz="4" w:space="0" w:color="auto"/>
            </w:tcBorders>
            <w:shd w:val="clear" w:color="auto" w:fill="auto"/>
            <w:noWrap/>
            <w:vAlign w:val="bottom"/>
            <w:hideMark/>
          </w:tcPr>
          <w:p w14:paraId="2B74BEB3"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582</w:t>
            </w:r>
          </w:p>
        </w:tc>
        <w:tc>
          <w:tcPr>
            <w:tcW w:w="708" w:type="dxa"/>
            <w:tcBorders>
              <w:top w:val="nil"/>
              <w:left w:val="nil"/>
              <w:bottom w:val="single" w:sz="4" w:space="0" w:color="auto"/>
              <w:right w:val="single" w:sz="4" w:space="0" w:color="auto"/>
            </w:tcBorders>
            <w:shd w:val="clear" w:color="auto" w:fill="auto"/>
            <w:noWrap/>
            <w:vAlign w:val="bottom"/>
            <w:hideMark/>
          </w:tcPr>
          <w:p w14:paraId="38C4944C"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282</w:t>
            </w:r>
          </w:p>
        </w:tc>
        <w:tc>
          <w:tcPr>
            <w:tcW w:w="851" w:type="dxa"/>
            <w:tcBorders>
              <w:top w:val="nil"/>
              <w:left w:val="nil"/>
              <w:bottom w:val="single" w:sz="4" w:space="0" w:color="auto"/>
              <w:right w:val="single" w:sz="4" w:space="0" w:color="auto"/>
            </w:tcBorders>
            <w:shd w:val="clear" w:color="auto" w:fill="auto"/>
            <w:noWrap/>
            <w:vAlign w:val="bottom"/>
            <w:hideMark/>
          </w:tcPr>
          <w:p w14:paraId="6879F515"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487</w:t>
            </w:r>
          </w:p>
        </w:tc>
        <w:tc>
          <w:tcPr>
            <w:tcW w:w="709" w:type="dxa"/>
            <w:tcBorders>
              <w:top w:val="nil"/>
              <w:left w:val="nil"/>
              <w:bottom w:val="single" w:sz="4" w:space="0" w:color="auto"/>
              <w:right w:val="single" w:sz="4" w:space="0" w:color="auto"/>
            </w:tcBorders>
            <w:shd w:val="clear" w:color="auto" w:fill="auto"/>
            <w:noWrap/>
            <w:vAlign w:val="bottom"/>
            <w:hideMark/>
          </w:tcPr>
          <w:p w14:paraId="29BC1FCA"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1600</w:t>
            </w:r>
          </w:p>
        </w:tc>
        <w:tc>
          <w:tcPr>
            <w:tcW w:w="708" w:type="dxa"/>
            <w:tcBorders>
              <w:top w:val="nil"/>
              <w:left w:val="nil"/>
              <w:bottom w:val="single" w:sz="4" w:space="0" w:color="auto"/>
              <w:right w:val="single" w:sz="4" w:space="0" w:color="auto"/>
            </w:tcBorders>
            <w:shd w:val="clear" w:color="auto" w:fill="auto"/>
            <w:noWrap/>
            <w:vAlign w:val="bottom"/>
            <w:hideMark/>
          </w:tcPr>
          <w:p w14:paraId="311C5735" w14:textId="42504DB6" w:rsidR="00AF6CDC" w:rsidRPr="00AF6CDC" w:rsidRDefault="00AF6CDC" w:rsidP="00AF6CDC">
            <w:pPr>
              <w:spacing w:after="0" w:line="240" w:lineRule="auto"/>
              <w:jc w:val="right"/>
              <w:rPr>
                <w:rFonts w:ascii="Calibri" w:eastAsia="Times New Roman" w:hAnsi="Calibri" w:cs="Calibri"/>
                <w:color w:val="000000"/>
                <w:sz w:val="16"/>
                <w:lang w:eastAsia="en-GB"/>
              </w:rPr>
            </w:pPr>
            <w:r>
              <w:rPr>
                <w:rFonts w:ascii="Calibri" w:eastAsia="Times New Roman" w:hAnsi="Calibri" w:cs="Calibri"/>
                <w:color w:val="000000"/>
                <w:sz w:val="16"/>
                <w:lang w:eastAsia="en-GB"/>
              </w:rPr>
              <w:t>0</w:t>
            </w:r>
            <w:r w:rsidRPr="00AF6CDC">
              <w:rPr>
                <w:rFonts w:ascii="Calibri" w:eastAsia="Times New Roman" w:hAnsi="Calibri" w:cs="Calibri"/>
                <w:color w:val="000000"/>
                <w:sz w:val="16"/>
                <w:lang w:eastAsia="en-GB"/>
              </w:rPr>
              <w:t> </w:t>
            </w:r>
          </w:p>
        </w:tc>
        <w:tc>
          <w:tcPr>
            <w:tcW w:w="709" w:type="dxa"/>
            <w:tcBorders>
              <w:top w:val="nil"/>
              <w:left w:val="nil"/>
              <w:bottom w:val="single" w:sz="4" w:space="0" w:color="auto"/>
              <w:right w:val="single" w:sz="4" w:space="0" w:color="auto"/>
            </w:tcBorders>
            <w:shd w:val="clear" w:color="auto" w:fill="auto"/>
            <w:noWrap/>
            <w:vAlign w:val="bottom"/>
            <w:hideMark/>
          </w:tcPr>
          <w:p w14:paraId="274A6964"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499</w:t>
            </w:r>
          </w:p>
        </w:tc>
        <w:tc>
          <w:tcPr>
            <w:tcW w:w="709" w:type="dxa"/>
            <w:tcBorders>
              <w:top w:val="nil"/>
              <w:left w:val="nil"/>
              <w:bottom w:val="single" w:sz="4" w:space="0" w:color="auto"/>
              <w:right w:val="single" w:sz="4" w:space="0" w:color="auto"/>
            </w:tcBorders>
            <w:shd w:val="clear" w:color="auto" w:fill="auto"/>
            <w:noWrap/>
            <w:vAlign w:val="bottom"/>
            <w:hideMark/>
          </w:tcPr>
          <w:p w14:paraId="6CB9F2B3"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757</w:t>
            </w:r>
          </w:p>
        </w:tc>
        <w:tc>
          <w:tcPr>
            <w:tcW w:w="709" w:type="dxa"/>
            <w:tcBorders>
              <w:top w:val="nil"/>
              <w:left w:val="nil"/>
              <w:bottom w:val="single" w:sz="4" w:space="0" w:color="auto"/>
              <w:right w:val="single" w:sz="4" w:space="0" w:color="auto"/>
            </w:tcBorders>
            <w:shd w:val="clear" w:color="auto" w:fill="auto"/>
            <w:noWrap/>
            <w:vAlign w:val="bottom"/>
            <w:hideMark/>
          </w:tcPr>
          <w:p w14:paraId="34A0A0E8"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761</w:t>
            </w:r>
          </w:p>
        </w:tc>
        <w:tc>
          <w:tcPr>
            <w:tcW w:w="708" w:type="dxa"/>
            <w:tcBorders>
              <w:top w:val="nil"/>
              <w:left w:val="nil"/>
              <w:bottom w:val="single" w:sz="4" w:space="0" w:color="auto"/>
              <w:right w:val="single" w:sz="4" w:space="0" w:color="auto"/>
            </w:tcBorders>
            <w:shd w:val="clear" w:color="auto" w:fill="auto"/>
            <w:noWrap/>
            <w:vAlign w:val="bottom"/>
            <w:hideMark/>
          </w:tcPr>
          <w:p w14:paraId="1149C312" w14:textId="653843A9"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 </w:t>
            </w:r>
            <w:r>
              <w:rPr>
                <w:rFonts w:ascii="Calibri" w:eastAsia="Times New Roman" w:hAnsi="Calibri" w:cs="Calibri"/>
                <w:color w:val="000000"/>
                <w:sz w:val="16"/>
                <w:lang w:eastAsia="en-GB"/>
              </w:rPr>
              <w:t>0</w:t>
            </w:r>
          </w:p>
        </w:tc>
      </w:tr>
      <w:tr w:rsidR="00AF6CDC" w:rsidRPr="00AF6CDC" w14:paraId="167582C4" w14:textId="77777777" w:rsidTr="00AF6CDC">
        <w:trPr>
          <w:trHeight w:hRule="exact" w:val="227"/>
        </w:trPr>
        <w:tc>
          <w:tcPr>
            <w:tcW w:w="1205" w:type="dxa"/>
            <w:tcBorders>
              <w:top w:val="nil"/>
              <w:left w:val="single" w:sz="4" w:space="0" w:color="auto"/>
              <w:bottom w:val="single" w:sz="4" w:space="0" w:color="auto"/>
              <w:right w:val="single" w:sz="4" w:space="0" w:color="auto"/>
            </w:tcBorders>
            <w:shd w:val="clear" w:color="auto" w:fill="auto"/>
            <w:noWrap/>
            <w:vAlign w:val="bottom"/>
            <w:hideMark/>
          </w:tcPr>
          <w:p w14:paraId="3C6002FF" w14:textId="77777777" w:rsidR="00AF6CDC" w:rsidRPr="00AF6CDC" w:rsidRDefault="00AF6CDC" w:rsidP="00AF6CDC">
            <w:pPr>
              <w:spacing w:after="0" w:line="240" w:lineRule="auto"/>
              <w:rPr>
                <w:rFonts w:ascii="Calibri" w:eastAsia="Times New Roman" w:hAnsi="Calibri" w:cs="Calibri"/>
                <w:b/>
                <w:color w:val="000000"/>
                <w:sz w:val="16"/>
                <w:lang w:eastAsia="en-GB"/>
              </w:rPr>
            </w:pPr>
            <w:r w:rsidRPr="00AF6CDC">
              <w:rPr>
                <w:rFonts w:ascii="Calibri" w:eastAsia="Times New Roman" w:hAnsi="Calibri" w:cs="Calibri"/>
                <w:b/>
                <w:color w:val="000000"/>
                <w:sz w:val="16"/>
                <w:lang w:eastAsia="en-GB"/>
              </w:rPr>
              <w:t>Liverpool</w:t>
            </w:r>
          </w:p>
        </w:tc>
        <w:tc>
          <w:tcPr>
            <w:tcW w:w="780" w:type="dxa"/>
            <w:tcBorders>
              <w:top w:val="nil"/>
              <w:left w:val="nil"/>
              <w:bottom w:val="single" w:sz="4" w:space="0" w:color="auto"/>
              <w:right w:val="single" w:sz="4" w:space="0" w:color="auto"/>
            </w:tcBorders>
            <w:shd w:val="clear" w:color="auto" w:fill="auto"/>
            <w:noWrap/>
            <w:vAlign w:val="bottom"/>
            <w:hideMark/>
          </w:tcPr>
          <w:p w14:paraId="4A5FD796"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1087</w:t>
            </w:r>
          </w:p>
        </w:tc>
        <w:tc>
          <w:tcPr>
            <w:tcW w:w="709" w:type="dxa"/>
            <w:tcBorders>
              <w:top w:val="nil"/>
              <w:left w:val="nil"/>
              <w:bottom w:val="single" w:sz="4" w:space="0" w:color="auto"/>
              <w:right w:val="single" w:sz="4" w:space="0" w:color="auto"/>
            </w:tcBorders>
            <w:shd w:val="clear" w:color="auto" w:fill="auto"/>
            <w:noWrap/>
            <w:vAlign w:val="bottom"/>
            <w:hideMark/>
          </w:tcPr>
          <w:p w14:paraId="59DE855C"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810</w:t>
            </w:r>
          </w:p>
        </w:tc>
        <w:tc>
          <w:tcPr>
            <w:tcW w:w="708" w:type="dxa"/>
            <w:tcBorders>
              <w:top w:val="nil"/>
              <w:left w:val="nil"/>
              <w:bottom w:val="single" w:sz="4" w:space="0" w:color="auto"/>
              <w:right w:val="single" w:sz="4" w:space="0" w:color="auto"/>
            </w:tcBorders>
            <w:shd w:val="clear" w:color="auto" w:fill="auto"/>
            <w:noWrap/>
            <w:vAlign w:val="bottom"/>
            <w:hideMark/>
          </w:tcPr>
          <w:p w14:paraId="48AEFB87"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18</w:t>
            </w:r>
          </w:p>
        </w:tc>
        <w:tc>
          <w:tcPr>
            <w:tcW w:w="851" w:type="dxa"/>
            <w:tcBorders>
              <w:top w:val="nil"/>
              <w:left w:val="nil"/>
              <w:bottom w:val="single" w:sz="4" w:space="0" w:color="auto"/>
              <w:right w:val="single" w:sz="4" w:space="0" w:color="auto"/>
            </w:tcBorders>
            <w:shd w:val="clear" w:color="auto" w:fill="auto"/>
            <w:noWrap/>
            <w:vAlign w:val="bottom"/>
            <w:hideMark/>
          </w:tcPr>
          <w:p w14:paraId="7BF45377"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136</w:t>
            </w:r>
          </w:p>
        </w:tc>
        <w:tc>
          <w:tcPr>
            <w:tcW w:w="709" w:type="dxa"/>
            <w:tcBorders>
              <w:top w:val="nil"/>
              <w:left w:val="nil"/>
              <w:bottom w:val="single" w:sz="4" w:space="0" w:color="auto"/>
              <w:right w:val="single" w:sz="4" w:space="0" w:color="auto"/>
            </w:tcBorders>
            <w:shd w:val="clear" w:color="auto" w:fill="auto"/>
            <w:noWrap/>
            <w:vAlign w:val="bottom"/>
            <w:hideMark/>
          </w:tcPr>
          <w:p w14:paraId="6732EBDF"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1311</w:t>
            </w:r>
          </w:p>
        </w:tc>
        <w:tc>
          <w:tcPr>
            <w:tcW w:w="708" w:type="dxa"/>
            <w:tcBorders>
              <w:top w:val="nil"/>
              <w:left w:val="nil"/>
              <w:bottom w:val="single" w:sz="4" w:space="0" w:color="auto"/>
              <w:right w:val="single" w:sz="4" w:space="0" w:color="auto"/>
            </w:tcBorders>
            <w:shd w:val="clear" w:color="auto" w:fill="auto"/>
            <w:noWrap/>
            <w:vAlign w:val="bottom"/>
            <w:hideMark/>
          </w:tcPr>
          <w:p w14:paraId="278FBCBB"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1</w:t>
            </w:r>
          </w:p>
        </w:tc>
        <w:tc>
          <w:tcPr>
            <w:tcW w:w="709" w:type="dxa"/>
            <w:tcBorders>
              <w:top w:val="nil"/>
              <w:left w:val="nil"/>
              <w:bottom w:val="single" w:sz="4" w:space="0" w:color="auto"/>
              <w:right w:val="single" w:sz="4" w:space="0" w:color="auto"/>
            </w:tcBorders>
            <w:shd w:val="clear" w:color="auto" w:fill="auto"/>
            <w:noWrap/>
            <w:vAlign w:val="bottom"/>
            <w:hideMark/>
          </w:tcPr>
          <w:p w14:paraId="504808EE"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1235</w:t>
            </w:r>
          </w:p>
        </w:tc>
        <w:tc>
          <w:tcPr>
            <w:tcW w:w="709" w:type="dxa"/>
            <w:tcBorders>
              <w:top w:val="nil"/>
              <w:left w:val="nil"/>
              <w:bottom w:val="single" w:sz="4" w:space="0" w:color="auto"/>
              <w:right w:val="single" w:sz="4" w:space="0" w:color="auto"/>
            </w:tcBorders>
            <w:shd w:val="clear" w:color="auto" w:fill="auto"/>
            <w:noWrap/>
            <w:vAlign w:val="bottom"/>
            <w:hideMark/>
          </w:tcPr>
          <w:p w14:paraId="768B78BC"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831</w:t>
            </w:r>
          </w:p>
        </w:tc>
        <w:tc>
          <w:tcPr>
            <w:tcW w:w="709" w:type="dxa"/>
            <w:tcBorders>
              <w:top w:val="nil"/>
              <w:left w:val="nil"/>
              <w:bottom w:val="single" w:sz="4" w:space="0" w:color="auto"/>
              <w:right w:val="single" w:sz="4" w:space="0" w:color="auto"/>
            </w:tcBorders>
            <w:shd w:val="clear" w:color="auto" w:fill="auto"/>
            <w:noWrap/>
            <w:vAlign w:val="bottom"/>
            <w:hideMark/>
          </w:tcPr>
          <w:p w14:paraId="5FA3C22D"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564</w:t>
            </w:r>
          </w:p>
        </w:tc>
        <w:tc>
          <w:tcPr>
            <w:tcW w:w="708" w:type="dxa"/>
            <w:tcBorders>
              <w:top w:val="nil"/>
              <w:left w:val="nil"/>
              <w:bottom w:val="single" w:sz="4" w:space="0" w:color="auto"/>
              <w:right w:val="single" w:sz="4" w:space="0" w:color="auto"/>
            </w:tcBorders>
            <w:shd w:val="clear" w:color="auto" w:fill="auto"/>
            <w:noWrap/>
            <w:vAlign w:val="bottom"/>
            <w:hideMark/>
          </w:tcPr>
          <w:p w14:paraId="285D182F"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1</w:t>
            </w:r>
          </w:p>
        </w:tc>
      </w:tr>
      <w:tr w:rsidR="00AF6CDC" w:rsidRPr="00AF6CDC" w14:paraId="11206054" w14:textId="77777777" w:rsidTr="00AF6CDC">
        <w:trPr>
          <w:trHeight w:hRule="exact" w:val="227"/>
        </w:trPr>
        <w:tc>
          <w:tcPr>
            <w:tcW w:w="1205" w:type="dxa"/>
            <w:tcBorders>
              <w:top w:val="nil"/>
              <w:left w:val="single" w:sz="4" w:space="0" w:color="auto"/>
              <w:bottom w:val="single" w:sz="4" w:space="0" w:color="auto"/>
              <w:right w:val="single" w:sz="4" w:space="0" w:color="auto"/>
            </w:tcBorders>
            <w:shd w:val="clear" w:color="auto" w:fill="auto"/>
            <w:noWrap/>
            <w:vAlign w:val="bottom"/>
            <w:hideMark/>
          </w:tcPr>
          <w:p w14:paraId="35265BD1" w14:textId="77777777" w:rsidR="00AF6CDC" w:rsidRPr="00AF6CDC" w:rsidRDefault="00AF6CDC" w:rsidP="00AF6CDC">
            <w:pPr>
              <w:spacing w:after="0" w:line="240" w:lineRule="auto"/>
              <w:rPr>
                <w:rFonts w:ascii="Calibri" w:eastAsia="Times New Roman" w:hAnsi="Calibri" w:cs="Calibri"/>
                <w:b/>
                <w:color w:val="000000"/>
                <w:sz w:val="16"/>
                <w:lang w:eastAsia="en-GB"/>
              </w:rPr>
            </w:pPr>
            <w:r w:rsidRPr="00AF6CDC">
              <w:rPr>
                <w:rFonts w:ascii="Calibri" w:eastAsia="Times New Roman" w:hAnsi="Calibri" w:cs="Calibri"/>
                <w:b/>
                <w:color w:val="000000"/>
                <w:sz w:val="16"/>
                <w:lang w:eastAsia="en-GB"/>
              </w:rPr>
              <w:t>Manchester</w:t>
            </w:r>
          </w:p>
        </w:tc>
        <w:tc>
          <w:tcPr>
            <w:tcW w:w="780" w:type="dxa"/>
            <w:tcBorders>
              <w:top w:val="nil"/>
              <w:left w:val="nil"/>
              <w:bottom w:val="single" w:sz="4" w:space="0" w:color="auto"/>
              <w:right w:val="single" w:sz="4" w:space="0" w:color="auto"/>
            </w:tcBorders>
            <w:shd w:val="clear" w:color="auto" w:fill="auto"/>
            <w:noWrap/>
            <w:vAlign w:val="bottom"/>
            <w:hideMark/>
          </w:tcPr>
          <w:p w14:paraId="1B9D26C3"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780</w:t>
            </w:r>
          </w:p>
        </w:tc>
        <w:tc>
          <w:tcPr>
            <w:tcW w:w="709" w:type="dxa"/>
            <w:tcBorders>
              <w:top w:val="nil"/>
              <w:left w:val="nil"/>
              <w:bottom w:val="single" w:sz="4" w:space="0" w:color="auto"/>
              <w:right w:val="single" w:sz="4" w:space="0" w:color="auto"/>
            </w:tcBorders>
            <w:shd w:val="clear" w:color="auto" w:fill="auto"/>
            <w:noWrap/>
            <w:vAlign w:val="bottom"/>
            <w:hideMark/>
          </w:tcPr>
          <w:p w14:paraId="76E4C567"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866</w:t>
            </w:r>
          </w:p>
        </w:tc>
        <w:tc>
          <w:tcPr>
            <w:tcW w:w="708" w:type="dxa"/>
            <w:tcBorders>
              <w:top w:val="nil"/>
              <w:left w:val="nil"/>
              <w:bottom w:val="single" w:sz="4" w:space="0" w:color="auto"/>
              <w:right w:val="single" w:sz="4" w:space="0" w:color="auto"/>
            </w:tcBorders>
            <w:shd w:val="clear" w:color="auto" w:fill="auto"/>
            <w:noWrap/>
            <w:vAlign w:val="bottom"/>
            <w:hideMark/>
          </w:tcPr>
          <w:p w14:paraId="4175F3F5"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2</w:t>
            </w:r>
          </w:p>
        </w:tc>
        <w:tc>
          <w:tcPr>
            <w:tcW w:w="851" w:type="dxa"/>
            <w:tcBorders>
              <w:top w:val="nil"/>
              <w:left w:val="nil"/>
              <w:bottom w:val="single" w:sz="4" w:space="0" w:color="auto"/>
              <w:right w:val="single" w:sz="4" w:space="0" w:color="auto"/>
            </w:tcBorders>
            <w:shd w:val="clear" w:color="auto" w:fill="auto"/>
            <w:noWrap/>
            <w:vAlign w:val="bottom"/>
            <w:hideMark/>
          </w:tcPr>
          <w:p w14:paraId="651CDB70"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349</w:t>
            </w:r>
          </w:p>
        </w:tc>
        <w:tc>
          <w:tcPr>
            <w:tcW w:w="709" w:type="dxa"/>
            <w:tcBorders>
              <w:top w:val="nil"/>
              <w:left w:val="nil"/>
              <w:bottom w:val="single" w:sz="4" w:space="0" w:color="auto"/>
              <w:right w:val="single" w:sz="4" w:space="0" w:color="auto"/>
            </w:tcBorders>
            <w:shd w:val="clear" w:color="auto" w:fill="auto"/>
            <w:noWrap/>
            <w:vAlign w:val="bottom"/>
            <w:hideMark/>
          </w:tcPr>
          <w:p w14:paraId="1F1B44EF"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1237</w:t>
            </w:r>
          </w:p>
        </w:tc>
        <w:tc>
          <w:tcPr>
            <w:tcW w:w="708" w:type="dxa"/>
            <w:tcBorders>
              <w:top w:val="nil"/>
              <w:left w:val="nil"/>
              <w:bottom w:val="single" w:sz="4" w:space="0" w:color="auto"/>
              <w:right w:val="single" w:sz="4" w:space="0" w:color="auto"/>
            </w:tcBorders>
            <w:shd w:val="clear" w:color="auto" w:fill="auto"/>
            <w:noWrap/>
            <w:vAlign w:val="bottom"/>
            <w:hideMark/>
          </w:tcPr>
          <w:p w14:paraId="74305837"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1</w:t>
            </w:r>
          </w:p>
        </w:tc>
        <w:tc>
          <w:tcPr>
            <w:tcW w:w="709" w:type="dxa"/>
            <w:tcBorders>
              <w:top w:val="nil"/>
              <w:left w:val="nil"/>
              <w:bottom w:val="single" w:sz="4" w:space="0" w:color="auto"/>
              <w:right w:val="single" w:sz="4" w:space="0" w:color="auto"/>
            </w:tcBorders>
            <w:shd w:val="clear" w:color="auto" w:fill="auto"/>
            <w:noWrap/>
            <w:vAlign w:val="bottom"/>
            <w:hideMark/>
          </w:tcPr>
          <w:p w14:paraId="7DB53C8C"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883</w:t>
            </w:r>
          </w:p>
        </w:tc>
        <w:tc>
          <w:tcPr>
            <w:tcW w:w="709" w:type="dxa"/>
            <w:tcBorders>
              <w:top w:val="nil"/>
              <w:left w:val="nil"/>
              <w:bottom w:val="single" w:sz="4" w:space="0" w:color="auto"/>
              <w:right w:val="single" w:sz="4" w:space="0" w:color="auto"/>
            </w:tcBorders>
            <w:shd w:val="clear" w:color="auto" w:fill="auto"/>
            <w:noWrap/>
            <w:vAlign w:val="bottom"/>
            <w:hideMark/>
          </w:tcPr>
          <w:p w14:paraId="2CE0CFC1"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829</w:t>
            </w:r>
          </w:p>
        </w:tc>
        <w:tc>
          <w:tcPr>
            <w:tcW w:w="709" w:type="dxa"/>
            <w:tcBorders>
              <w:top w:val="nil"/>
              <w:left w:val="nil"/>
              <w:bottom w:val="single" w:sz="4" w:space="0" w:color="auto"/>
              <w:right w:val="single" w:sz="4" w:space="0" w:color="auto"/>
            </w:tcBorders>
            <w:shd w:val="clear" w:color="auto" w:fill="auto"/>
            <w:noWrap/>
            <w:vAlign w:val="bottom"/>
            <w:hideMark/>
          </w:tcPr>
          <w:p w14:paraId="478EF38F"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587</w:t>
            </w:r>
          </w:p>
        </w:tc>
        <w:tc>
          <w:tcPr>
            <w:tcW w:w="708" w:type="dxa"/>
            <w:tcBorders>
              <w:top w:val="nil"/>
              <w:left w:val="nil"/>
              <w:bottom w:val="single" w:sz="4" w:space="0" w:color="auto"/>
              <w:right w:val="single" w:sz="4" w:space="0" w:color="auto"/>
            </w:tcBorders>
            <w:shd w:val="clear" w:color="auto" w:fill="auto"/>
            <w:noWrap/>
            <w:vAlign w:val="bottom"/>
            <w:hideMark/>
          </w:tcPr>
          <w:p w14:paraId="522283A0"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1</w:t>
            </w:r>
          </w:p>
        </w:tc>
      </w:tr>
      <w:tr w:rsidR="00AF6CDC" w:rsidRPr="00AF6CDC" w14:paraId="120E2B43" w14:textId="77777777" w:rsidTr="00AF6CDC">
        <w:trPr>
          <w:trHeight w:hRule="exact" w:val="227"/>
        </w:trPr>
        <w:tc>
          <w:tcPr>
            <w:tcW w:w="1205" w:type="dxa"/>
            <w:tcBorders>
              <w:top w:val="nil"/>
              <w:left w:val="single" w:sz="4" w:space="0" w:color="auto"/>
              <w:bottom w:val="single" w:sz="4" w:space="0" w:color="auto"/>
              <w:right w:val="single" w:sz="4" w:space="0" w:color="auto"/>
            </w:tcBorders>
            <w:shd w:val="clear" w:color="auto" w:fill="auto"/>
            <w:noWrap/>
            <w:vAlign w:val="bottom"/>
            <w:hideMark/>
          </w:tcPr>
          <w:p w14:paraId="221C29C5" w14:textId="77777777" w:rsidR="00AF6CDC" w:rsidRPr="00AF6CDC" w:rsidRDefault="00AF6CDC" w:rsidP="00AF6CDC">
            <w:pPr>
              <w:spacing w:after="0" w:line="240" w:lineRule="auto"/>
              <w:rPr>
                <w:rFonts w:ascii="Calibri" w:eastAsia="Times New Roman" w:hAnsi="Calibri" w:cs="Calibri"/>
                <w:b/>
                <w:color w:val="000000"/>
                <w:sz w:val="16"/>
                <w:lang w:eastAsia="en-GB"/>
              </w:rPr>
            </w:pPr>
            <w:r w:rsidRPr="00AF6CDC">
              <w:rPr>
                <w:rFonts w:ascii="Calibri" w:eastAsia="Times New Roman" w:hAnsi="Calibri" w:cs="Calibri"/>
                <w:b/>
                <w:color w:val="000000"/>
                <w:sz w:val="16"/>
                <w:lang w:eastAsia="en-GB"/>
              </w:rPr>
              <w:t>Mansfield</w:t>
            </w:r>
          </w:p>
        </w:tc>
        <w:tc>
          <w:tcPr>
            <w:tcW w:w="780" w:type="dxa"/>
            <w:tcBorders>
              <w:top w:val="nil"/>
              <w:left w:val="nil"/>
              <w:bottom w:val="single" w:sz="4" w:space="0" w:color="auto"/>
              <w:right w:val="single" w:sz="4" w:space="0" w:color="auto"/>
            </w:tcBorders>
            <w:shd w:val="clear" w:color="auto" w:fill="auto"/>
            <w:noWrap/>
            <w:vAlign w:val="bottom"/>
            <w:hideMark/>
          </w:tcPr>
          <w:p w14:paraId="2D7B2756"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232</w:t>
            </w:r>
          </w:p>
        </w:tc>
        <w:tc>
          <w:tcPr>
            <w:tcW w:w="709" w:type="dxa"/>
            <w:tcBorders>
              <w:top w:val="nil"/>
              <w:left w:val="nil"/>
              <w:bottom w:val="single" w:sz="4" w:space="0" w:color="auto"/>
              <w:right w:val="single" w:sz="4" w:space="0" w:color="auto"/>
            </w:tcBorders>
            <w:shd w:val="clear" w:color="auto" w:fill="auto"/>
            <w:noWrap/>
            <w:vAlign w:val="bottom"/>
            <w:hideMark/>
          </w:tcPr>
          <w:p w14:paraId="68A0CDA1"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1265</w:t>
            </w:r>
          </w:p>
        </w:tc>
        <w:tc>
          <w:tcPr>
            <w:tcW w:w="708" w:type="dxa"/>
            <w:tcBorders>
              <w:top w:val="nil"/>
              <w:left w:val="nil"/>
              <w:bottom w:val="single" w:sz="4" w:space="0" w:color="auto"/>
              <w:right w:val="single" w:sz="4" w:space="0" w:color="auto"/>
            </w:tcBorders>
            <w:shd w:val="clear" w:color="auto" w:fill="auto"/>
            <w:noWrap/>
            <w:vAlign w:val="bottom"/>
            <w:hideMark/>
          </w:tcPr>
          <w:p w14:paraId="7BFD8CF3"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4</w:t>
            </w:r>
          </w:p>
        </w:tc>
        <w:tc>
          <w:tcPr>
            <w:tcW w:w="851" w:type="dxa"/>
            <w:tcBorders>
              <w:top w:val="nil"/>
              <w:left w:val="nil"/>
              <w:bottom w:val="single" w:sz="4" w:space="0" w:color="auto"/>
              <w:right w:val="single" w:sz="4" w:space="0" w:color="auto"/>
            </w:tcBorders>
            <w:shd w:val="clear" w:color="auto" w:fill="auto"/>
            <w:noWrap/>
            <w:vAlign w:val="bottom"/>
            <w:hideMark/>
          </w:tcPr>
          <w:p w14:paraId="491542F5"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709</w:t>
            </w:r>
          </w:p>
        </w:tc>
        <w:tc>
          <w:tcPr>
            <w:tcW w:w="709" w:type="dxa"/>
            <w:tcBorders>
              <w:top w:val="nil"/>
              <w:left w:val="nil"/>
              <w:bottom w:val="single" w:sz="4" w:space="0" w:color="auto"/>
              <w:right w:val="single" w:sz="4" w:space="0" w:color="auto"/>
            </w:tcBorders>
            <w:shd w:val="clear" w:color="auto" w:fill="auto"/>
            <w:noWrap/>
            <w:vAlign w:val="bottom"/>
            <w:hideMark/>
          </w:tcPr>
          <w:p w14:paraId="4FB6946F"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923</w:t>
            </w:r>
          </w:p>
        </w:tc>
        <w:tc>
          <w:tcPr>
            <w:tcW w:w="708" w:type="dxa"/>
            <w:tcBorders>
              <w:top w:val="nil"/>
              <w:left w:val="nil"/>
              <w:bottom w:val="single" w:sz="4" w:space="0" w:color="auto"/>
              <w:right w:val="single" w:sz="4" w:space="0" w:color="auto"/>
            </w:tcBorders>
            <w:shd w:val="clear" w:color="auto" w:fill="auto"/>
            <w:noWrap/>
            <w:vAlign w:val="bottom"/>
            <w:hideMark/>
          </w:tcPr>
          <w:p w14:paraId="2A694197" w14:textId="264B5F5F"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 </w:t>
            </w:r>
            <w:r>
              <w:rPr>
                <w:rFonts w:ascii="Calibri" w:eastAsia="Times New Roman" w:hAnsi="Calibri" w:cs="Calibri"/>
                <w:color w:val="000000"/>
                <w:sz w:val="16"/>
                <w:lang w:eastAsia="en-GB"/>
              </w:rPr>
              <w:t>0</w:t>
            </w:r>
          </w:p>
        </w:tc>
        <w:tc>
          <w:tcPr>
            <w:tcW w:w="709" w:type="dxa"/>
            <w:tcBorders>
              <w:top w:val="nil"/>
              <w:left w:val="nil"/>
              <w:bottom w:val="single" w:sz="4" w:space="0" w:color="auto"/>
              <w:right w:val="single" w:sz="4" w:space="0" w:color="auto"/>
            </w:tcBorders>
            <w:shd w:val="clear" w:color="auto" w:fill="auto"/>
            <w:noWrap/>
            <w:vAlign w:val="bottom"/>
            <w:hideMark/>
          </w:tcPr>
          <w:p w14:paraId="2305FA79"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310</w:t>
            </w:r>
          </w:p>
        </w:tc>
        <w:tc>
          <w:tcPr>
            <w:tcW w:w="709" w:type="dxa"/>
            <w:tcBorders>
              <w:top w:val="nil"/>
              <w:left w:val="nil"/>
              <w:bottom w:val="single" w:sz="4" w:space="0" w:color="auto"/>
              <w:right w:val="single" w:sz="4" w:space="0" w:color="auto"/>
            </w:tcBorders>
            <w:shd w:val="clear" w:color="auto" w:fill="auto"/>
            <w:noWrap/>
            <w:vAlign w:val="bottom"/>
            <w:hideMark/>
          </w:tcPr>
          <w:p w14:paraId="3766CBC6"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553</w:t>
            </w:r>
          </w:p>
        </w:tc>
        <w:tc>
          <w:tcPr>
            <w:tcW w:w="709" w:type="dxa"/>
            <w:tcBorders>
              <w:top w:val="nil"/>
              <w:left w:val="nil"/>
              <w:bottom w:val="single" w:sz="4" w:space="0" w:color="auto"/>
              <w:right w:val="single" w:sz="4" w:space="0" w:color="auto"/>
            </w:tcBorders>
            <w:shd w:val="clear" w:color="auto" w:fill="auto"/>
            <w:noWrap/>
            <w:vAlign w:val="bottom"/>
            <w:hideMark/>
          </w:tcPr>
          <w:p w14:paraId="7DA44045"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568</w:t>
            </w:r>
          </w:p>
        </w:tc>
        <w:tc>
          <w:tcPr>
            <w:tcW w:w="708" w:type="dxa"/>
            <w:tcBorders>
              <w:top w:val="nil"/>
              <w:left w:val="nil"/>
              <w:bottom w:val="single" w:sz="4" w:space="0" w:color="auto"/>
              <w:right w:val="single" w:sz="4" w:space="0" w:color="auto"/>
            </w:tcBorders>
            <w:shd w:val="clear" w:color="auto" w:fill="auto"/>
            <w:noWrap/>
            <w:vAlign w:val="bottom"/>
            <w:hideMark/>
          </w:tcPr>
          <w:p w14:paraId="21429300" w14:textId="3A8885E2" w:rsidR="00AF6CDC" w:rsidRPr="00AF6CDC" w:rsidRDefault="00AF6CDC" w:rsidP="00AF6CDC">
            <w:pPr>
              <w:spacing w:after="0" w:line="240" w:lineRule="auto"/>
              <w:jc w:val="right"/>
              <w:rPr>
                <w:rFonts w:ascii="Calibri" w:eastAsia="Times New Roman" w:hAnsi="Calibri" w:cs="Calibri"/>
                <w:color w:val="000000"/>
                <w:sz w:val="16"/>
                <w:lang w:eastAsia="en-GB"/>
              </w:rPr>
            </w:pPr>
            <w:r>
              <w:rPr>
                <w:rFonts w:ascii="Calibri" w:eastAsia="Times New Roman" w:hAnsi="Calibri" w:cs="Calibri"/>
                <w:color w:val="000000"/>
                <w:sz w:val="16"/>
                <w:lang w:eastAsia="en-GB"/>
              </w:rPr>
              <w:t>0</w:t>
            </w:r>
            <w:r w:rsidRPr="00AF6CDC">
              <w:rPr>
                <w:rFonts w:ascii="Calibri" w:eastAsia="Times New Roman" w:hAnsi="Calibri" w:cs="Calibri"/>
                <w:color w:val="000000"/>
                <w:sz w:val="16"/>
                <w:lang w:eastAsia="en-GB"/>
              </w:rPr>
              <w:t> </w:t>
            </w:r>
          </w:p>
        </w:tc>
      </w:tr>
      <w:tr w:rsidR="00AF6CDC" w:rsidRPr="00AF6CDC" w14:paraId="17A47470" w14:textId="77777777" w:rsidTr="00AF6CDC">
        <w:trPr>
          <w:trHeight w:hRule="exact" w:val="227"/>
        </w:trPr>
        <w:tc>
          <w:tcPr>
            <w:tcW w:w="1205" w:type="dxa"/>
            <w:tcBorders>
              <w:top w:val="nil"/>
              <w:left w:val="single" w:sz="4" w:space="0" w:color="auto"/>
              <w:bottom w:val="single" w:sz="4" w:space="0" w:color="auto"/>
              <w:right w:val="single" w:sz="4" w:space="0" w:color="auto"/>
            </w:tcBorders>
            <w:shd w:val="clear" w:color="auto" w:fill="auto"/>
            <w:noWrap/>
            <w:vAlign w:val="bottom"/>
            <w:hideMark/>
          </w:tcPr>
          <w:p w14:paraId="449E6F06" w14:textId="77777777" w:rsidR="00AF6CDC" w:rsidRPr="00AF6CDC" w:rsidRDefault="00AF6CDC" w:rsidP="00AF6CDC">
            <w:pPr>
              <w:spacing w:after="0" w:line="240" w:lineRule="auto"/>
              <w:rPr>
                <w:rFonts w:ascii="Calibri" w:eastAsia="Times New Roman" w:hAnsi="Calibri" w:cs="Calibri"/>
                <w:b/>
                <w:color w:val="000000"/>
                <w:sz w:val="16"/>
                <w:lang w:eastAsia="en-GB"/>
              </w:rPr>
            </w:pPr>
            <w:r w:rsidRPr="00AF6CDC">
              <w:rPr>
                <w:rFonts w:ascii="Calibri" w:eastAsia="Times New Roman" w:hAnsi="Calibri" w:cs="Calibri"/>
                <w:b/>
                <w:color w:val="000000"/>
                <w:sz w:val="16"/>
                <w:lang w:eastAsia="en-GB"/>
              </w:rPr>
              <w:t>Middlesbrough</w:t>
            </w:r>
          </w:p>
        </w:tc>
        <w:tc>
          <w:tcPr>
            <w:tcW w:w="780" w:type="dxa"/>
            <w:tcBorders>
              <w:top w:val="nil"/>
              <w:left w:val="nil"/>
              <w:bottom w:val="single" w:sz="4" w:space="0" w:color="auto"/>
              <w:right w:val="single" w:sz="4" w:space="0" w:color="auto"/>
            </w:tcBorders>
            <w:shd w:val="clear" w:color="auto" w:fill="auto"/>
            <w:noWrap/>
            <w:vAlign w:val="bottom"/>
            <w:hideMark/>
          </w:tcPr>
          <w:p w14:paraId="0D16102D"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73</w:t>
            </w:r>
          </w:p>
        </w:tc>
        <w:tc>
          <w:tcPr>
            <w:tcW w:w="709" w:type="dxa"/>
            <w:tcBorders>
              <w:top w:val="nil"/>
              <w:left w:val="nil"/>
              <w:bottom w:val="single" w:sz="4" w:space="0" w:color="auto"/>
              <w:right w:val="single" w:sz="4" w:space="0" w:color="auto"/>
            </w:tcBorders>
            <w:shd w:val="clear" w:color="auto" w:fill="auto"/>
            <w:noWrap/>
            <w:vAlign w:val="bottom"/>
            <w:hideMark/>
          </w:tcPr>
          <w:p w14:paraId="22773D68"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1419</w:t>
            </w:r>
          </w:p>
        </w:tc>
        <w:tc>
          <w:tcPr>
            <w:tcW w:w="708" w:type="dxa"/>
            <w:tcBorders>
              <w:top w:val="nil"/>
              <w:left w:val="nil"/>
              <w:bottom w:val="single" w:sz="4" w:space="0" w:color="auto"/>
              <w:right w:val="single" w:sz="4" w:space="0" w:color="auto"/>
            </w:tcBorders>
            <w:shd w:val="clear" w:color="auto" w:fill="auto"/>
            <w:noWrap/>
            <w:vAlign w:val="bottom"/>
            <w:hideMark/>
          </w:tcPr>
          <w:p w14:paraId="537B74F4"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185</w:t>
            </w:r>
          </w:p>
        </w:tc>
        <w:tc>
          <w:tcPr>
            <w:tcW w:w="851" w:type="dxa"/>
            <w:tcBorders>
              <w:top w:val="nil"/>
              <w:left w:val="nil"/>
              <w:bottom w:val="single" w:sz="4" w:space="0" w:color="auto"/>
              <w:right w:val="single" w:sz="4" w:space="0" w:color="auto"/>
            </w:tcBorders>
            <w:shd w:val="clear" w:color="auto" w:fill="auto"/>
            <w:noWrap/>
            <w:vAlign w:val="bottom"/>
            <w:hideMark/>
          </w:tcPr>
          <w:p w14:paraId="42429AFE"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105</w:t>
            </w:r>
          </w:p>
        </w:tc>
        <w:tc>
          <w:tcPr>
            <w:tcW w:w="709" w:type="dxa"/>
            <w:tcBorders>
              <w:top w:val="nil"/>
              <w:left w:val="nil"/>
              <w:bottom w:val="single" w:sz="4" w:space="0" w:color="auto"/>
              <w:right w:val="single" w:sz="4" w:space="0" w:color="auto"/>
            </w:tcBorders>
            <w:shd w:val="clear" w:color="auto" w:fill="auto"/>
            <w:noWrap/>
            <w:vAlign w:val="bottom"/>
            <w:hideMark/>
          </w:tcPr>
          <w:p w14:paraId="1040E0C3"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1099</w:t>
            </w:r>
          </w:p>
        </w:tc>
        <w:tc>
          <w:tcPr>
            <w:tcW w:w="708" w:type="dxa"/>
            <w:tcBorders>
              <w:top w:val="nil"/>
              <w:left w:val="nil"/>
              <w:bottom w:val="single" w:sz="4" w:space="0" w:color="auto"/>
              <w:right w:val="single" w:sz="4" w:space="0" w:color="auto"/>
            </w:tcBorders>
            <w:shd w:val="clear" w:color="auto" w:fill="auto"/>
            <w:noWrap/>
            <w:vAlign w:val="bottom"/>
            <w:hideMark/>
          </w:tcPr>
          <w:p w14:paraId="23FB4E31" w14:textId="349682CC"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 </w:t>
            </w:r>
            <w:r>
              <w:rPr>
                <w:rFonts w:ascii="Calibri" w:eastAsia="Times New Roman" w:hAnsi="Calibri" w:cs="Calibri"/>
                <w:color w:val="000000"/>
                <w:sz w:val="16"/>
                <w:lang w:eastAsia="en-GB"/>
              </w:rPr>
              <w:t>0</w:t>
            </w:r>
          </w:p>
        </w:tc>
        <w:tc>
          <w:tcPr>
            <w:tcW w:w="709" w:type="dxa"/>
            <w:tcBorders>
              <w:top w:val="nil"/>
              <w:left w:val="nil"/>
              <w:bottom w:val="single" w:sz="4" w:space="0" w:color="auto"/>
              <w:right w:val="single" w:sz="4" w:space="0" w:color="auto"/>
            </w:tcBorders>
            <w:shd w:val="clear" w:color="auto" w:fill="auto"/>
            <w:noWrap/>
            <w:vAlign w:val="bottom"/>
            <w:hideMark/>
          </w:tcPr>
          <w:p w14:paraId="7AF36DDC"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241</w:t>
            </w:r>
          </w:p>
        </w:tc>
        <w:tc>
          <w:tcPr>
            <w:tcW w:w="709" w:type="dxa"/>
            <w:tcBorders>
              <w:top w:val="nil"/>
              <w:left w:val="nil"/>
              <w:bottom w:val="single" w:sz="4" w:space="0" w:color="auto"/>
              <w:right w:val="single" w:sz="4" w:space="0" w:color="auto"/>
            </w:tcBorders>
            <w:shd w:val="clear" w:color="auto" w:fill="auto"/>
            <w:noWrap/>
            <w:vAlign w:val="bottom"/>
            <w:hideMark/>
          </w:tcPr>
          <w:p w14:paraId="67CA9CBC"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305</w:t>
            </w:r>
          </w:p>
        </w:tc>
        <w:tc>
          <w:tcPr>
            <w:tcW w:w="709" w:type="dxa"/>
            <w:tcBorders>
              <w:top w:val="nil"/>
              <w:left w:val="nil"/>
              <w:bottom w:val="single" w:sz="4" w:space="0" w:color="auto"/>
              <w:right w:val="single" w:sz="4" w:space="0" w:color="auto"/>
            </w:tcBorders>
            <w:shd w:val="clear" w:color="auto" w:fill="auto"/>
            <w:noWrap/>
            <w:vAlign w:val="bottom"/>
            <w:hideMark/>
          </w:tcPr>
          <w:p w14:paraId="62EBD666"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416</w:t>
            </w:r>
          </w:p>
        </w:tc>
        <w:tc>
          <w:tcPr>
            <w:tcW w:w="708" w:type="dxa"/>
            <w:tcBorders>
              <w:top w:val="nil"/>
              <w:left w:val="nil"/>
              <w:bottom w:val="single" w:sz="4" w:space="0" w:color="auto"/>
              <w:right w:val="single" w:sz="4" w:space="0" w:color="auto"/>
            </w:tcBorders>
            <w:shd w:val="clear" w:color="auto" w:fill="auto"/>
            <w:noWrap/>
            <w:vAlign w:val="bottom"/>
            <w:hideMark/>
          </w:tcPr>
          <w:p w14:paraId="0C8CFBCC" w14:textId="228500A0"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 </w:t>
            </w:r>
            <w:r>
              <w:rPr>
                <w:rFonts w:ascii="Calibri" w:eastAsia="Times New Roman" w:hAnsi="Calibri" w:cs="Calibri"/>
                <w:color w:val="000000"/>
                <w:sz w:val="16"/>
                <w:lang w:eastAsia="en-GB"/>
              </w:rPr>
              <w:t>0</w:t>
            </w:r>
          </w:p>
        </w:tc>
      </w:tr>
      <w:tr w:rsidR="00AF6CDC" w:rsidRPr="00AF6CDC" w14:paraId="75388523" w14:textId="77777777" w:rsidTr="00AF6CDC">
        <w:trPr>
          <w:trHeight w:hRule="exact" w:val="227"/>
        </w:trPr>
        <w:tc>
          <w:tcPr>
            <w:tcW w:w="1205" w:type="dxa"/>
            <w:tcBorders>
              <w:top w:val="nil"/>
              <w:left w:val="single" w:sz="4" w:space="0" w:color="auto"/>
              <w:bottom w:val="single" w:sz="4" w:space="0" w:color="auto"/>
              <w:right w:val="single" w:sz="4" w:space="0" w:color="auto"/>
            </w:tcBorders>
            <w:shd w:val="clear" w:color="auto" w:fill="auto"/>
            <w:noWrap/>
            <w:vAlign w:val="bottom"/>
            <w:hideMark/>
          </w:tcPr>
          <w:p w14:paraId="1B13B06D" w14:textId="77777777" w:rsidR="00AF6CDC" w:rsidRPr="00AF6CDC" w:rsidRDefault="00AF6CDC" w:rsidP="00AF6CDC">
            <w:pPr>
              <w:spacing w:after="0" w:line="240" w:lineRule="auto"/>
              <w:rPr>
                <w:rFonts w:ascii="Calibri" w:eastAsia="Times New Roman" w:hAnsi="Calibri" w:cs="Calibri"/>
                <w:b/>
                <w:color w:val="000000"/>
                <w:sz w:val="16"/>
                <w:lang w:eastAsia="en-GB"/>
              </w:rPr>
            </w:pPr>
            <w:r w:rsidRPr="00AF6CDC">
              <w:rPr>
                <w:rFonts w:ascii="Calibri" w:eastAsia="Times New Roman" w:hAnsi="Calibri" w:cs="Calibri"/>
                <w:b/>
                <w:color w:val="000000"/>
                <w:sz w:val="16"/>
                <w:lang w:eastAsia="en-GB"/>
              </w:rPr>
              <w:t>Newcastle</w:t>
            </w:r>
          </w:p>
        </w:tc>
        <w:tc>
          <w:tcPr>
            <w:tcW w:w="780" w:type="dxa"/>
            <w:tcBorders>
              <w:top w:val="nil"/>
              <w:left w:val="nil"/>
              <w:bottom w:val="single" w:sz="4" w:space="0" w:color="auto"/>
              <w:right w:val="single" w:sz="4" w:space="0" w:color="auto"/>
            </w:tcBorders>
            <w:shd w:val="clear" w:color="auto" w:fill="auto"/>
            <w:noWrap/>
            <w:vAlign w:val="bottom"/>
            <w:hideMark/>
          </w:tcPr>
          <w:p w14:paraId="5D6400DD"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871</w:t>
            </w:r>
          </w:p>
        </w:tc>
        <w:tc>
          <w:tcPr>
            <w:tcW w:w="709" w:type="dxa"/>
            <w:tcBorders>
              <w:top w:val="nil"/>
              <w:left w:val="nil"/>
              <w:bottom w:val="single" w:sz="4" w:space="0" w:color="auto"/>
              <w:right w:val="single" w:sz="4" w:space="0" w:color="auto"/>
            </w:tcBorders>
            <w:shd w:val="clear" w:color="auto" w:fill="auto"/>
            <w:noWrap/>
            <w:vAlign w:val="bottom"/>
            <w:hideMark/>
          </w:tcPr>
          <w:p w14:paraId="6082121F"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925</w:t>
            </w:r>
          </w:p>
        </w:tc>
        <w:tc>
          <w:tcPr>
            <w:tcW w:w="708" w:type="dxa"/>
            <w:tcBorders>
              <w:top w:val="nil"/>
              <w:left w:val="nil"/>
              <w:bottom w:val="single" w:sz="4" w:space="0" w:color="auto"/>
              <w:right w:val="single" w:sz="4" w:space="0" w:color="auto"/>
            </w:tcBorders>
            <w:shd w:val="clear" w:color="auto" w:fill="auto"/>
            <w:noWrap/>
            <w:vAlign w:val="bottom"/>
            <w:hideMark/>
          </w:tcPr>
          <w:p w14:paraId="78FE286B"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367</w:t>
            </w:r>
          </w:p>
        </w:tc>
        <w:tc>
          <w:tcPr>
            <w:tcW w:w="851" w:type="dxa"/>
            <w:tcBorders>
              <w:top w:val="nil"/>
              <w:left w:val="nil"/>
              <w:bottom w:val="single" w:sz="4" w:space="0" w:color="auto"/>
              <w:right w:val="single" w:sz="4" w:space="0" w:color="auto"/>
            </w:tcBorders>
            <w:shd w:val="clear" w:color="auto" w:fill="auto"/>
            <w:noWrap/>
            <w:vAlign w:val="bottom"/>
            <w:hideMark/>
          </w:tcPr>
          <w:p w14:paraId="4961860F"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34</w:t>
            </w:r>
          </w:p>
        </w:tc>
        <w:tc>
          <w:tcPr>
            <w:tcW w:w="709" w:type="dxa"/>
            <w:tcBorders>
              <w:top w:val="nil"/>
              <w:left w:val="nil"/>
              <w:bottom w:val="single" w:sz="4" w:space="0" w:color="auto"/>
              <w:right w:val="single" w:sz="4" w:space="0" w:color="auto"/>
            </w:tcBorders>
            <w:shd w:val="clear" w:color="auto" w:fill="auto"/>
            <w:noWrap/>
            <w:vAlign w:val="bottom"/>
            <w:hideMark/>
          </w:tcPr>
          <w:p w14:paraId="3D60CA96"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1281</w:t>
            </w:r>
          </w:p>
        </w:tc>
        <w:tc>
          <w:tcPr>
            <w:tcW w:w="708" w:type="dxa"/>
            <w:tcBorders>
              <w:top w:val="nil"/>
              <w:left w:val="nil"/>
              <w:bottom w:val="single" w:sz="4" w:space="0" w:color="auto"/>
              <w:right w:val="single" w:sz="4" w:space="0" w:color="auto"/>
            </w:tcBorders>
            <w:shd w:val="clear" w:color="auto" w:fill="auto"/>
            <w:noWrap/>
            <w:vAlign w:val="bottom"/>
            <w:hideMark/>
          </w:tcPr>
          <w:p w14:paraId="4548ADDD" w14:textId="0D24AA4C"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 </w:t>
            </w:r>
            <w:r>
              <w:rPr>
                <w:rFonts w:ascii="Calibri" w:eastAsia="Times New Roman" w:hAnsi="Calibri" w:cs="Calibri"/>
                <w:color w:val="000000"/>
                <w:sz w:val="16"/>
                <w:lang w:eastAsia="en-GB"/>
              </w:rPr>
              <w:t>0</w:t>
            </w:r>
          </w:p>
        </w:tc>
        <w:tc>
          <w:tcPr>
            <w:tcW w:w="709" w:type="dxa"/>
            <w:tcBorders>
              <w:top w:val="nil"/>
              <w:left w:val="nil"/>
              <w:bottom w:val="single" w:sz="4" w:space="0" w:color="auto"/>
              <w:right w:val="single" w:sz="4" w:space="0" w:color="auto"/>
            </w:tcBorders>
            <w:shd w:val="clear" w:color="auto" w:fill="auto"/>
            <w:noWrap/>
            <w:vAlign w:val="bottom"/>
            <w:hideMark/>
          </w:tcPr>
          <w:p w14:paraId="1042DB2B"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480</w:t>
            </w:r>
          </w:p>
        </w:tc>
        <w:tc>
          <w:tcPr>
            <w:tcW w:w="709" w:type="dxa"/>
            <w:tcBorders>
              <w:top w:val="nil"/>
              <w:left w:val="nil"/>
              <w:bottom w:val="single" w:sz="4" w:space="0" w:color="auto"/>
              <w:right w:val="single" w:sz="4" w:space="0" w:color="auto"/>
            </w:tcBorders>
            <w:shd w:val="clear" w:color="auto" w:fill="auto"/>
            <w:noWrap/>
            <w:vAlign w:val="bottom"/>
            <w:hideMark/>
          </w:tcPr>
          <w:p w14:paraId="6FDEB8F7"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566</w:t>
            </w:r>
          </w:p>
        </w:tc>
        <w:tc>
          <w:tcPr>
            <w:tcW w:w="709" w:type="dxa"/>
            <w:tcBorders>
              <w:top w:val="nil"/>
              <w:left w:val="nil"/>
              <w:bottom w:val="single" w:sz="4" w:space="0" w:color="auto"/>
              <w:right w:val="single" w:sz="4" w:space="0" w:color="auto"/>
            </w:tcBorders>
            <w:shd w:val="clear" w:color="auto" w:fill="auto"/>
            <w:noWrap/>
            <w:vAlign w:val="bottom"/>
            <w:hideMark/>
          </w:tcPr>
          <w:p w14:paraId="4E6ACC59"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573</w:t>
            </w:r>
          </w:p>
        </w:tc>
        <w:tc>
          <w:tcPr>
            <w:tcW w:w="708" w:type="dxa"/>
            <w:tcBorders>
              <w:top w:val="nil"/>
              <w:left w:val="nil"/>
              <w:bottom w:val="single" w:sz="4" w:space="0" w:color="auto"/>
              <w:right w:val="single" w:sz="4" w:space="0" w:color="auto"/>
            </w:tcBorders>
            <w:shd w:val="clear" w:color="auto" w:fill="auto"/>
            <w:noWrap/>
            <w:vAlign w:val="bottom"/>
            <w:hideMark/>
          </w:tcPr>
          <w:p w14:paraId="722E4C78"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2</w:t>
            </w:r>
          </w:p>
        </w:tc>
      </w:tr>
      <w:tr w:rsidR="00AF6CDC" w:rsidRPr="00AF6CDC" w14:paraId="12B19342" w14:textId="77777777" w:rsidTr="00AF6CDC">
        <w:trPr>
          <w:trHeight w:hRule="exact" w:val="227"/>
        </w:trPr>
        <w:tc>
          <w:tcPr>
            <w:tcW w:w="1205" w:type="dxa"/>
            <w:tcBorders>
              <w:top w:val="nil"/>
              <w:left w:val="single" w:sz="4" w:space="0" w:color="auto"/>
              <w:bottom w:val="single" w:sz="4" w:space="0" w:color="auto"/>
              <w:right w:val="single" w:sz="4" w:space="0" w:color="auto"/>
            </w:tcBorders>
            <w:shd w:val="clear" w:color="auto" w:fill="auto"/>
            <w:noWrap/>
            <w:vAlign w:val="bottom"/>
            <w:hideMark/>
          </w:tcPr>
          <w:p w14:paraId="14587F23" w14:textId="77777777" w:rsidR="00AF6CDC" w:rsidRPr="00AF6CDC" w:rsidRDefault="00AF6CDC" w:rsidP="00AF6CDC">
            <w:pPr>
              <w:spacing w:after="0" w:line="240" w:lineRule="auto"/>
              <w:rPr>
                <w:rFonts w:ascii="Calibri" w:eastAsia="Times New Roman" w:hAnsi="Calibri" w:cs="Calibri"/>
                <w:b/>
                <w:color w:val="000000"/>
                <w:sz w:val="16"/>
                <w:lang w:eastAsia="en-GB"/>
              </w:rPr>
            </w:pPr>
            <w:r w:rsidRPr="00AF6CDC">
              <w:rPr>
                <w:rFonts w:ascii="Calibri" w:eastAsia="Times New Roman" w:hAnsi="Calibri" w:cs="Calibri"/>
                <w:b/>
                <w:color w:val="000000"/>
                <w:sz w:val="16"/>
                <w:lang w:eastAsia="en-GB"/>
              </w:rPr>
              <w:t>Norwich</w:t>
            </w:r>
          </w:p>
        </w:tc>
        <w:tc>
          <w:tcPr>
            <w:tcW w:w="780" w:type="dxa"/>
            <w:tcBorders>
              <w:top w:val="nil"/>
              <w:left w:val="nil"/>
              <w:bottom w:val="single" w:sz="4" w:space="0" w:color="auto"/>
              <w:right w:val="single" w:sz="4" w:space="0" w:color="auto"/>
            </w:tcBorders>
            <w:shd w:val="clear" w:color="auto" w:fill="auto"/>
            <w:noWrap/>
            <w:vAlign w:val="bottom"/>
            <w:hideMark/>
          </w:tcPr>
          <w:p w14:paraId="22121917"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1319</w:t>
            </w:r>
          </w:p>
        </w:tc>
        <w:tc>
          <w:tcPr>
            <w:tcW w:w="709" w:type="dxa"/>
            <w:tcBorders>
              <w:top w:val="nil"/>
              <w:left w:val="nil"/>
              <w:bottom w:val="single" w:sz="4" w:space="0" w:color="auto"/>
              <w:right w:val="single" w:sz="4" w:space="0" w:color="auto"/>
            </w:tcBorders>
            <w:shd w:val="clear" w:color="auto" w:fill="auto"/>
            <w:noWrap/>
            <w:vAlign w:val="bottom"/>
            <w:hideMark/>
          </w:tcPr>
          <w:p w14:paraId="2B5943C0"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373</w:t>
            </w:r>
          </w:p>
        </w:tc>
        <w:tc>
          <w:tcPr>
            <w:tcW w:w="708" w:type="dxa"/>
            <w:tcBorders>
              <w:top w:val="nil"/>
              <w:left w:val="nil"/>
              <w:bottom w:val="single" w:sz="4" w:space="0" w:color="auto"/>
              <w:right w:val="single" w:sz="4" w:space="0" w:color="auto"/>
            </w:tcBorders>
            <w:shd w:val="clear" w:color="auto" w:fill="auto"/>
            <w:noWrap/>
            <w:vAlign w:val="bottom"/>
            <w:hideMark/>
          </w:tcPr>
          <w:p w14:paraId="1A88DFAA"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197</w:t>
            </w:r>
          </w:p>
        </w:tc>
        <w:tc>
          <w:tcPr>
            <w:tcW w:w="851" w:type="dxa"/>
            <w:tcBorders>
              <w:top w:val="nil"/>
              <w:left w:val="nil"/>
              <w:bottom w:val="single" w:sz="4" w:space="0" w:color="auto"/>
              <w:right w:val="single" w:sz="4" w:space="0" w:color="auto"/>
            </w:tcBorders>
            <w:shd w:val="clear" w:color="auto" w:fill="auto"/>
            <w:noWrap/>
            <w:vAlign w:val="bottom"/>
            <w:hideMark/>
          </w:tcPr>
          <w:p w14:paraId="0FF9381B"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432</w:t>
            </w:r>
          </w:p>
        </w:tc>
        <w:tc>
          <w:tcPr>
            <w:tcW w:w="709" w:type="dxa"/>
            <w:tcBorders>
              <w:top w:val="nil"/>
              <w:left w:val="nil"/>
              <w:bottom w:val="single" w:sz="4" w:space="0" w:color="auto"/>
              <w:right w:val="single" w:sz="4" w:space="0" w:color="auto"/>
            </w:tcBorders>
            <w:shd w:val="clear" w:color="auto" w:fill="auto"/>
            <w:noWrap/>
            <w:vAlign w:val="bottom"/>
            <w:hideMark/>
          </w:tcPr>
          <w:p w14:paraId="66EA11E3"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1024</w:t>
            </w:r>
          </w:p>
        </w:tc>
        <w:tc>
          <w:tcPr>
            <w:tcW w:w="708" w:type="dxa"/>
            <w:tcBorders>
              <w:top w:val="nil"/>
              <w:left w:val="nil"/>
              <w:bottom w:val="single" w:sz="4" w:space="0" w:color="auto"/>
              <w:right w:val="single" w:sz="4" w:space="0" w:color="auto"/>
            </w:tcBorders>
            <w:shd w:val="clear" w:color="auto" w:fill="auto"/>
            <w:noWrap/>
            <w:vAlign w:val="bottom"/>
            <w:hideMark/>
          </w:tcPr>
          <w:p w14:paraId="3CBD2681" w14:textId="52A5E573"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 </w:t>
            </w:r>
            <w:r>
              <w:rPr>
                <w:rFonts w:ascii="Calibri" w:eastAsia="Times New Roman" w:hAnsi="Calibri" w:cs="Calibri"/>
                <w:color w:val="000000"/>
                <w:sz w:val="16"/>
                <w:lang w:eastAsia="en-GB"/>
              </w:rPr>
              <w:t>0</w:t>
            </w:r>
          </w:p>
        </w:tc>
        <w:tc>
          <w:tcPr>
            <w:tcW w:w="709" w:type="dxa"/>
            <w:tcBorders>
              <w:top w:val="nil"/>
              <w:left w:val="nil"/>
              <w:bottom w:val="single" w:sz="4" w:space="0" w:color="auto"/>
              <w:right w:val="single" w:sz="4" w:space="0" w:color="auto"/>
            </w:tcBorders>
            <w:shd w:val="clear" w:color="auto" w:fill="auto"/>
            <w:noWrap/>
            <w:vAlign w:val="bottom"/>
            <w:hideMark/>
          </w:tcPr>
          <w:p w14:paraId="3F7AF210"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328</w:t>
            </w:r>
          </w:p>
        </w:tc>
        <w:tc>
          <w:tcPr>
            <w:tcW w:w="709" w:type="dxa"/>
            <w:tcBorders>
              <w:top w:val="nil"/>
              <w:left w:val="nil"/>
              <w:bottom w:val="single" w:sz="4" w:space="0" w:color="auto"/>
              <w:right w:val="single" w:sz="4" w:space="0" w:color="auto"/>
            </w:tcBorders>
            <w:shd w:val="clear" w:color="auto" w:fill="auto"/>
            <w:noWrap/>
            <w:vAlign w:val="bottom"/>
            <w:hideMark/>
          </w:tcPr>
          <w:p w14:paraId="6AA5296D"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348</w:t>
            </w:r>
          </w:p>
        </w:tc>
        <w:tc>
          <w:tcPr>
            <w:tcW w:w="709" w:type="dxa"/>
            <w:tcBorders>
              <w:top w:val="nil"/>
              <w:left w:val="nil"/>
              <w:bottom w:val="single" w:sz="4" w:space="0" w:color="auto"/>
              <w:right w:val="single" w:sz="4" w:space="0" w:color="auto"/>
            </w:tcBorders>
            <w:shd w:val="clear" w:color="auto" w:fill="auto"/>
            <w:noWrap/>
            <w:vAlign w:val="bottom"/>
            <w:hideMark/>
          </w:tcPr>
          <w:p w14:paraId="5D331DBA"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590</w:t>
            </w:r>
          </w:p>
        </w:tc>
        <w:tc>
          <w:tcPr>
            <w:tcW w:w="708" w:type="dxa"/>
            <w:tcBorders>
              <w:top w:val="nil"/>
              <w:left w:val="nil"/>
              <w:bottom w:val="single" w:sz="4" w:space="0" w:color="auto"/>
              <w:right w:val="single" w:sz="4" w:space="0" w:color="auto"/>
            </w:tcBorders>
            <w:shd w:val="clear" w:color="auto" w:fill="auto"/>
            <w:noWrap/>
            <w:vAlign w:val="bottom"/>
            <w:hideMark/>
          </w:tcPr>
          <w:p w14:paraId="0D084E54" w14:textId="6375C593"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 </w:t>
            </w:r>
            <w:r>
              <w:rPr>
                <w:rFonts w:ascii="Calibri" w:eastAsia="Times New Roman" w:hAnsi="Calibri" w:cs="Calibri"/>
                <w:color w:val="000000"/>
                <w:sz w:val="16"/>
                <w:lang w:eastAsia="en-GB"/>
              </w:rPr>
              <w:t>0</w:t>
            </w:r>
          </w:p>
        </w:tc>
      </w:tr>
      <w:tr w:rsidR="00AF6CDC" w:rsidRPr="00AF6CDC" w14:paraId="4CE74834" w14:textId="77777777" w:rsidTr="00AF6CDC">
        <w:trPr>
          <w:trHeight w:hRule="exact" w:val="227"/>
        </w:trPr>
        <w:tc>
          <w:tcPr>
            <w:tcW w:w="1205" w:type="dxa"/>
            <w:tcBorders>
              <w:top w:val="nil"/>
              <w:left w:val="single" w:sz="4" w:space="0" w:color="auto"/>
              <w:bottom w:val="single" w:sz="4" w:space="0" w:color="auto"/>
              <w:right w:val="single" w:sz="4" w:space="0" w:color="auto"/>
            </w:tcBorders>
            <w:shd w:val="clear" w:color="auto" w:fill="auto"/>
            <w:noWrap/>
            <w:vAlign w:val="bottom"/>
            <w:hideMark/>
          </w:tcPr>
          <w:p w14:paraId="416AFAEE" w14:textId="77777777" w:rsidR="00AF6CDC" w:rsidRPr="00AF6CDC" w:rsidRDefault="00AF6CDC" w:rsidP="00AF6CDC">
            <w:pPr>
              <w:spacing w:after="0" w:line="240" w:lineRule="auto"/>
              <w:rPr>
                <w:rFonts w:ascii="Calibri" w:eastAsia="Times New Roman" w:hAnsi="Calibri" w:cs="Calibri"/>
                <w:b/>
                <w:color w:val="000000"/>
                <w:sz w:val="16"/>
                <w:lang w:eastAsia="en-GB"/>
              </w:rPr>
            </w:pPr>
            <w:r w:rsidRPr="00AF6CDC">
              <w:rPr>
                <w:rFonts w:ascii="Calibri" w:eastAsia="Times New Roman" w:hAnsi="Calibri" w:cs="Calibri"/>
                <w:b/>
                <w:color w:val="000000"/>
                <w:sz w:val="16"/>
                <w:lang w:eastAsia="en-GB"/>
              </w:rPr>
              <w:t>Nottingham</w:t>
            </w:r>
          </w:p>
        </w:tc>
        <w:tc>
          <w:tcPr>
            <w:tcW w:w="780" w:type="dxa"/>
            <w:tcBorders>
              <w:top w:val="nil"/>
              <w:left w:val="nil"/>
              <w:bottom w:val="single" w:sz="4" w:space="0" w:color="auto"/>
              <w:right w:val="single" w:sz="4" w:space="0" w:color="auto"/>
            </w:tcBorders>
            <w:shd w:val="clear" w:color="auto" w:fill="auto"/>
            <w:noWrap/>
            <w:vAlign w:val="bottom"/>
            <w:hideMark/>
          </w:tcPr>
          <w:p w14:paraId="40295FE4"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1288</w:t>
            </w:r>
          </w:p>
        </w:tc>
        <w:tc>
          <w:tcPr>
            <w:tcW w:w="709" w:type="dxa"/>
            <w:tcBorders>
              <w:top w:val="nil"/>
              <w:left w:val="nil"/>
              <w:bottom w:val="single" w:sz="4" w:space="0" w:color="auto"/>
              <w:right w:val="single" w:sz="4" w:space="0" w:color="auto"/>
            </w:tcBorders>
            <w:shd w:val="clear" w:color="auto" w:fill="auto"/>
            <w:noWrap/>
            <w:vAlign w:val="bottom"/>
            <w:hideMark/>
          </w:tcPr>
          <w:p w14:paraId="0E508918"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217</w:t>
            </w:r>
          </w:p>
        </w:tc>
        <w:tc>
          <w:tcPr>
            <w:tcW w:w="708" w:type="dxa"/>
            <w:tcBorders>
              <w:top w:val="nil"/>
              <w:left w:val="nil"/>
              <w:bottom w:val="single" w:sz="4" w:space="0" w:color="auto"/>
              <w:right w:val="single" w:sz="4" w:space="0" w:color="auto"/>
            </w:tcBorders>
            <w:shd w:val="clear" w:color="auto" w:fill="auto"/>
            <w:noWrap/>
            <w:vAlign w:val="bottom"/>
            <w:hideMark/>
          </w:tcPr>
          <w:p w14:paraId="42A81A56"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14</w:t>
            </w:r>
          </w:p>
        </w:tc>
        <w:tc>
          <w:tcPr>
            <w:tcW w:w="851" w:type="dxa"/>
            <w:tcBorders>
              <w:top w:val="nil"/>
              <w:left w:val="nil"/>
              <w:bottom w:val="single" w:sz="4" w:space="0" w:color="auto"/>
              <w:right w:val="single" w:sz="4" w:space="0" w:color="auto"/>
            </w:tcBorders>
            <w:shd w:val="clear" w:color="auto" w:fill="auto"/>
            <w:noWrap/>
            <w:vAlign w:val="bottom"/>
            <w:hideMark/>
          </w:tcPr>
          <w:p w14:paraId="46072D0F"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437</w:t>
            </w:r>
          </w:p>
        </w:tc>
        <w:tc>
          <w:tcPr>
            <w:tcW w:w="709" w:type="dxa"/>
            <w:tcBorders>
              <w:top w:val="nil"/>
              <w:left w:val="nil"/>
              <w:bottom w:val="single" w:sz="4" w:space="0" w:color="auto"/>
              <w:right w:val="single" w:sz="4" w:space="0" w:color="auto"/>
            </w:tcBorders>
            <w:shd w:val="clear" w:color="auto" w:fill="auto"/>
            <w:noWrap/>
            <w:vAlign w:val="bottom"/>
            <w:hideMark/>
          </w:tcPr>
          <w:p w14:paraId="1C586DCC"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1099</w:t>
            </w:r>
          </w:p>
        </w:tc>
        <w:tc>
          <w:tcPr>
            <w:tcW w:w="708" w:type="dxa"/>
            <w:tcBorders>
              <w:top w:val="nil"/>
              <w:left w:val="nil"/>
              <w:bottom w:val="single" w:sz="4" w:space="0" w:color="auto"/>
              <w:right w:val="single" w:sz="4" w:space="0" w:color="auto"/>
            </w:tcBorders>
            <w:shd w:val="clear" w:color="auto" w:fill="auto"/>
            <w:noWrap/>
            <w:vAlign w:val="bottom"/>
            <w:hideMark/>
          </w:tcPr>
          <w:p w14:paraId="0778DA51"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2</w:t>
            </w:r>
          </w:p>
        </w:tc>
        <w:tc>
          <w:tcPr>
            <w:tcW w:w="709" w:type="dxa"/>
            <w:tcBorders>
              <w:top w:val="nil"/>
              <w:left w:val="nil"/>
              <w:bottom w:val="single" w:sz="4" w:space="0" w:color="auto"/>
              <w:right w:val="single" w:sz="4" w:space="0" w:color="auto"/>
            </w:tcBorders>
            <w:shd w:val="clear" w:color="auto" w:fill="auto"/>
            <w:noWrap/>
            <w:vAlign w:val="bottom"/>
            <w:hideMark/>
          </w:tcPr>
          <w:p w14:paraId="425C1989"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695</w:t>
            </w:r>
          </w:p>
        </w:tc>
        <w:tc>
          <w:tcPr>
            <w:tcW w:w="709" w:type="dxa"/>
            <w:tcBorders>
              <w:top w:val="nil"/>
              <w:left w:val="nil"/>
              <w:bottom w:val="single" w:sz="4" w:space="0" w:color="auto"/>
              <w:right w:val="single" w:sz="4" w:space="0" w:color="auto"/>
            </w:tcBorders>
            <w:shd w:val="clear" w:color="auto" w:fill="auto"/>
            <w:noWrap/>
            <w:vAlign w:val="bottom"/>
            <w:hideMark/>
          </w:tcPr>
          <w:p w14:paraId="624C7AE1"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721</w:t>
            </w:r>
          </w:p>
        </w:tc>
        <w:tc>
          <w:tcPr>
            <w:tcW w:w="709" w:type="dxa"/>
            <w:tcBorders>
              <w:top w:val="nil"/>
              <w:left w:val="nil"/>
              <w:bottom w:val="single" w:sz="4" w:space="0" w:color="auto"/>
              <w:right w:val="single" w:sz="4" w:space="0" w:color="auto"/>
            </w:tcBorders>
            <w:shd w:val="clear" w:color="auto" w:fill="auto"/>
            <w:noWrap/>
            <w:vAlign w:val="bottom"/>
            <w:hideMark/>
          </w:tcPr>
          <w:p w14:paraId="2B12E8F9"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776</w:t>
            </w:r>
          </w:p>
        </w:tc>
        <w:tc>
          <w:tcPr>
            <w:tcW w:w="708" w:type="dxa"/>
            <w:tcBorders>
              <w:top w:val="nil"/>
              <w:left w:val="nil"/>
              <w:bottom w:val="single" w:sz="4" w:space="0" w:color="auto"/>
              <w:right w:val="single" w:sz="4" w:space="0" w:color="auto"/>
            </w:tcBorders>
            <w:shd w:val="clear" w:color="auto" w:fill="auto"/>
            <w:noWrap/>
            <w:vAlign w:val="bottom"/>
            <w:hideMark/>
          </w:tcPr>
          <w:p w14:paraId="0F806D21" w14:textId="3829953C"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 </w:t>
            </w:r>
            <w:r>
              <w:rPr>
                <w:rFonts w:ascii="Calibri" w:eastAsia="Times New Roman" w:hAnsi="Calibri" w:cs="Calibri"/>
                <w:color w:val="000000"/>
                <w:sz w:val="16"/>
                <w:lang w:eastAsia="en-GB"/>
              </w:rPr>
              <w:t>0</w:t>
            </w:r>
          </w:p>
        </w:tc>
      </w:tr>
      <w:tr w:rsidR="00AF6CDC" w:rsidRPr="00AF6CDC" w14:paraId="2F679FBD" w14:textId="77777777" w:rsidTr="00AF6CDC">
        <w:trPr>
          <w:trHeight w:hRule="exact" w:val="227"/>
        </w:trPr>
        <w:tc>
          <w:tcPr>
            <w:tcW w:w="1205" w:type="dxa"/>
            <w:tcBorders>
              <w:top w:val="nil"/>
              <w:left w:val="single" w:sz="4" w:space="0" w:color="auto"/>
              <w:bottom w:val="single" w:sz="4" w:space="0" w:color="auto"/>
              <w:right w:val="single" w:sz="4" w:space="0" w:color="auto"/>
            </w:tcBorders>
            <w:shd w:val="clear" w:color="auto" w:fill="auto"/>
            <w:noWrap/>
            <w:vAlign w:val="bottom"/>
            <w:hideMark/>
          </w:tcPr>
          <w:p w14:paraId="5FC9DC17" w14:textId="77777777" w:rsidR="00AF6CDC" w:rsidRPr="00AF6CDC" w:rsidRDefault="00AF6CDC" w:rsidP="00AF6CDC">
            <w:pPr>
              <w:spacing w:after="0" w:line="240" w:lineRule="auto"/>
              <w:rPr>
                <w:rFonts w:ascii="Calibri" w:eastAsia="Times New Roman" w:hAnsi="Calibri" w:cs="Calibri"/>
                <w:b/>
                <w:color w:val="000000"/>
                <w:sz w:val="16"/>
                <w:lang w:eastAsia="en-GB"/>
              </w:rPr>
            </w:pPr>
            <w:r w:rsidRPr="00AF6CDC">
              <w:rPr>
                <w:rFonts w:ascii="Calibri" w:eastAsia="Times New Roman" w:hAnsi="Calibri" w:cs="Calibri"/>
                <w:b/>
                <w:color w:val="000000"/>
                <w:sz w:val="16"/>
                <w:lang w:eastAsia="en-GB"/>
              </w:rPr>
              <w:t>Oxford</w:t>
            </w:r>
          </w:p>
        </w:tc>
        <w:tc>
          <w:tcPr>
            <w:tcW w:w="780" w:type="dxa"/>
            <w:tcBorders>
              <w:top w:val="nil"/>
              <w:left w:val="nil"/>
              <w:bottom w:val="single" w:sz="4" w:space="0" w:color="auto"/>
              <w:right w:val="single" w:sz="4" w:space="0" w:color="auto"/>
            </w:tcBorders>
            <w:shd w:val="clear" w:color="auto" w:fill="auto"/>
            <w:noWrap/>
            <w:vAlign w:val="bottom"/>
            <w:hideMark/>
          </w:tcPr>
          <w:p w14:paraId="5E0D3918"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1444</w:t>
            </w:r>
          </w:p>
        </w:tc>
        <w:tc>
          <w:tcPr>
            <w:tcW w:w="709" w:type="dxa"/>
            <w:tcBorders>
              <w:top w:val="nil"/>
              <w:left w:val="nil"/>
              <w:bottom w:val="single" w:sz="4" w:space="0" w:color="auto"/>
              <w:right w:val="single" w:sz="4" w:space="0" w:color="auto"/>
            </w:tcBorders>
            <w:shd w:val="clear" w:color="auto" w:fill="auto"/>
            <w:noWrap/>
            <w:vAlign w:val="bottom"/>
            <w:hideMark/>
          </w:tcPr>
          <w:p w14:paraId="3C542649"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190</w:t>
            </w:r>
          </w:p>
        </w:tc>
        <w:tc>
          <w:tcPr>
            <w:tcW w:w="708" w:type="dxa"/>
            <w:tcBorders>
              <w:top w:val="nil"/>
              <w:left w:val="nil"/>
              <w:bottom w:val="single" w:sz="4" w:space="0" w:color="auto"/>
              <w:right w:val="single" w:sz="4" w:space="0" w:color="auto"/>
            </w:tcBorders>
            <w:shd w:val="clear" w:color="auto" w:fill="auto"/>
            <w:noWrap/>
            <w:vAlign w:val="bottom"/>
            <w:hideMark/>
          </w:tcPr>
          <w:p w14:paraId="034D8CD3"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7</w:t>
            </w:r>
          </w:p>
        </w:tc>
        <w:tc>
          <w:tcPr>
            <w:tcW w:w="851" w:type="dxa"/>
            <w:tcBorders>
              <w:top w:val="nil"/>
              <w:left w:val="nil"/>
              <w:bottom w:val="single" w:sz="4" w:space="0" w:color="auto"/>
              <w:right w:val="single" w:sz="4" w:space="0" w:color="auto"/>
            </w:tcBorders>
            <w:shd w:val="clear" w:color="auto" w:fill="auto"/>
            <w:noWrap/>
            <w:vAlign w:val="bottom"/>
            <w:hideMark/>
          </w:tcPr>
          <w:p w14:paraId="51202702"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691</w:t>
            </w:r>
          </w:p>
        </w:tc>
        <w:tc>
          <w:tcPr>
            <w:tcW w:w="709" w:type="dxa"/>
            <w:tcBorders>
              <w:top w:val="nil"/>
              <w:left w:val="nil"/>
              <w:bottom w:val="single" w:sz="4" w:space="0" w:color="auto"/>
              <w:right w:val="single" w:sz="4" w:space="0" w:color="auto"/>
            </w:tcBorders>
            <w:shd w:val="clear" w:color="auto" w:fill="auto"/>
            <w:noWrap/>
            <w:vAlign w:val="bottom"/>
            <w:hideMark/>
          </w:tcPr>
          <w:p w14:paraId="598565F2"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1525</w:t>
            </w:r>
          </w:p>
        </w:tc>
        <w:tc>
          <w:tcPr>
            <w:tcW w:w="708" w:type="dxa"/>
            <w:tcBorders>
              <w:top w:val="nil"/>
              <w:left w:val="nil"/>
              <w:bottom w:val="single" w:sz="4" w:space="0" w:color="auto"/>
              <w:right w:val="single" w:sz="4" w:space="0" w:color="auto"/>
            </w:tcBorders>
            <w:shd w:val="clear" w:color="auto" w:fill="auto"/>
            <w:noWrap/>
            <w:vAlign w:val="bottom"/>
            <w:hideMark/>
          </w:tcPr>
          <w:p w14:paraId="6DA4ED2C"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2</w:t>
            </w:r>
          </w:p>
        </w:tc>
        <w:tc>
          <w:tcPr>
            <w:tcW w:w="709" w:type="dxa"/>
            <w:tcBorders>
              <w:top w:val="nil"/>
              <w:left w:val="nil"/>
              <w:bottom w:val="single" w:sz="4" w:space="0" w:color="auto"/>
              <w:right w:val="single" w:sz="4" w:space="0" w:color="auto"/>
            </w:tcBorders>
            <w:shd w:val="clear" w:color="auto" w:fill="auto"/>
            <w:noWrap/>
            <w:vAlign w:val="bottom"/>
            <w:hideMark/>
          </w:tcPr>
          <w:p w14:paraId="6B2B9F47"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1083</w:t>
            </w:r>
          </w:p>
        </w:tc>
        <w:tc>
          <w:tcPr>
            <w:tcW w:w="709" w:type="dxa"/>
            <w:tcBorders>
              <w:top w:val="nil"/>
              <w:left w:val="nil"/>
              <w:bottom w:val="single" w:sz="4" w:space="0" w:color="auto"/>
              <w:right w:val="single" w:sz="4" w:space="0" w:color="auto"/>
            </w:tcBorders>
            <w:shd w:val="clear" w:color="auto" w:fill="auto"/>
            <w:noWrap/>
            <w:vAlign w:val="bottom"/>
            <w:hideMark/>
          </w:tcPr>
          <w:p w14:paraId="038A4F06"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1071</w:t>
            </w:r>
          </w:p>
        </w:tc>
        <w:tc>
          <w:tcPr>
            <w:tcW w:w="709" w:type="dxa"/>
            <w:tcBorders>
              <w:top w:val="nil"/>
              <w:left w:val="nil"/>
              <w:bottom w:val="single" w:sz="4" w:space="0" w:color="auto"/>
              <w:right w:val="single" w:sz="4" w:space="0" w:color="auto"/>
            </w:tcBorders>
            <w:shd w:val="clear" w:color="auto" w:fill="auto"/>
            <w:noWrap/>
            <w:vAlign w:val="bottom"/>
            <w:hideMark/>
          </w:tcPr>
          <w:p w14:paraId="6C063FC4"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842</w:t>
            </w:r>
          </w:p>
        </w:tc>
        <w:tc>
          <w:tcPr>
            <w:tcW w:w="708" w:type="dxa"/>
            <w:tcBorders>
              <w:top w:val="nil"/>
              <w:left w:val="nil"/>
              <w:bottom w:val="single" w:sz="4" w:space="0" w:color="auto"/>
              <w:right w:val="single" w:sz="4" w:space="0" w:color="auto"/>
            </w:tcBorders>
            <w:shd w:val="clear" w:color="auto" w:fill="auto"/>
            <w:noWrap/>
            <w:vAlign w:val="bottom"/>
            <w:hideMark/>
          </w:tcPr>
          <w:p w14:paraId="46C930F2" w14:textId="2E4EE9CD" w:rsidR="00AF6CDC" w:rsidRPr="00AF6CDC" w:rsidRDefault="00AF6CDC" w:rsidP="00AF6CDC">
            <w:pPr>
              <w:spacing w:after="0" w:line="240" w:lineRule="auto"/>
              <w:jc w:val="right"/>
              <w:rPr>
                <w:rFonts w:ascii="Calibri" w:eastAsia="Times New Roman" w:hAnsi="Calibri" w:cs="Calibri"/>
                <w:color w:val="000000"/>
                <w:sz w:val="16"/>
                <w:lang w:eastAsia="en-GB"/>
              </w:rPr>
            </w:pPr>
            <w:r>
              <w:rPr>
                <w:rFonts w:ascii="Calibri" w:eastAsia="Times New Roman" w:hAnsi="Calibri" w:cs="Calibri"/>
                <w:color w:val="000000"/>
                <w:sz w:val="16"/>
                <w:lang w:eastAsia="en-GB"/>
              </w:rPr>
              <w:t>0</w:t>
            </w:r>
            <w:r w:rsidRPr="00AF6CDC">
              <w:rPr>
                <w:rFonts w:ascii="Calibri" w:eastAsia="Times New Roman" w:hAnsi="Calibri" w:cs="Calibri"/>
                <w:color w:val="000000"/>
                <w:sz w:val="16"/>
                <w:lang w:eastAsia="en-GB"/>
              </w:rPr>
              <w:t> </w:t>
            </w:r>
          </w:p>
        </w:tc>
      </w:tr>
      <w:tr w:rsidR="00AF6CDC" w:rsidRPr="00AF6CDC" w14:paraId="77F1FF46" w14:textId="77777777" w:rsidTr="00AF6CDC">
        <w:trPr>
          <w:trHeight w:hRule="exact" w:val="227"/>
        </w:trPr>
        <w:tc>
          <w:tcPr>
            <w:tcW w:w="1205" w:type="dxa"/>
            <w:tcBorders>
              <w:top w:val="nil"/>
              <w:left w:val="single" w:sz="4" w:space="0" w:color="auto"/>
              <w:bottom w:val="single" w:sz="4" w:space="0" w:color="auto"/>
              <w:right w:val="single" w:sz="4" w:space="0" w:color="auto"/>
            </w:tcBorders>
            <w:shd w:val="clear" w:color="auto" w:fill="auto"/>
            <w:noWrap/>
            <w:vAlign w:val="bottom"/>
            <w:hideMark/>
          </w:tcPr>
          <w:p w14:paraId="3567D7BF" w14:textId="77777777" w:rsidR="00AF6CDC" w:rsidRPr="00AF6CDC" w:rsidRDefault="00AF6CDC" w:rsidP="00AF6CDC">
            <w:pPr>
              <w:spacing w:after="0" w:line="240" w:lineRule="auto"/>
              <w:rPr>
                <w:rFonts w:ascii="Calibri" w:eastAsia="Times New Roman" w:hAnsi="Calibri" w:cs="Calibri"/>
                <w:b/>
                <w:color w:val="000000"/>
                <w:sz w:val="16"/>
                <w:lang w:eastAsia="en-GB"/>
              </w:rPr>
            </w:pPr>
            <w:r w:rsidRPr="00AF6CDC">
              <w:rPr>
                <w:rFonts w:ascii="Calibri" w:eastAsia="Times New Roman" w:hAnsi="Calibri" w:cs="Calibri"/>
                <w:b/>
                <w:color w:val="000000"/>
                <w:sz w:val="16"/>
                <w:lang w:eastAsia="en-GB"/>
              </w:rPr>
              <w:t>Preston</w:t>
            </w:r>
          </w:p>
        </w:tc>
        <w:tc>
          <w:tcPr>
            <w:tcW w:w="780" w:type="dxa"/>
            <w:tcBorders>
              <w:top w:val="nil"/>
              <w:left w:val="nil"/>
              <w:bottom w:val="single" w:sz="4" w:space="0" w:color="auto"/>
              <w:right w:val="single" w:sz="4" w:space="0" w:color="auto"/>
            </w:tcBorders>
            <w:shd w:val="clear" w:color="auto" w:fill="auto"/>
            <w:noWrap/>
            <w:vAlign w:val="bottom"/>
            <w:hideMark/>
          </w:tcPr>
          <w:p w14:paraId="6BCC9C2A"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9</w:t>
            </w:r>
          </w:p>
        </w:tc>
        <w:tc>
          <w:tcPr>
            <w:tcW w:w="709" w:type="dxa"/>
            <w:tcBorders>
              <w:top w:val="nil"/>
              <w:left w:val="nil"/>
              <w:bottom w:val="single" w:sz="4" w:space="0" w:color="auto"/>
              <w:right w:val="single" w:sz="4" w:space="0" w:color="auto"/>
            </w:tcBorders>
            <w:shd w:val="clear" w:color="auto" w:fill="auto"/>
            <w:noWrap/>
            <w:vAlign w:val="bottom"/>
            <w:hideMark/>
          </w:tcPr>
          <w:p w14:paraId="238FF909"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1516</w:t>
            </w:r>
          </w:p>
        </w:tc>
        <w:tc>
          <w:tcPr>
            <w:tcW w:w="708" w:type="dxa"/>
            <w:tcBorders>
              <w:top w:val="nil"/>
              <w:left w:val="nil"/>
              <w:bottom w:val="single" w:sz="4" w:space="0" w:color="auto"/>
              <w:right w:val="single" w:sz="4" w:space="0" w:color="auto"/>
            </w:tcBorders>
            <w:shd w:val="clear" w:color="auto" w:fill="auto"/>
            <w:noWrap/>
            <w:vAlign w:val="bottom"/>
            <w:hideMark/>
          </w:tcPr>
          <w:p w14:paraId="655198D2"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3</w:t>
            </w:r>
          </w:p>
        </w:tc>
        <w:tc>
          <w:tcPr>
            <w:tcW w:w="851" w:type="dxa"/>
            <w:tcBorders>
              <w:top w:val="nil"/>
              <w:left w:val="nil"/>
              <w:bottom w:val="single" w:sz="4" w:space="0" w:color="auto"/>
              <w:right w:val="single" w:sz="4" w:space="0" w:color="auto"/>
            </w:tcBorders>
            <w:shd w:val="clear" w:color="auto" w:fill="auto"/>
            <w:noWrap/>
            <w:vAlign w:val="bottom"/>
            <w:hideMark/>
          </w:tcPr>
          <w:p w14:paraId="0660A63B"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7</w:t>
            </w:r>
          </w:p>
        </w:tc>
        <w:tc>
          <w:tcPr>
            <w:tcW w:w="709" w:type="dxa"/>
            <w:tcBorders>
              <w:top w:val="nil"/>
              <w:left w:val="nil"/>
              <w:bottom w:val="single" w:sz="4" w:space="0" w:color="auto"/>
              <w:right w:val="single" w:sz="4" w:space="0" w:color="auto"/>
            </w:tcBorders>
            <w:shd w:val="clear" w:color="auto" w:fill="auto"/>
            <w:noWrap/>
            <w:vAlign w:val="bottom"/>
            <w:hideMark/>
          </w:tcPr>
          <w:p w14:paraId="44D5D52A"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485</w:t>
            </w:r>
          </w:p>
        </w:tc>
        <w:tc>
          <w:tcPr>
            <w:tcW w:w="708" w:type="dxa"/>
            <w:tcBorders>
              <w:top w:val="nil"/>
              <w:left w:val="nil"/>
              <w:bottom w:val="single" w:sz="4" w:space="0" w:color="auto"/>
              <w:right w:val="single" w:sz="4" w:space="0" w:color="auto"/>
            </w:tcBorders>
            <w:shd w:val="clear" w:color="auto" w:fill="auto"/>
            <w:noWrap/>
            <w:vAlign w:val="bottom"/>
            <w:hideMark/>
          </w:tcPr>
          <w:p w14:paraId="5A5F7AC8" w14:textId="41603D53"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 </w:t>
            </w:r>
            <w:r>
              <w:rPr>
                <w:rFonts w:ascii="Calibri" w:eastAsia="Times New Roman" w:hAnsi="Calibri" w:cs="Calibri"/>
                <w:color w:val="000000"/>
                <w:sz w:val="16"/>
                <w:lang w:eastAsia="en-GB"/>
              </w:rPr>
              <w:t>0</w:t>
            </w:r>
          </w:p>
        </w:tc>
        <w:tc>
          <w:tcPr>
            <w:tcW w:w="709" w:type="dxa"/>
            <w:tcBorders>
              <w:top w:val="nil"/>
              <w:left w:val="nil"/>
              <w:bottom w:val="single" w:sz="4" w:space="0" w:color="auto"/>
              <w:right w:val="single" w:sz="4" w:space="0" w:color="auto"/>
            </w:tcBorders>
            <w:shd w:val="clear" w:color="auto" w:fill="auto"/>
            <w:noWrap/>
            <w:vAlign w:val="bottom"/>
            <w:hideMark/>
          </w:tcPr>
          <w:p w14:paraId="1BF63249"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344</w:t>
            </w:r>
          </w:p>
        </w:tc>
        <w:tc>
          <w:tcPr>
            <w:tcW w:w="709" w:type="dxa"/>
            <w:tcBorders>
              <w:top w:val="nil"/>
              <w:left w:val="nil"/>
              <w:bottom w:val="single" w:sz="4" w:space="0" w:color="auto"/>
              <w:right w:val="single" w:sz="4" w:space="0" w:color="auto"/>
            </w:tcBorders>
            <w:shd w:val="clear" w:color="auto" w:fill="auto"/>
            <w:noWrap/>
            <w:vAlign w:val="bottom"/>
            <w:hideMark/>
          </w:tcPr>
          <w:p w14:paraId="4EF3D603"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494</w:t>
            </w:r>
          </w:p>
        </w:tc>
        <w:tc>
          <w:tcPr>
            <w:tcW w:w="709" w:type="dxa"/>
            <w:tcBorders>
              <w:top w:val="nil"/>
              <w:left w:val="nil"/>
              <w:bottom w:val="single" w:sz="4" w:space="0" w:color="auto"/>
              <w:right w:val="single" w:sz="4" w:space="0" w:color="auto"/>
            </w:tcBorders>
            <w:shd w:val="clear" w:color="auto" w:fill="auto"/>
            <w:noWrap/>
            <w:vAlign w:val="bottom"/>
            <w:hideMark/>
          </w:tcPr>
          <w:p w14:paraId="7B661378"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565</w:t>
            </w:r>
          </w:p>
        </w:tc>
        <w:tc>
          <w:tcPr>
            <w:tcW w:w="708" w:type="dxa"/>
            <w:tcBorders>
              <w:top w:val="nil"/>
              <w:left w:val="nil"/>
              <w:bottom w:val="single" w:sz="4" w:space="0" w:color="auto"/>
              <w:right w:val="single" w:sz="4" w:space="0" w:color="auto"/>
            </w:tcBorders>
            <w:shd w:val="clear" w:color="auto" w:fill="auto"/>
            <w:noWrap/>
            <w:vAlign w:val="bottom"/>
            <w:hideMark/>
          </w:tcPr>
          <w:p w14:paraId="1605CF64"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1</w:t>
            </w:r>
          </w:p>
        </w:tc>
      </w:tr>
      <w:tr w:rsidR="00AF6CDC" w:rsidRPr="00AF6CDC" w14:paraId="710555FB" w14:textId="77777777" w:rsidTr="00AF6CDC">
        <w:trPr>
          <w:trHeight w:hRule="exact" w:val="227"/>
        </w:trPr>
        <w:tc>
          <w:tcPr>
            <w:tcW w:w="1205" w:type="dxa"/>
            <w:tcBorders>
              <w:top w:val="nil"/>
              <w:left w:val="single" w:sz="4" w:space="0" w:color="auto"/>
              <w:bottom w:val="single" w:sz="4" w:space="0" w:color="auto"/>
              <w:right w:val="single" w:sz="4" w:space="0" w:color="auto"/>
            </w:tcBorders>
            <w:shd w:val="clear" w:color="auto" w:fill="auto"/>
            <w:noWrap/>
            <w:vAlign w:val="bottom"/>
            <w:hideMark/>
          </w:tcPr>
          <w:p w14:paraId="19DB195E" w14:textId="77777777" w:rsidR="00AF6CDC" w:rsidRPr="00AF6CDC" w:rsidRDefault="00AF6CDC" w:rsidP="00AF6CDC">
            <w:pPr>
              <w:spacing w:after="0" w:line="240" w:lineRule="auto"/>
              <w:rPr>
                <w:rFonts w:ascii="Calibri" w:eastAsia="Times New Roman" w:hAnsi="Calibri" w:cs="Calibri"/>
                <w:b/>
                <w:color w:val="000000"/>
                <w:sz w:val="16"/>
                <w:lang w:eastAsia="en-GB"/>
              </w:rPr>
            </w:pPr>
            <w:r w:rsidRPr="00AF6CDC">
              <w:rPr>
                <w:rFonts w:ascii="Calibri" w:eastAsia="Times New Roman" w:hAnsi="Calibri" w:cs="Calibri"/>
                <w:b/>
                <w:color w:val="000000"/>
                <w:sz w:val="16"/>
                <w:lang w:eastAsia="en-GB"/>
              </w:rPr>
              <w:t>Reading</w:t>
            </w:r>
          </w:p>
        </w:tc>
        <w:tc>
          <w:tcPr>
            <w:tcW w:w="780" w:type="dxa"/>
            <w:tcBorders>
              <w:top w:val="nil"/>
              <w:left w:val="nil"/>
              <w:bottom w:val="single" w:sz="4" w:space="0" w:color="auto"/>
              <w:right w:val="single" w:sz="4" w:space="0" w:color="auto"/>
            </w:tcBorders>
            <w:shd w:val="clear" w:color="auto" w:fill="auto"/>
            <w:noWrap/>
            <w:vAlign w:val="bottom"/>
            <w:hideMark/>
          </w:tcPr>
          <w:p w14:paraId="0568E539"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339</w:t>
            </w:r>
          </w:p>
        </w:tc>
        <w:tc>
          <w:tcPr>
            <w:tcW w:w="709" w:type="dxa"/>
            <w:tcBorders>
              <w:top w:val="nil"/>
              <w:left w:val="nil"/>
              <w:bottom w:val="single" w:sz="4" w:space="0" w:color="auto"/>
              <w:right w:val="single" w:sz="4" w:space="0" w:color="auto"/>
            </w:tcBorders>
            <w:shd w:val="clear" w:color="auto" w:fill="auto"/>
            <w:noWrap/>
            <w:vAlign w:val="bottom"/>
            <w:hideMark/>
          </w:tcPr>
          <w:p w14:paraId="242E666B"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1401</w:t>
            </w:r>
          </w:p>
        </w:tc>
        <w:tc>
          <w:tcPr>
            <w:tcW w:w="708" w:type="dxa"/>
            <w:tcBorders>
              <w:top w:val="nil"/>
              <w:left w:val="nil"/>
              <w:bottom w:val="single" w:sz="4" w:space="0" w:color="auto"/>
              <w:right w:val="single" w:sz="4" w:space="0" w:color="auto"/>
            </w:tcBorders>
            <w:shd w:val="clear" w:color="auto" w:fill="auto"/>
            <w:noWrap/>
            <w:vAlign w:val="bottom"/>
            <w:hideMark/>
          </w:tcPr>
          <w:p w14:paraId="231BDEE1"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107</w:t>
            </w:r>
          </w:p>
        </w:tc>
        <w:tc>
          <w:tcPr>
            <w:tcW w:w="851" w:type="dxa"/>
            <w:tcBorders>
              <w:top w:val="nil"/>
              <w:left w:val="nil"/>
              <w:bottom w:val="single" w:sz="4" w:space="0" w:color="auto"/>
              <w:right w:val="single" w:sz="4" w:space="0" w:color="auto"/>
            </w:tcBorders>
            <w:shd w:val="clear" w:color="auto" w:fill="auto"/>
            <w:noWrap/>
            <w:vAlign w:val="bottom"/>
            <w:hideMark/>
          </w:tcPr>
          <w:p w14:paraId="7F422691"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84</w:t>
            </w:r>
          </w:p>
        </w:tc>
        <w:tc>
          <w:tcPr>
            <w:tcW w:w="709" w:type="dxa"/>
            <w:tcBorders>
              <w:top w:val="nil"/>
              <w:left w:val="nil"/>
              <w:bottom w:val="single" w:sz="4" w:space="0" w:color="auto"/>
              <w:right w:val="single" w:sz="4" w:space="0" w:color="auto"/>
            </w:tcBorders>
            <w:shd w:val="clear" w:color="auto" w:fill="auto"/>
            <w:noWrap/>
            <w:vAlign w:val="bottom"/>
            <w:hideMark/>
          </w:tcPr>
          <w:p w14:paraId="27CE77CC"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1153</w:t>
            </w:r>
          </w:p>
        </w:tc>
        <w:tc>
          <w:tcPr>
            <w:tcW w:w="708" w:type="dxa"/>
            <w:tcBorders>
              <w:top w:val="nil"/>
              <w:left w:val="nil"/>
              <w:bottom w:val="single" w:sz="4" w:space="0" w:color="auto"/>
              <w:right w:val="single" w:sz="4" w:space="0" w:color="auto"/>
            </w:tcBorders>
            <w:shd w:val="clear" w:color="auto" w:fill="auto"/>
            <w:noWrap/>
            <w:vAlign w:val="bottom"/>
            <w:hideMark/>
          </w:tcPr>
          <w:p w14:paraId="36D68EF9" w14:textId="241D7D1C"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 </w:t>
            </w:r>
            <w:r>
              <w:rPr>
                <w:rFonts w:ascii="Calibri" w:eastAsia="Times New Roman" w:hAnsi="Calibri" w:cs="Calibri"/>
                <w:color w:val="000000"/>
                <w:sz w:val="16"/>
                <w:lang w:eastAsia="en-GB"/>
              </w:rPr>
              <w:t>0</w:t>
            </w:r>
          </w:p>
        </w:tc>
        <w:tc>
          <w:tcPr>
            <w:tcW w:w="709" w:type="dxa"/>
            <w:tcBorders>
              <w:top w:val="nil"/>
              <w:left w:val="nil"/>
              <w:bottom w:val="single" w:sz="4" w:space="0" w:color="auto"/>
              <w:right w:val="single" w:sz="4" w:space="0" w:color="auto"/>
            </w:tcBorders>
            <w:shd w:val="clear" w:color="auto" w:fill="auto"/>
            <w:noWrap/>
            <w:vAlign w:val="bottom"/>
            <w:hideMark/>
          </w:tcPr>
          <w:p w14:paraId="6037B355"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401</w:t>
            </w:r>
          </w:p>
        </w:tc>
        <w:tc>
          <w:tcPr>
            <w:tcW w:w="709" w:type="dxa"/>
            <w:tcBorders>
              <w:top w:val="nil"/>
              <w:left w:val="nil"/>
              <w:bottom w:val="single" w:sz="4" w:space="0" w:color="auto"/>
              <w:right w:val="single" w:sz="4" w:space="0" w:color="auto"/>
            </w:tcBorders>
            <w:shd w:val="clear" w:color="auto" w:fill="auto"/>
            <w:noWrap/>
            <w:vAlign w:val="bottom"/>
            <w:hideMark/>
          </w:tcPr>
          <w:p w14:paraId="53E7ABA7"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165</w:t>
            </w:r>
          </w:p>
        </w:tc>
        <w:tc>
          <w:tcPr>
            <w:tcW w:w="709" w:type="dxa"/>
            <w:tcBorders>
              <w:top w:val="nil"/>
              <w:left w:val="nil"/>
              <w:bottom w:val="single" w:sz="4" w:space="0" w:color="auto"/>
              <w:right w:val="single" w:sz="4" w:space="0" w:color="auto"/>
            </w:tcBorders>
            <w:shd w:val="clear" w:color="auto" w:fill="auto"/>
            <w:noWrap/>
            <w:vAlign w:val="bottom"/>
            <w:hideMark/>
          </w:tcPr>
          <w:p w14:paraId="79B11575"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717</w:t>
            </w:r>
          </w:p>
        </w:tc>
        <w:tc>
          <w:tcPr>
            <w:tcW w:w="708" w:type="dxa"/>
            <w:tcBorders>
              <w:top w:val="nil"/>
              <w:left w:val="nil"/>
              <w:bottom w:val="single" w:sz="4" w:space="0" w:color="auto"/>
              <w:right w:val="single" w:sz="4" w:space="0" w:color="auto"/>
            </w:tcBorders>
            <w:shd w:val="clear" w:color="auto" w:fill="auto"/>
            <w:noWrap/>
            <w:vAlign w:val="bottom"/>
            <w:hideMark/>
          </w:tcPr>
          <w:p w14:paraId="19912A02" w14:textId="246C307F" w:rsidR="00AF6CDC" w:rsidRPr="00AF6CDC" w:rsidRDefault="00AF6CDC" w:rsidP="00AF6CDC">
            <w:pPr>
              <w:spacing w:after="0" w:line="240" w:lineRule="auto"/>
              <w:jc w:val="right"/>
              <w:rPr>
                <w:rFonts w:ascii="Calibri" w:eastAsia="Times New Roman" w:hAnsi="Calibri" w:cs="Calibri"/>
                <w:color w:val="000000"/>
                <w:sz w:val="16"/>
                <w:lang w:eastAsia="en-GB"/>
              </w:rPr>
            </w:pPr>
            <w:r>
              <w:rPr>
                <w:rFonts w:ascii="Calibri" w:eastAsia="Times New Roman" w:hAnsi="Calibri" w:cs="Calibri"/>
                <w:color w:val="000000"/>
                <w:sz w:val="16"/>
                <w:lang w:eastAsia="en-GB"/>
              </w:rPr>
              <w:t>0</w:t>
            </w:r>
            <w:r w:rsidRPr="00AF6CDC">
              <w:rPr>
                <w:rFonts w:ascii="Calibri" w:eastAsia="Times New Roman" w:hAnsi="Calibri" w:cs="Calibri"/>
                <w:color w:val="000000"/>
                <w:sz w:val="16"/>
                <w:lang w:eastAsia="en-GB"/>
              </w:rPr>
              <w:t> </w:t>
            </w:r>
          </w:p>
        </w:tc>
      </w:tr>
      <w:tr w:rsidR="00AF6CDC" w:rsidRPr="00AF6CDC" w14:paraId="21D9001B" w14:textId="77777777" w:rsidTr="00AF6CDC">
        <w:trPr>
          <w:trHeight w:hRule="exact" w:val="227"/>
        </w:trPr>
        <w:tc>
          <w:tcPr>
            <w:tcW w:w="1205" w:type="dxa"/>
            <w:tcBorders>
              <w:top w:val="nil"/>
              <w:left w:val="single" w:sz="4" w:space="0" w:color="auto"/>
              <w:bottom w:val="single" w:sz="4" w:space="0" w:color="auto"/>
              <w:right w:val="single" w:sz="4" w:space="0" w:color="auto"/>
            </w:tcBorders>
            <w:shd w:val="clear" w:color="auto" w:fill="auto"/>
            <w:noWrap/>
            <w:vAlign w:val="bottom"/>
            <w:hideMark/>
          </w:tcPr>
          <w:p w14:paraId="74C0746B" w14:textId="77777777" w:rsidR="00AF6CDC" w:rsidRPr="00AF6CDC" w:rsidRDefault="00AF6CDC" w:rsidP="00AF6CDC">
            <w:pPr>
              <w:spacing w:after="0" w:line="240" w:lineRule="auto"/>
              <w:rPr>
                <w:rFonts w:ascii="Calibri" w:eastAsia="Times New Roman" w:hAnsi="Calibri" w:cs="Calibri"/>
                <w:b/>
                <w:color w:val="000000"/>
                <w:sz w:val="16"/>
                <w:lang w:eastAsia="en-GB"/>
              </w:rPr>
            </w:pPr>
            <w:r w:rsidRPr="00AF6CDC">
              <w:rPr>
                <w:rFonts w:ascii="Calibri" w:eastAsia="Times New Roman" w:hAnsi="Calibri" w:cs="Calibri"/>
                <w:b/>
                <w:color w:val="000000"/>
                <w:sz w:val="16"/>
                <w:lang w:eastAsia="en-GB"/>
              </w:rPr>
              <w:t>Sheffield</w:t>
            </w:r>
          </w:p>
        </w:tc>
        <w:tc>
          <w:tcPr>
            <w:tcW w:w="780" w:type="dxa"/>
            <w:tcBorders>
              <w:top w:val="nil"/>
              <w:left w:val="nil"/>
              <w:bottom w:val="single" w:sz="4" w:space="0" w:color="auto"/>
              <w:right w:val="single" w:sz="4" w:space="0" w:color="auto"/>
            </w:tcBorders>
            <w:shd w:val="clear" w:color="auto" w:fill="auto"/>
            <w:noWrap/>
            <w:vAlign w:val="bottom"/>
            <w:hideMark/>
          </w:tcPr>
          <w:p w14:paraId="163F1EFD"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1317</w:t>
            </w:r>
          </w:p>
        </w:tc>
        <w:tc>
          <w:tcPr>
            <w:tcW w:w="709" w:type="dxa"/>
            <w:tcBorders>
              <w:top w:val="nil"/>
              <w:left w:val="nil"/>
              <w:bottom w:val="single" w:sz="4" w:space="0" w:color="auto"/>
              <w:right w:val="single" w:sz="4" w:space="0" w:color="auto"/>
            </w:tcBorders>
            <w:shd w:val="clear" w:color="auto" w:fill="auto"/>
            <w:noWrap/>
            <w:vAlign w:val="bottom"/>
            <w:hideMark/>
          </w:tcPr>
          <w:p w14:paraId="0E949BF7"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595</w:t>
            </w:r>
          </w:p>
        </w:tc>
        <w:tc>
          <w:tcPr>
            <w:tcW w:w="708" w:type="dxa"/>
            <w:tcBorders>
              <w:top w:val="nil"/>
              <w:left w:val="nil"/>
              <w:bottom w:val="single" w:sz="4" w:space="0" w:color="auto"/>
              <w:right w:val="single" w:sz="4" w:space="0" w:color="auto"/>
            </w:tcBorders>
            <w:shd w:val="clear" w:color="auto" w:fill="auto"/>
            <w:noWrap/>
            <w:vAlign w:val="bottom"/>
            <w:hideMark/>
          </w:tcPr>
          <w:p w14:paraId="76301437"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3</w:t>
            </w:r>
          </w:p>
        </w:tc>
        <w:tc>
          <w:tcPr>
            <w:tcW w:w="851" w:type="dxa"/>
            <w:tcBorders>
              <w:top w:val="nil"/>
              <w:left w:val="nil"/>
              <w:bottom w:val="single" w:sz="4" w:space="0" w:color="auto"/>
              <w:right w:val="single" w:sz="4" w:space="0" w:color="auto"/>
            </w:tcBorders>
            <w:shd w:val="clear" w:color="auto" w:fill="auto"/>
            <w:noWrap/>
            <w:vAlign w:val="bottom"/>
            <w:hideMark/>
          </w:tcPr>
          <w:p w14:paraId="2D8478BE"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671</w:t>
            </w:r>
          </w:p>
        </w:tc>
        <w:tc>
          <w:tcPr>
            <w:tcW w:w="709" w:type="dxa"/>
            <w:tcBorders>
              <w:top w:val="nil"/>
              <w:left w:val="nil"/>
              <w:bottom w:val="single" w:sz="4" w:space="0" w:color="auto"/>
              <w:right w:val="single" w:sz="4" w:space="0" w:color="auto"/>
            </w:tcBorders>
            <w:shd w:val="clear" w:color="auto" w:fill="auto"/>
            <w:noWrap/>
            <w:vAlign w:val="bottom"/>
            <w:hideMark/>
          </w:tcPr>
          <w:p w14:paraId="4E18E71E"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1132</w:t>
            </w:r>
          </w:p>
        </w:tc>
        <w:tc>
          <w:tcPr>
            <w:tcW w:w="708" w:type="dxa"/>
            <w:tcBorders>
              <w:top w:val="nil"/>
              <w:left w:val="nil"/>
              <w:bottom w:val="single" w:sz="4" w:space="0" w:color="auto"/>
              <w:right w:val="single" w:sz="4" w:space="0" w:color="auto"/>
            </w:tcBorders>
            <w:shd w:val="clear" w:color="auto" w:fill="auto"/>
            <w:noWrap/>
            <w:vAlign w:val="bottom"/>
            <w:hideMark/>
          </w:tcPr>
          <w:p w14:paraId="2C67386D"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1</w:t>
            </w:r>
          </w:p>
        </w:tc>
        <w:tc>
          <w:tcPr>
            <w:tcW w:w="709" w:type="dxa"/>
            <w:tcBorders>
              <w:top w:val="nil"/>
              <w:left w:val="nil"/>
              <w:bottom w:val="single" w:sz="4" w:space="0" w:color="auto"/>
              <w:right w:val="single" w:sz="4" w:space="0" w:color="auto"/>
            </w:tcBorders>
            <w:shd w:val="clear" w:color="auto" w:fill="auto"/>
            <w:noWrap/>
            <w:vAlign w:val="bottom"/>
            <w:hideMark/>
          </w:tcPr>
          <w:p w14:paraId="0EEC6EDD"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478</w:t>
            </w:r>
          </w:p>
        </w:tc>
        <w:tc>
          <w:tcPr>
            <w:tcW w:w="709" w:type="dxa"/>
            <w:tcBorders>
              <w:top w:val="nil"/>
              <w:left w:val="nil"/>
              <w:bottom w:val="single" w:sz="4" w:space="0" w:color="auto"/>
              <w:right w:val="single" w:sz="4" w:space="0" w:color="auto"/>
            </w:tcBorders>
            <w:shd w:val="clear" w:color="auto" w:fill="auto"/>
            <w:noWrap/>
            <w:vAlign w:val="bottom"/>
            <w:hideMark/>
          </w:tcPr>
          <w:p w14:paraId="1F65CFC8"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609</w:t>
            </w:r>
          </w:p>
        </w:tc>
        <w:tc>
          <w:tcPr>
            <w:tcW w:w="709" w:type="dxa"/>
            <w:tcBorders>
              <w:top w:val="nil"/>
              <w:left w:val="nil"/>
              <w:bottom w:val="single" w:sz="4" w:space="0" w:color="auto"/>
              <w:right w:val="single" w:sz="4" w:space="0" w:color="auto"/>
            </w:tcBorders>
            <w:shd w:val="clear" w:color="auto" w:fill="auto"/>
            <w:noWrap/>
            <w:vAlign w:val="bottom"/>
            <w:hideMark/>
          </w:tcPr>
          <w:p w14:paraId="1FE0E7AD"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523</w:t>
            </w:r>
          </w:p>
        </w:tc>
        <w:tc>
          <w:tcPr>
            <w:tcW w:w="708" w:type="dxa"/>
            <w:tcBorders>
              <w:top w:val="nil"/>
              <w:left w:val="nil"/>
              <w:bottom w:val="single" w:sz="4" w:space="0" w:color="auto"/>
              <w:right w:val="single" w:sz="4" w:space="0" w:color="auto"/>
            </w:tcBorders>
            <w:shd w:val="clear" w:color="auto" w:fill="auto"/>
            <w:noWrap/>
            <w:vAlign w:val="bottom"/>
            <w:hideMark/>
          </w:tcPr>
          <w:p w14:paraId="12249E49" w14:textId="658D3580" w:rsidR="00AF6CDC" w:rsidRPr="00AF6CDC" w:rsidRDefault="00AF6CDC" w:rsidP="00AF6CDC">
            <w:pPr>
              <w:spacing w:after="0" w:line="240" w:lineRule="auto"/>
              <w:jc w:val="right"/>
              <w:rPr>
                <w:rFonts w:ascii="Calibri" w:eastAsia="Times New Roman" w:hAnsi="Calibri" w:cs="Calibri"/>
                <w:color w:val="000000"/>
                <w:sz w:val="16"/>
                <w:lang w:eastAsia="en-GB"/>
              </w:rPr>
            </w:pPr>
            <w:r>
              <w:rPr>
                <w:rFonts w:ascii="Calibri" w:eastAsia="Times New Roman" w:hAnsi="Calibri" w:cs="Calibri"/>
                <w:color w:val="000000"/>
                <w:sz w:val="16"/>
                <w:lang w:eastAsia="en-GB"/>
              </w:rPr>
              <w:t>0</w:t>
            </w:r>
            <w:r w:rsidRPr="00AF6CDC">
              <w:rPr>
                <w:rFonts w:ascii="Calibri" w:eastAsia="Times New Roman" w:hAnsi="Calibri" w:cs="Calibri"/>
                <w:color w:val="000000"/>
                <w:sz w:val="16"/>
                <w:lang w:eastAsia="en-GB"/>
              </w:rPr>
              <w:t> </w:t>
            </w:r>
          </w:p>
        </w:tc>
      </w:tr>
      <w:tr w:rsidR="00AF6CDC" w:rsidRPr="00AF6CDC" w14:paraId="7FDDE690" w14:textId="77777777" w:rsidTr="00AF6CDC">
        <w:trPr>
          <w:trHeight w:hRule="exact" w:val="227"/>
        </w:trPr>
        <w:tc>
          <w:tcPr>
            <w:tcW w:w="1205" w:type="dxa"/>
            <w:tcBorders>
              <w:top w:val="nil"/>
              <w:left w:val="single" w:sz="4" w:space="0" w:color="auto"/>
              <w:bottom w:val="single" w:sz="4" w:space="0" w:color="auto"/>
              <w:right w:val="single" w:sz="4" w:space="0" w:color="auto"/>
            </w:tcBorders>
            <w:shd w:val="clear" w:color="auto" w:fill="auto"/>
            <w:noWrap/>
            <w:vAlign w:val="bottom"/>
            <w:hideMark/>
          </w:tcPr>
          <w:p w14:paraId="1CE5DE62" w14:textId="77777777" w:rsidR="00AF6CDC" w:rsidRPr="00AF6CDC" w:rsidRDefault="00AF6CDC" w:rsidP="00AF6CDC">
            <w:pPr>
              <w:spacing w:after="0" w:line="240" w:lineRule="auto"/>
              <w:rPr>
                <w:rFonts w:ascii="Calibri" w:eastAsia="Times New Roman" w:hAnsi="Calibri" w:cs="Calibri"/>
                <w:b/>
                <w:color w:val="000000"/>
                <w:sz w:val="16"/>
                <w:lang w:eastAsia="en-GB"/>
              </w:rPr>
            </w:pPr>
            <w:r w:rsidRPr="00AF6CDC">
              <w:rPr>
                <w:rFonts w:ascii="Calibri" w:eastAsia="Times New Roman" w:hAnsi="Calibri" w:cs="Calibri"/>
                <w:b/>
                <w:color w:val="000000"/>
                <w:sz w:val="16"/>
                <w:lang w:eastAsia="en-GB"/>
              </w:rPr>
              <w:lastRenderedPageBreak/>
              <w:t>Slough</w:t>
            </w:r>
          </w:p>
        </w:tc>
        <w:tc>
          <w:tcPr>
            <w:tcW w:w="780" w:type="dxa"/>
            <w:tcBorders>
              <w:top w:val="nil"/>
              <w:left w:val="nil"/>
              <w:bottom w:val="single" w:sz="4" w:space="0" w:color="auto"/>
              <w:right w:val="single" w:sz="4" w:space="0" w:color="auto"/>
            </w:tcBorders>
            <w:shd w:val="clear" w:color="auto" w:fill="auto"/>
            <w:noWrap/>
            <w:vAlign w:val="bottom"/>
            <w:hideMark/>
          </w:tcPr>
          <w:p w14:paraId="39910F86"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1278</w:t>
            </w:r>
          </w:p>
        </w:tc>
        <w:tc>
          <w:tcPr>
            <w:tcW w:w="709" w:type="dxa"/>
            <w:tcBorders>
              <w:top w:val="nil"/>
              <w:left w:val="nil"/>
              <w:bottom w:val="single" w:sz="4" w:space="0" w:color="auto"/>
              <w:right w:val="single" w:sz="4" w:space="0" w:color="auto"/>
            </w:tcBorders>
            <w:shd w:val="clear" w:color="auto" w:fill="auto"/>
            <w:noWrap/>
            <w:vAlign w:val="bottom"/>
            <w:hideMark/>
          </w:tcPr>
          <w:p w14:paraId="0D0D4AD2"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135</w:t>
            </w:r>
          </w:p>
        </w:tc>
        <w:tc>
          <w:tcPr>
            <w:tcW w:w="708" w:type="dxa"/>
            <w:tcBorders>
              <w:top w:val="nil"/>
              <w:left w:val="nil"/>
              <w:bottom w:val="single" w:sz="4" w:space="0" w:color="auto"/>
              <w:right w:val="single" w:sz="4" w:space="0" w:color="auto"/>
            </w:tcBorders>
            <w:shd w:val="clear" w:color="auto" w:fill="auto"/>
            <w:noWrap/>
            <w:vAlign w:val="bottom"/>
            <w:hideMark/>
          </w:tcPr>
          <w:p w14:paraId="51FC042C"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35</w:t>
            </w:r>
          </w:p>
        </w:tc>
        <w:tc>
          <w:tcPr>
            <w:tcW w:w="851" w:type="dxa"/>
            <w:tcBorders>
              <w:top w:val="nil"/>
              <w:left w:val="nil"/>
              <w:bottom w:val="single" w:sz="4" w:space="0" w:color="auto"/>
              <w:right w:val="single" w:sz="4" w:space="0" w:color="auto"/>
            </w:tcBorders>
            <w:shd w:val="clear" w:color="auto" w:fill="auto"/>
            <w:noWrap/>
            <w:vAlign w:val="bottom"/>
            <w:hideMark/>
          </w:tcPr>
          <w:p w14:paraId="4C38FA6E"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9</w:t>
            </w:r>
          </w:p>
        </w:tc>
        <w:tc>
          <w:tcPr>
            <w:tcW w:w="709" w:type="dxa"/>
            <w:tcBorders>
              <w:top w:val="nil"/>
              <w:left w:val="nil"/>
              <w:bottom w:val="single" w:sz="4" w:space="0" w:color="auto"/>
              <w:right w:val="single" w:sz="4" w:space="0" w:color="auto"/>
            </w:tcBorders>
            <w:shd w:val="clear" w:color="auto" w:fill="auto"/>
            <w:noWrap/>
            <w:vAlign w:val="bottom"/>
            <w:hideMark/>
          </w:tcPr>
          <w:p w14:paraId="40EC1DC3"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1628</w:t>
            </w:r>
          </w:p>
        </w:tc>
        <w:tc>
          <w:tcPr>
            <w:tcW w:w="708" w:type="dxa"/>
            <w:tcBorders>
              <w:top w:val="nil"/>
              <w:left w:val="nil"/>
              <w:bottom w:val="single" w:sz="4" w:space="0" w:color="auto"/>
              <w:right w:val="single" w:sz="4" w:space="0" w:color="auto"/>
            </w:tcBorders>
            <w:shd w:val="clear" w:color="auto" w:fill="auto"/>
            <w:noWrap/>
            <w:vAlign w:val="bottom"/>
            <w:hideMark/>
          </w:tcPr>
          <w:p w14:paraId="3D3E867A" w14:textId="1A555A7D"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 </w:t>
            </w:r>
            <w:r>
              <w:rPr>
                <w:rFonts w:ascii="Calibri" w:eastAsia="Times New Roman" w:hAnsi="Calibri" w:cs="Calibri"/>
                <w:color w:val="000000"/>
                <w:sz w:val="16"/>
                <w:lang w:eastAsia="en-GB"/>
              </w:rPr>
              <w:t>0</w:t>
            </w:r>
          </w:p>
        </w:tc>
        <w:tc>
          <w:tcPr>
            <w:tcW w:w="709" w:type="dxa"/>
            <w:tcBorders>
              <w:top w:val="nil"/>
              <w:left w:val="nil"/>
              <w:bottom w:val="single" w:sz="4" w:space="0" w:color="auto"/>
              <w:right w:val="single" w:sz="4" w:space="0" w:color="auto"/>
            </w:tcBorders>
            <w:shd w:val="clear" w:color="auto" w:fill="auto"/>
            <w:noWrap/>
            <w:vAlign w:val="bottom"/>
            <w:hideMark/>
          </w:tcPr>
          <w:p w14:paraId="22B9B87C"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1140</w:t>
            </w:r>
          </w:p>
        </w:tc>
        <w:tc>
          <w:tcPr>
            <w:tcW w:w="709" w:type="dxa"/>
            <w:tcBorders>
              <w:top w:val="nil"/>
              <w:left w:val="nil"/>
              <w:bottom w:val="single" w:sz="4" w:space="0" w:color="auto"/>
              <w:right w:val="single" w:sz="4" w:space="0" w:color="auto"/>
            </w:tcBorders>
            <w:shd w:val="clear" w:color="auto" w:fill="auto"/>
            <w:noWrap/>
            <w:vAlign w:val="bottom"/>
            <w:hideMark/>
          </w:tcPr>
          <w:p w14:paraId="49E72F6F"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768</w:t>
            </w:r>
          </w:p>
        </w:tc>
        <w:tc>
          <w:tcPr>
            <w:tcW w:w="709" w:type="dxa"/>
            <w:tcBorders>
              <w:top w:val="nil"/>
              <w:left w:val="nil"/>
              <w:bottom w:val="single" w:sz="4" w:space="0" w:color="auto"/>
              <w:right w:val="single" w:sz="4" w:space="0" w:color="auto"/>
            </w:tcBorders>
            <w:shd w:val="clear" w:color="auto" w:fill="auto"/>
            <w:noWrap/>
            <w:vAlign w:val="bottom"/>
            <w:hideMark/>
          </w:tcPr>
          <w:p w14:paraId="45138C9E"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702</w:t>
            </w:r>
          </w:p>
        </w:tc>
        <w:tc>
          <w:tcPr>
            <w:tcW w:w="708" w:type="dxa"/>
            <w:tcBorders>
              <w:top w:val="nil"/>
              <w:left w:val="nil"/>
              <w:bottom w:val="single" w:sz="4" w:space="0" w:color="auto"/>
              <w:right w:val="single" w:sz="4" w:space="0" w:color="auto"/>
            </w:tcBorders>
            <w:shd w:val="clear" w:color="auto" w:fill="auto"/>
            <w:noWrap/>
            <w:vAlign w:val="bottom"/>
            <w:hideMark/>
          </w:tcPr>
          <w:p w14:paraId="1A065454" w14:textId="631C9B57" w:rsidR="00AF6CDC" w:rsidRPr="00AF6CDC" w:rsidRDefault="00AF6CDC" w:rsidP="00AF6CDC">
            <w:pPr>
              <w:spacing w:after="0" w:line="240" w:lineRule="auto"/>
              <w:jc w:val="right"/>
              <w:rPr>
                <w:rFonts w:ascii="Calibri" w:eastAsia="Times New Roman" w:hAnsi="Calibri" w:cs="Calibri"/>
                <w:color w:val="000000"/>
                <w:sz w:val="16"/>
                <w:lang w:eastAsia="en-GB"/>
              </w:rPr>
            </w:pPr>
            <w:r>
              <w:rPr>
                <w:rFonts w:ascii="Calibri" w:eastAsia="Times New Roman" w:hAnsi="Calibri" w:cs="Calibri"/>
                <w:color w:val="000000"/>
                <w:sz w:val="16"/>
                <w:lang w:eastAsia="en-GB"/>
              </w:rPr>
              <w:t>0</w:t>
            </w:r>
            <w:r w:rsidRPr="00AF6CDC">
              <w:rPr>
                <w:rFonts w:ascii="Calibri" w:eastAsia="Times New Roman" w:hAnsi="Calibri" w:cs="Calibri"/>
                <w:color w:val="000000"/>
                <w:sz w:val="16"/>
                <w:lang w:eastAsia="en-GB"/>
              </w:rPr>
              <w:t> </w:t>
            </w:r>
          </w:p>
        </w:tc>
      </w:tr>
      <w:tr w:rsidR="00AF6CDC" w:rsidRPr="00AF6CDC" w14:paraId="77F6F281" w14:textId="77777777" w:rsidTr="00AF6CDC">
        <w:trPr>
          <w:trHeight w:hRule="exact" w:val="227"/>
        </w:trPr>
        <w:tc>
          <w:tcPr>
            <w:tcW w:w="1205" w:type="dxa"/>
            <w:tcBorders>
              <w:top w:val="nil"/>
              <w:left w:val="single" w:sz="4" w:space="0" w:color="auto"/>
              <w:bottom w:val="single" w:sz="4" w:space="0" w:color="auto"/>
              <w:right w:val="single" w:sz="4" w:space="0" w:color="auto"/>
            </w:tcBorders>
            <w:shd w:val="clear" w:color="auto" w:fill="auto"/>
            <w:noWrap/>
            <w:vAlign w:val="bottom"/>
            <w:hideMark/>
          </w:tcPr>
          <w:p w14:paraId="7EE33086" w14:textId="77777777" w:rsidR="00AF6CDC" w:rsidRPr="00AF6CDC" w:rsidRDefault="00AF6CDC" w:rsidP="00AF6CDC">
            <w:pPr>
              <w:spacing w:after="0" w:line="240" w:lineRule="auto"/>
              <w:rPr>
                <w:rFonts w:ascii="Calibri" w:eastAsia="Times New Roman" w:hAnsi="Calibri" w:cs="Calibri"/>
                <w:b/>
                <w:color w:val="000000"/>
                <w:sz w:val="16"/>
                <w:lang w:eastAsia="en-GB"/>
              </w:rPr>
            </w:pPr>
            <w:r w:rsidRPr="00AF6CDC">
              <w:rPr>
                <w:rFonts w:ascii="Calibri" w:eastAsia="Times New Roman" w:hAnsi="Calibri" w:cs="Calibri"/>
                <w:b/>
                <w:color w:val="000000"/>
                <w:sz w:val="16"/>
                <w:lang w:eastAsia="en-GB"/>
              </w:rPr>
              <w:t>Stoke</w:t>
            </w:r>
          </w:p>
        </w:tc>
        <w:tc>
          <w:tcPr>
            <w:tcW w:w="780" w:type="dxa"/>
            <w:tcBorders>
              <w:top w:val="nil"/>
              <w:left w:val="nil"/>
              <w:bottom w:val="single" w:sz="4" w:space="0" w:color="auto"/>
              <w:right w:val="single" w:sz="4" w:space="0" w:color="auto"/>
            </w:tcBorders>
            <w:shd w:val="clear" w:color="auto" w:fill="auto"/>
            <w:noWrap/>
            <w:vAlign w:val="bottom"/>
            <w:hideMark/>
          </w:tcPr>
          <w:p w14:paraId="6CC97B97" w14:textId="05A802A5"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 </w:t>
            </w:r>
            <w:r>
              <w:rPr>
                <w:rFonts w:ascii="Calibri" w:eastAsia="Times New Roman" w:hAnsi="Calibri" w:cs="Calibri"/>
                <w:color w:val="000000"/>
                <w:sz w:val="16"/>
                <w:lang w:eastAsia="en-GB"/>
              </w:rPr>
              <w:t>0</w:t>
            </w:r>
          </w:p>
        </w:tc>
        <w:tc>
          <w:tcPr>
            <w:tcW w:w="709" w:type="dxa"/>
            <w:tcBorders>
              <w:top w:val="nil"/>
              <w:left w:val="nil"/>
              <w:bottom w:val="single" w:sz="4" w:space="0" w:color="auto"/>
              <w:right w:val="single" w:sz="4" w:space="0" w:color="auto"/>
            </w:tcBorders>
            <w:shd w:val="clear" w:color="auto" w:fill="auto"/>
            <w:noWrap/>
            <w:vAlign w:val="bottom"/>
            <w:hideMark/>
          </w:tcPr>
          <w:p w14:paraId="089733E3"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1543</w:t>
            </w:r>
          </w:p>
        </w:tc>
        <w:tc>
          <w:tcPr>
            <w:tcW w:w="708" w:type="dxa"/>
            <w:tcBorders>
              <w:top w:val="nil"/>
              <w:left w:val="nil"/>
              <w:bottom w:val="single" w:sz="4" w:space="0" w:color="auto"/>
              <w:right w:val="single" w:sz="4" w:space="0" w:color="auto"/>
            </w:tcBorders>
            <w:shd w:val="clear" w:color="auto" w:fill="auto"/>
            <w:noWrap/>
            <w:vAlign w:val="bottom"/>
            <w:hideMark/>
          </w:tcPr>
          <w:p w14:paraId="2BAE51D3"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3</w:t>
            </w:r>
          </w:p>
        </w:tc>
        <w:tc>
          <w:tcPr>
            <w:tcW w:w="851" w:type="dxa"/>
            <w:tcBorders>
              <w:top w:val="nil"/>
              <w:left w:val="nil"/>
              <w:bottom w:val="single" w:sz="4" w:space="0" w:color="auto"/>
              <w:right w:val="single" w:sz="4" w:space="0" w:color="auto"/>
            </w:tcBorders>
            <w:shd w:val="clear" w:color="auto" w:fill="auto"/>
            <w:noWrap/>
            <w:vAlign w:val="bottom"/>
            <w:hideMark/>
          </w:tcPr>
          <w:p w14:paraId="5985D4A2"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1077</w:t>
            </w:r>
          </w:p>
        </w:tc>
        <w:tc>
          <w:tcPr>
            <w:tcW w:w="709" w:type="dxa"/>
            <w:tcBorders>
              <w:top w:val="nil"/>
              <w:left w:val="nil"/>
              <w:bottom w:val="single" w:sz="4" w:space="0" w:color="auto"/>
              <w:right w:val="single" w:sz="4" w:space="0" w:color="auto"/>
            </w:tcBorders>
            <w:shd w:val="clear" w:color="auto" w:fill="auto"/>
            <w:noWrap/>
            <w:vAlign w:val="bottom"/>
            <w:hideMark/>
          </w:tcPr>
          <w:p w14:paraId="7E3B218A"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1359</w:t>
            </w:r>
          </w:p>
        </w:tc>
        <w:tc>
          <w:tcPr>
            <w:tcW w:w="708" w:type="dxa"/>
            <w:tcBorders>
              <w:top w:val="nil"/>
              <w:left w:val="nil"/>
              <w:bottom w:val="single" w:sz="4" w:space="0" w:color="auto"/>
              <w:right w:val="single" w:sz="4" w:space="0" w:color="auto"/>
            </w:tcBorders>
            <w:shd w:val="clear" w:color="auto" w:fill="auto"/>
            <w:noWrap/>
            <w:vAlign w:val="bottom"/>
            <w:hideMark/>
          </w:tcPr>
          <w:p w14:paraId="3D82B168" w14:textId="577D338B"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 </w:t>
            </w:r>
            <w:r>
              <w:rPr>
                <w:rFonts w:ascii="Calibri" w:eastAsia="Times New Roman" w:hAnsi="Calibri" w:cs="Calibri"/>
                <w:color w:val="000000"/>
                <w:sz w:val="16"/>
                <w:lang w:eastAsia="en-GB"/>
              </w:rPr>
              <w:t>0</w:t>
            </w:r>
          </w:p>
        </w:tc>
        <w:tc>
          <w:tcPr>
            <w:tcW w:w="709" w:type="dxa"/>
            <w:tcBorders>
              <w:top w:val="nil"/>
              <w:left w:val="nil"/>
              <w:bottom w:val="single" w:sz="4" w:space="0" w:color="auto"/>
              <w:right w:val="single" w:sz="4" w:space="0" w:color="auto"/>
            </w:tcBorders>
            <w:shd w:val="clear" w:color="auto" w:fill="auto"/>
            <w:noWrap/>
            <w:vAlign w:val="bottom"/>
            <w:hideMark/>
          </w:tcPr>
          <w:p w14:paraId="59DCA970"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613</w:t>
            </w:r>
          </w:p>
        </w:tc>
        <w:tc>
          <w:tcPr>
            <w:tcW w:w="709" w:type="dxa"/>
            <w:tcBorders>
              <w:top w:val="nil"/>
              <w:left w:val="nil"/>
              <w:bottom w:val="single" w:sz="4" w:space="0" w:color="auto"/>
              <w:right w:val="single" w:sz="4" w:space="0" w:color="auto"/>
            </w:tcBorders>
            <w:shd w:val="clear" w:color="auto" w:fill="auto"/>
            <w:noWrap/>
            <w:vAlign w:val="bottom"/>
            <w:hideMark/>
          </w:tcPr>
          <w:p w14:paraId="015D128C"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523</w:t>
            </w:r>
          </w:p>
        </w:tc>
        <w:tc>
          <w:tcPr>
            <w:tcW w:w="709" w:type="dxa"/>
            <w:tcBorders>
              <w:top w:val="nil"/>
              <w:left w:val="nil"/>
              <w:bottom w:val="single" w:sz="4" w:space="0" w:color="auto"/>
              <w:right w:val="single" w:sz="4" w:space="0" w:color="auto"/>
            </w:tcBorders>
            <w:shd w:val="clear" w:color="auto" w:fill="auto"/>
            <w:noWrap/>
            <w:vAlign w:val="bottom"/>
            <w:hideMark/>
          </w:tcPr>
          <w:p w14:paraId="6A9D24B4"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444</w:t>
            </w:r>
          </w:p>
        </w:tc>
        <w:tc>
          <w:tcPr>
            <w:tcW w:w="708" w:type="dxa"/>
            <w:tcBorders>
              <w:top w:val="nil"/>
              <w:left w:val="nil"/>
              <w:bottom w:val="single" w:sz="4" w:space="0" w:color="auto"/>
              <w:right w:val="single" w:sz="4" w:space="0" w:color="auto"/>
            </w:tcBorders>
            <w:shd w:val="clear" w:color="auto" w:fill="auto"/>
            <w:noWrap/>
            <w:vAlign w:val="bottom"/>
            <w:hideMark/>
          </w:tcPr>
          <w:p w14:paraId="2995EECD" w14:textId="302DAB9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 </w:t>
            </w:r>
            <w:r>
              <w:rPr>
                <w:rFonts w:ascii="Calibri" w:eastAsia="Times New Roman" w:hAnsi="Calibri" w:cs="Calibri"/>
                <w:color w:val="000000"/>
                <w:sz w:val="16"/>
                <w:lang w:eastAsia="en-GB"/>
              </w:rPr>
              <w:t>0</w:t>
            </w:r>
          </w:p>
        </w:tc>
      </w:tr>
      <w:tr w:rsidR="00AF6CDC" w:rsidRPr="00AF6CDC" w14:paraId="2D280D65" w14:textId="77777777" w:rsidTr="00AF6CDC">
        <w:trPr>
          <w:trHeight w:hRule="exact" w:val="227"/>
        </w:trPr>
        <w:tc>
          <w:tcPr>
            <w:tcW w:w="1205" w:type="dxa"/>
            <w:tcBorders>
              <w:top w:val="nil"/>
              <w:left w:val="single" w:sz="4" w:space="0" w:color="auto"/>
              <w:bottom w:val="single" w:sz="4" w:space="0" w:color="auto"/>
              <w:right w:val="single" w:sz="4" w:space="0" w:color="auto"/>
            </w:tcBorders>
            <w:shd w:val="clear" w:color="auto" w:fill="auto"/>
            <w:noWrap/>
            <w:vAlign w:val="bottom"/>
            <w:hideMark/>
          </w:tcPr>
          <w:p w14:paraId="57C23C5E" w14:textId="77777777" w:rsidR="00AF6CDC" w:rsidRPr="00AF6CDC" w:rsidRDefault="00AF6CDC" w:rsidP="00AF6CDC">
            <w:pPr>
              <w:spacing w:after="0" w:line="240" w:lineRule="auto"/>
              <w:rPr>
                <w:rFonts w:ascii="Calibri" w:eastAsia="Times New Roman" w:hAnsi="Calibri" w:cs="Calibri"/>
                <w:b/>
                <w:color w:val="000000"/>
                <w:sz w:val="16"/>
                <w:lang w:eastAsia="en-GB"/>
              </w:rPr>
            </w:pPr>
            <w:r w:rsidRPr="00AF6CDC">
              <w:rPr>
                <w:rFonts w:ascii="Calibri" w:eastAsia="Times New Roman" w:hAnsi="Calibri" w:cs="Calibri"/>
                <w:b/>
                <w:color w:val="000000"/>
                <w:sz w:val="16"/>
                <w:lang w:eastAsia="en-GB"/>
              </w:rPr>
              <w:t>Swindon</w:t>
            </w:r>
          </w:p>
        </w:tc>
        <w:tc>
          <w:tcPr>
            <w:tcW w:w="780" w:type="dxa"/>
            <w:tcBorders>
              <w:top w:val="nil"/>
              <w:left w:val="nil"/>
              <w:bottom w:val="single" w:sz="4" w:space="0" w:color="auto"/>
              <w:right w:val="single" w:sz="4" w:space="0" w:color="auto"/>
            </w:tcBorders>
            <w:shd w:val="clear" w:color="auto" w:fill="auto"/>
            <w:noWrap/>
            <w:vAlign w:val="bottom"/>
            <w:hideMark/>
          </w:tcPr>
          <w:p w14:paraId="5192C594"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60</w:t>
            </w:r>
          </w:p>
        </w:tc>
        <w:tc>
          <w:tcPr>
            <w:tcW w:w="709" w:type="dxa"/>
            <w:tcBorders>
              <w:top w:val="nil"/>
              <w:left w:val="nil"/>
              <w:bottom w:val="single" w:sz="4" w:space="0" w:color="auto"/>
              <w:right w:val="single" w:sz="4" w:space="0" w:color="auto"/>
            </w:tcBorders>
            <w:shd w:val="clear" w:color="auto" w:fill="auto"/>
            <w:noWrap/>
            <w:vAlign w:val="bottom"/>
            <w:hideMark/>
          </w:tcPr>
          <w:p w14:paraId="06B29A08"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1324</w:t>
            </w:r>
          </w:p>
        </w:tc>
        <w:tc>
          <w:tcPr>
            <w:tcW w:w="708" w:type="dxa"/>
            <w:tcBorders>
              <w:top w:val="nil"/>
              <w:left w:val="nil"/>
              <w:bottom w:val="single" w:sz="4" w:space="0" w:color="auto"/>
              <w:right w:val="single" w:sz="4" w:space="0" w:color="auto"/>
            </w:tcBorders>
            <w:shd w:val="clear" w:color="auto" w:fill="auto"/>
            <w:noWrap/>
            <w:vAlign w:val="bottom"/>
            <w:hideMark/>
          </w:tcPr>
          <w:p w14:paraId="0CCBE187"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197</w:t>
            </w:r>
          </w:p>
        </w:tc>
        <w:tc>
          <w:tcPr>
            <w:tcW w:w="851" w:type="dxa"/>
            <w:tcBorders>
              <w:top w:val="nil"/>
              <w:left w:val="nil"/>
              <w:bottom w:val="single" w:sz="4" w:space="0" w:color="auto"/>
              <w:right w:val="single" w:sz="4" w:space="0" w:color="auto"/>
            </w:tcBorders>
            <w:shd w:val="clear" w:color="auto" w:fill="auto"/>
            <w:noWrap/>
            <w:vAlign w:val="bottom"/>
            <w:hideMark/>
          </w:tcPr>
          <w:p w14:paraId="0497A980"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88</w:t>
            </w:r>
          </w:p>
        </w:tc>
        <w:tc>
          <w:tcPr>
            <w:tcW w:w="709" w:type="dxa"/>
            <w:tcBorders>
              <w:top w:val="nil"/>
              <w:left w:val="nil"/>
              <w:bottom w:val="single" w:sz="4" w:space="0" w:color="auto"/>
              <w:right w:val="single" w:sz="4" w:space="0" w:color="auto"/>
            </w:tcBorders>
            <w:shd w:val="clear" w:color="auto" w:fill="auto"/>
            <w:noWrap/>
            <w:vAlign w:val="bottom"/>
            <w:hideMark/>
          </w:tcPr>
          <w:p w14:paraId="494E427B"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1519</w:t>
            </w:r>
          </w:p>
        </w:tc>
        <w:tc>
          <w:tcPr>
            <w:tcW w:w="708" w:type="dxa"/>
            <w:tcBorders>
              <w:top w:val="nil"/>
              <w:left w:val="nil"/>
              <w:bottom w:val="single" w:sz="4" w:space="0" w:color="auto"/>
              <w:right w:val="single" w:sz="4" w:space="0" w:color="auto"/>
            </w:tcBorders>
            <w:shd w:val="clear" w:color="auto" w:fill="auto"/>
            <w:noWrap/>
            <w:vAlign w:val="bottom"/>
            <w:hideMark/>
          </w:tcPr>
          <w:p w14:paraId="5A593E40" w14:textId="792F35EE"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 </w:t>
            </w:r>
            <w:r>
              <w:rPr>
                <w:rFonts w:ascii="Calibri" w:eastAsia="Times New Roman" w:hAnsi="Calibri" w:cs="Calibri"/>
                <w:color w:val="000000"/>
                <w:sz w:val="16"/>
                <w:lang w:eastAsia="en-GB"/>
              </w:rPr>
              <w:t>0</w:t>
            </w:r>
          </w:p>
        </w:tc>
        <w:tc>
          <w:tcPr>
            <w:tcW w:w="709" w:type="dxa"/>
            <w:tcBorders>
              <w:top w:val="nil"/>
              <w:left w:val="nil"/>
              <w:bottom w:val="single" w:sz="4" w:space="0" w:color="auto"/>
              <w:right w:val="single" w:sz="4" w:space="0" w:color="auto"/>
            </w:tcBorders>
            <w:shd w:val="clear" w:color="auto" w:fill="auto"/>
            <w:noWrap/>
            <w:vAlign w:val="bottom"/>
            <w:hideMark/>
          </w:tcPr>
          <w:p w14:paraId="2CB607B9"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408</w:t>
            </w:r>
          </w:p>
        </w:tc>
        <w:tc>
          <w:tcPr>
            <w:tcW w:w="709" w:type="dxa"/>
            <w:tcBorders>
              <w:top w:val="nil"/>
              <w:left w:val="nil"/>
              <w:bottom w:val="single" w:sz="4" w:space="0" w:color="auto"/>
              <w:right w:val="single" w:sz="4" w:space="0" w:color="auto"/>
            </w:tcBorders>
            <w:shd w:val="clear" w:color="auto" w:fill="auto"/>
            <w:noWrap/>
            <w:vAlign w:val="bottom"/>
            <w:hideMark/>
          </w:tcPr>
          <w:p w14:paraId="5E532251"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685</w:t>
            </w:r>
          </w:p>
        </w:tc>
        <w:tc>
          <w:tcPr>
            <w:tcW w:w="709" w:type="dxa"/>
            <w:tcBorders>
              <w:top w:val="nil"/>
              <w:left w:val="nil"/>
              <w:bottom w:val="single" w:sz="4" w:space="0" w:color="auto"/>
              <w:right w:val="single" w:sz="4" w:space="0" w:color="auto"/>
            </w:tcBorders>
            <w:shd w:val="clear" w:color="auto" w:fill="auto"/>
            <w:noWrap/>
            <w:vAlign w:val="bottom"/>
            <w:hideMark/>
          </w:tcPr>
          <w:p w14:paraId="36585CA9"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467</w:t>
            </w:r>
          </w:p>
        </w:tc>
        <w:tc>
          <w:tcPr>
            <w:tcW w:w="708" w:type="dxa"/>
            <w:tcBorders>
              <w:top w:val="nil"/>
              <w:left w:val="nil"/>
              <w:bottom w:val="single" w:sz="4" w:space="0" w:color="auto"/>
              <w:right w:val="single" w:sz="4" w:space="0" w:color="auto"/>
            </w:tcBorders>
            <w:shd w:val="clear" w:color="auto" w:fill="auto"/>
            <w:noWrap/>
            <w:vAlign w:val="bottom"/>
            <w:hideMark/>
          </w:tcPr>
          <w:p w14:paraId="76E7940F"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2</w:t>
            </w:r>
          </w:p>
        </w:tc>
      </w:tr>
      <w:tr w:rsidR="00AF6CDC" w:rsidRPr="00AF6CDC" w14:paraId="1B410E83" w14:textId="77777777" w:rsidTr="00AF6CDC">
        <w:trPr>
          <w:trHeight w:hRule="exact" w:val="227"/>
        </w:trPr>
        <w:tc>
          <w:tcPr>
            <w:tcW w:w="1205" w:type="dxa"/>
            <w:tcBorders>
              <w:top w:val="nil"/>
              <w:left w:val="single" w:sz="4" w:space="0" w:color="auto"/>
              <w:bottom w:val="single" w:sz="4" w:space="0" w:color="auto"/>
              <w:right w:val="single" w:sz="4" w:space="0" w:color="auto"/>
            </w:tcBorders>
            <w:shd w:val="clear" w:color="auto" w:fill="auto"/>
            <w:noWrap/>
            <w:vAlign w:val="bottom"/>
            <w:hideMark/>
          </w:tcPr>
          <w:p w14:paraId="74969E99" w14:textId="77777777" w:rsidR="00AF6CDC" w:rsidRPr="00AF6CDC" w:rsidRDefault="00AF6CDC" w:rsidP="00AF6CDC">
            <w:pPr>
              <w:spacing w:after="0" w:line="240" w:lineRule="auto"/>
              <w:rPr>
                <w:rFonts w:ascii="Calibri" w:eastAsia="Times New Roman" w:hAnsi="Calibri" w:cs="Calibri"/>
                <w:b/>
                <w:color w:val="000000"/>
                <w:sz w:val="16"/>
                <w:lang w:eastAsia="en-GB"/>
              </w:rPr>
            </w:pPr>
            <w:r w:rsidRPr="00AF6CDC">
              <w:rPr>
                <w:rFonts w:ascii="Calibri" w:eastAsia="Times New Roman" w:hAnsi="Calibri" w:cs="Calibri"/>
                <w:b/>
                <w:color w:val="000000"/>
                <w:sz w:val="16"/>
                <w:lang w:eastAsia="en-GB"/>
              </w:rPr>
              <w:t>York</w:t>
            </w:r>
          </w:p>
        </w:tc>
        <w:tc>
          <w:tcPr>
            <w:tcW w:w="780" w:type="dxa"/>
            <w:tcBorders>
              <w:top w:val="nil"/>
              <w:left w:val="nil"/>
              <w:bottom w:val="single" w:sz="4" w:space="0" w:color="auto"/>
              <w:right w:val="single" w:sz="4" w:space="0" w:color="auto"/>
            </w:tcBorders>
            <w:shd w:val="clear" w:color="auto" w:fill="auto"/>
            <w:noWrap/>
            <w:vAlign w:val="bottom"/>
            <w:hideMark/>
          </w:tcPr>
          <w:p w14:paraId="514F5BA7"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1181</w:t>
            </w:r>
          </w:p>
        </w:tc>
        <w:tc>
          <w:tcPr>
            <w:tcW w:w="709" w:type="dxa"/>
            <w:tcBorders>
              <w:top w:val="nil"/>
              <w:left w:val="nil"/>
              <w:bottom w:val="single" w:sz="4" w:space="0" w:color="auto"/>
              <w:right w:val="single" w:sz="4" w:space="0" w:color="auto"/>
            </w:tcBorders>
            <w:shd w:val="clear" w:color="auto" w:fill="auto"/>
            <w:noWrap/>
            <w:vAlign w:val="bottom"/>
            <w:hideMark/>
          </w:tcPr>
          <w:p w14:paraId="6C7BEA1C"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672</w:t>
            </w:r>
          </w:p>
        </w:tc>
        <w:tc>
          <w:tcPr>
            <w:tcW w:w="708" w:type="dxa"/>
            <w:tcBorders>
              <w:top w:val="nil"/>
              <w:left w:val="nil"/>
              <w:bottom w:val="single" w:sz="4" w:space="0" w:color="auto"/>
              <w:right w:val="single" w:sz="4" w:space="0" w:color="auto"/>
            </w:tcBorders>
            <w:shd w:val="clear" w:color="auto" w:fill="auto"/>
            <w:noWrap/>
            <w:vAlign w:val="bottom"/>
            <w:hideMark/>
          </w:tcPr>
          <w:p w14:paraId="68D12935"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392</w:t>
            </w:r>
          </w:p>
        </w:tc>
        <w:tc>
          <w:tcPr>
            <w:tcW w:w="851" w:type="dxa"/>
            <w:tcBorders>
              <w:top w:val="nil"/>
              <w:left w:val="nil"/>
              <w:bottom w:val="single" w:sz="4" w:space="0" w:color="auto"/>
              <w:right w:val="single" w:sz="4" w:space="0" w:color="auto"/>
            </w:tcBorders>
            <w:shd w:val="clear" w:color="auto" w:fill="auto"/>
            <w:noWrap/>
            <w:vAlign w:val="bottom"/>
            <w:hideMark/>
          </w:tcPr>
          <w:p w14:paraId="3B26CBF8"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553</w:t>
            </w:r>
          </w:p>
        </w:tc>
        <w:tc>
          <w:tcPr>
            <w:tcW w:w="709" w:type="dxa"/>
            <w:tcBorders>
              <w:top w:val="nil"/>
              <w:left w:val="nil"/>
              <w:bottom w:val="single" w:sz="4" w:space="0" w:color="auto"/>
              <w:right w:val="single" w:sz="4" w:space="0" w:color="auto"/>
            </w:tcBorders>
            <w:shd w:val="clear" w:color="auto" w:fill="auto"/>
            <w:noWrap/>
            <w:vAlign w:val="bottom"/>
            <w:hideMark/>
          </w:tcPr>
          <w:p w14:paraId="5A6BAA48"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1199</w:t>
            </w:r>
          </w:p>
        </w:tc>
        <w:tc>
          <w:tcPr>
            <w:tcW w:w="708" w:type="dxa"/>
            <w:tcBorders>
              <w:top w:val="nil"/>
              <w:left w:val="nil"/>
              <w:bottom w:val="single" w:sz="4" w:space="0" w:color="auto"/>
              <w:right w:val="single" w:sz="4" w:space="0" w:color="auto"/>
            </w:tcBorders>
            <w:shd w:val="clear" w:color="auto" w:fill="auto"/>
            <w:noWrap/>
            <w:vAlign w:val="bottom"/>
            <w:hideMark/>
          </w:tcPr>
          <w:p w14:paraId="6F70670B"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4</w:t>
            </w:r>
          </w:p>
        </w:tc>
        <w:tc>
          <w:tcPr>
            <w:tcW w:w="709" w:type="dxa"/>
            <w:tcBorders>
              <w:top w:val="nil"/>
              <w:left w:val="nil"/>
              <w:bottom w:val="single" w:sz="4" w:space="0" w:color="auto"/>
              <w:right w:val="single" w:sz="4" w:space="0" w:color="auto"/>
            </w:tcBorders>
            <w:shd w:val="clear" w:color="auto" w:fill="auto"/>
            <w:noWrap/>
            <w:vAlign w:val="bottom"/>
            <w:hideMark/>
          </w:tcPr>
          <w:p w14:paraId="462DF77F"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459</w:t>
            </w:r>
          </w:p>
        </w:tc>
        <w:tc>
          <w:tcPr>
            <w:tcW w:w="709" w:type="dxa"/>
            <w:tcBorders>
              <w:top w:val="nil"/>
              <w:left w:val="nil"/>
              <w:bottom w:val="single" w:sz="4" w:space="0" w:color="auto"/>
              <w:right w:val="single" w:sz="4" w:space="0" w:color="auto"/>
            </w:tcBorders>
            <w:shd w:val="clear" w:color="auto" w:fill="auto"/>
            <w:noWrap/>
            <w:vAlign w:val="bottom"/>
            <w:hideMark/>
          </w:tcPr>
          <w:p w14:paraId="6C7CAF8E"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595</w:t>
            </w:r>
          </w:p>
        </w:tc>
        <w:tc>
          <w:tcPr>
            <w:tcW w:w="709" w:type="dxa"/>
            <w:tcBorders>
              <w:top w:val="nil"/>
              <w:left w:val="nil"/>
              <w:bottom w:val="single" w:sz="4" w:space="0" w:color="auto"/>
              <w:right w:val="single" w:sz="4" w:space="0" w:color="auto"/>
            </w:tcBorders>
            <w:shd w:val="clear" w:color="auto" w:fill="auto"/>
            <w:noWrap/>
            <w:vAlign w:val="bottom"/>
            <w:hideMark/>
          </w:tcPr>
          <w:p w14:paraId="0667D46C"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554</w:t>
            </w:r>
          </w:p>
        </w:tc>
        <w:tc>
          <w:tcPr>
            <w:tcW w:w="708" w:type="dxa"/>
            <w:tcBorders>
              <w:top w:val="nil"/>
              <w:left w:val="nil"/>
              <w:bottom w:val="single" w:sz="4" w:space="0" w:color="auto"/>
              <w:right w:val="single" w:sz="4" w:space="0" w:color="auto"/>
            </w:tcBorders>
            <w:shd w:val="clear" w:color="auto" w:fill="auto"/>
            <w:noWrap/>
            <w:vAlign w:val="bottom"/>
            <w:hideMark/>
          </w:tcPr>
          <w:p w14:paraId="584CF432" w14:textId="25B1C70B" w:rsidR="00AF6CDC" w:rsidRPr="00AF6CDC" w:rsidRDefault="00AF6CDC" w:rsidP="00AF6CDC">
            <w:pPr>
              <w:spacing w:after="0" w:line="240" w:lineRule="auto"/>
              <w:jc w:val="right"/>
              <w:rPr>
                <w:rFonts w:ascii="Calibri" w:eastAsia="Times New Roman" w:hAnsi="Calibri" w:cs="Calibri"/>
                <w:color w:val="000000"/>
                <w:sz w:val="16"/>
                <w:lang w:eastAsia="en-GB"/>
              </w:rPr>
            </w:pPr>
            <w:r>
              <w:rPr>
                <w:rFonts w:ascii="Calibri" w:eastAsia="Times New Roman" w:hAnsi="Calibri" w:cs="Calibri"/>
                <w:color w:val="000000"/>
                <w:sz w:val="16"/>
                <w:lang w:eastAsia="en-GB"/>
              </w:rPr>
              <w:t>0</w:t>
            </w:r>
            <w:r w:rsidRPr="00AF6CDC">
              <w:rPr>
                <w:rFonts w:ascii="Calibri" w:eastAsia="Times New Roman" w:hAnsi="Calibri" w:cs="Calibri"/>
                <w:color w:val="000000"/>
                <w:sz w:val="16"/>
                <w:lang w:eastAsia="en-GB"/>
              </w:rPr>
              <w:t> </w:t>
            </w:r>
          </w:p>
        </w:tc>
      </w:tr>
      <w:tr w:rsidR="00AF6CDC" w:rsidRPr="00AF6CDC" w14:paraId="6F9F17C6" w14:textId="77777777" w:rsidTr="00AF6CDC">
        <w:trPr>
          <w:trHeight w:hRule="exact" w:val="227"/>
        </w:trPr>
        <w:tc>
          <w:tcPr>
            <w:tcW w:w="1205" w:type="dxa"/>
            <w:tcBorders>
              <w:top w:val="nil"/>
              <w:left w:val="single" w:sz="4" w:space="0" w:color="auto"/>
              <w:bottom w:val="single" w:sz="4" w:space="0" w:color="auto"/>
              <w:right w:val="single" w:sz="4" w:space="0" w:color="auto"/>
            </w:tcBorders>
            <w:shd w:val="clear" w:color="auto" w:fill="auto"/>
            <w:noWrap/>
            <w:vAlign w:val="bottom"/>
            <w:hideMark/>
          </w:tcPr>
          <w:p w14:paraId="29D68418" w14:textId="77777777" w:rsidR="00AF6CDC" w:rsidRPr="00AF6CDC" w:rsidRDefault="00AF6CDC" w:rsidP="00AF6CDC">
            <w:pPr>
              <w:spacing w:after="0" w:line="240" w:lineRule="auto"/>
              <w:rPr>
                <w:rFonts w:ascii="Calibri" w:eastAsia="Times New Roman" w:hAnsi="Calibri" w:cs="Calibri"/>
                <w:b/>
                <w:color w:val="000000"/>
                <w:sz w:val="16"/>
                <w:lang w:eastAsia="en-GB"/>
              </w:rPr>
            </w:pPr>
            <w:r w:rsidRPr="00AF6CDC">
              <w:rPr>
                <w:rFonts w:ascii="Calibri" w:eastAsia="Times New Roman" w:hAnsi="Calibri" w:cs="Calibri"/>
                <w:b/>
                <w:color w:val="000000"/>
                <w:sz w:val="16"/>
                <w:lang w:eastAsia="en-GB"/>
              </w:rPr>
              <w:t>Edinburgh</w:t>
            </w:r>
          </w:p>
        </w:tc>
        <w:tc>
          <w:tcPr>
            <w:tcW w:w="780" w:type="dxa"/>
            <w:tcBorders>
              <w:top w:val="nil"/>
              <w:left w:val="nil"/>
              <w:bottom w:val="single" w:sz="4" w:space="0" w:color="auto"/>
              <w:right w:val="single" w:sz="4" w:space="0" w:color="auto"/>
            </w:tcBorders>
            <w:shd w:val="clear" w:color="auto" w:fill="auto"/>
            <w:noWrap/>
            <w:vAlign w:val="bottom"/>
            <w:hideMark/>
          </w:tcPr>
          <w:p w14:paraId="259651A8"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1128</w:t>
            </w:r>
          </w:p>
        </w:tc>
        <w:tc>
          <w:tcPr>
            <w:tcW w:w="709" w:type="dxa"/>
            <w:tcBorders>
              <w:top w:val="nil"/>
              <w:left w:val="nil"/>
              <w:bottom w:val="single" w:sz="4" w:space="0" w:color="auto"/>
              <w:right w:val="single" w:sz="4" w:space="0" w:color="auto"/>
            </w:tcBorders>
            <w:shd w:val="clear" w:color="auto" w:fill="auto"/>
            <w:noWrap/>
            <w:vAlign w:val="bottom"/>
            <w:hideMark/>
          </w:tcPr>
          <w:p w14:paraId="12C751B5"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564</w:t>
            </w:r>
          </w:p>
        </w:tc>
        <w:tc>
          <w:tcPr>
            <w:tcW w:w="708" w:type="dxa"/>
            <w:tcBorders>
              <w:top w:val="nil"/>
              <w:left w:val="nil"/>
              <w:bottom w:val="single" w:sz="4" w:space="0" w:color="auto"/>
              <w:right w:val="single" w:sz="4" w:space="0" w:color="auto"/>
            </w:tcBorders>
            <w:shd w:val="clear" w:color="auto" w:fill="auto"/>
            <w:noWrap/>
            <w:vAlign w:val="bottom"/>
            <w:hideMark/>
          </w:tcPr>
          <w:p w14:paraId="03963EA9"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564</w:t>
            </w:r>
          </w:p>
        </w:tc>
        <w:tc>
          <w:tcPr>
            <w:tcW w:w="851" w:type="dxa"/>
            <w:tcBorders>
              <w:top w:val="nil"/>
              <w:left w:val="nil"/>
              <w:bottom w:val="single" w:sz="4" w:space="0" w:color="auto"/>
              <w:right w:val="single" w:sz="4" w:space="0" w:color="auto"/>
            </w:tcBorders>
            <w:shd w:val="clear" w:color="auto" w:fill="auto"/>
            <w:noWrap/>
            <w:vAlign w:val="bottom"/>
            <w:hideMark/>
          </w:tcPr>
          <w:p w14:paraId="35EE8BD2"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584</w:t>
            </w:r>
          </w:p>
        </w:tc>
        <w:tc>
          <w:tcPr>
            <w:tcW w:w="709" w:type="dxa"/>
            <w:tcBorders>
              <w:top w:val="nil"/>
              <w:left w:val="nil"/>
              <w:bottom w:val="single" w:sz="4" w:space="0" w:color="auto"/>
              <w:right w:val="single" w:sz="4" w:space="0" w:color="auto"/>
            </w:tcBorders>
            <w:shd w:val="clear" w:color="auto" w:fill="auto"/>
            <w:noWrap/>
            <w:vAlign w:val="bottom"/>
            <w:hideMark/>
          </w:tcPr>
          <w:p w14:paraId="1B76DA7F"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1382</w:t>
            </w:r>
          </w:p>
        </w:tc>
        <w:tc>
          <w:tcPr>
            <w:tcW w:w="708" w:type="dxa"/>
            <w:tcBorders>
              <w:top w:val="nil"/>
              <w:left w:val="nil"/>
              <w:bottom w:val="single" w:sz="4" w:space="0" w:color="auto"/>
              <w:right w:val="single" w:sz="4" w:space="0" w:color="auto"/>
            </w:tcBorders>
            <w:shd w:val="clear" w:color="auto" w:fill="auto"/>
            <w:noWrap/>
            <w:vAlign w:val="bottom"/>
            <w:hideMark/>
          </w:tcPr>
          <w:p w14:paraId="39A9007F" w14:textId="2334F4E2"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 </w:t>
            </w:r>
            <w:r>
              <w:rPr>
                <w:rFonts w:ascii="Calibri" w:eastAsia="Times New Roman" w:hAnsi="Calibri" w:cs="Calibri"/>
                <w:color w:val="000000"/>
                <w:sz w:val="16"/>
                <w:lang w:eastAsia="en-GB"/>
              </w:rPr>
              <w:t>0</w:t>
            </w:r>
          </w:p>
        </w:tc>
        <w:tc>
          <w:tcPr>
            <w:tcW w:w="709" w:type="dxa"/>
            <w:tcBorders>
              <w:top w:val="nil"/>
              <w:left w:val="nil"/>
              <w:bottom w:val="single" w:sz="4" w:space="0" w:color="auto"/>
              <w:right w:val="single" w:sz="4" w:space="0" w:color="auto"/>
            </w:tcBorders>
            <w:shd w:val="clear" w:color="auto" w:fill="auto"/>
            <w:noWrap/>
            <w:vAlign w:val="bottom"/>
            <w:hideMark/>
          </w:tcPr>
          <w:p w14:paraId="2384D11E"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1283</w:t>
            </w:r>
          </w:p>
        </w:tc>
        <w:tc>
          <w:tcPr>
            <w:tcW w:w="709" w:type="dxa"/>
            <w:tcBorders>
              <w:top w:val="nil"/>
              <w:left w:val="nil"/>
              <w:bottom w:val="single" w:sz="4" w:space="0" w:color="auto"/>
              <w:right w:val="single" w:sz="4" w:space="0" w:color="auto"/>
            </w:tcBorders>
            <w:shd w:val="clear" w:color="auto" w:fill="auto"/>
            <w:noWrap/>
            <w:vAlign w:val="bottom"/>
            <w:hideMark/>
          </w:tcPr>
          <w:p w14:paraId="39574297"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817</w:t>
            </w:r>
          </w:p>
        </w:tc>
        <w:tc>
          <w:tcPr>
            <w:tcW w:w="709" w:type="dxa"/>
            <w:tcBorders>
              <w:top w:val="nil"/>
              <w:left w:val="nil"/>
              <w:bottom w:val="single" w:sz="4" w:space="0" w:color="auto"/>
              <w:right w:val="single" w:sz="4" w:space="0" w:color="auto"/>
            </w:tcBorders>
            <w:shd w:val="clear" w:color="auto" w:fill="auto"/>
            <w:noWrap/>
            <w:vAlign w:val="bottom"/>
            <w:hideMark/>
          </w:tcPr>
          <w:p w14:paraId="63A27AC3"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886</w:t>
            </w:r>
          </w:p>
        </w:tc>
        <w:tc>
          <w:tcPr>
            <w:tcW w:w="708" w:type="dxa"/>
            <w:tcBorders>
              <w:top w:val="nil"/>
              <w:left w:val="nil"/>
              <w:bottom w:val="single" w:sz="4" w:space="0" w:color="auto"/>
              <w:right w:val="single" w:sz="4" w:space="0" w:color="auto"/>
            </w:tcBorders>
            <w:shd w:val="clear" w:color="auto" w:fill="auto"/>
            <w:noWrap/>
            <w:vAlign w:val="bottom"/>
            <w:hideMark/>
          </w:tcPr>
          <w:p w14:paraId="6B4C77DC" w14:textId="18DB073F" w:rsidR="00AF6CDC" w:rsidRPr="00AF6CDC" w:rsidRDefault="00AF6CDC" w:rsidP="00AF6CDC">
            <w:pPr>
              <w:spacing w:after="0" w:line="240" w:lineRule="auto"/>
              <w:jc w:val="right"/>
              <w:rPr>
                <w:rFonts w:ascii="Calibri" w:eastAsia="Times New Roman" w:hAnsi="Calibri" w:cs="Calibri"/>
                <w:color w:val="000000"/>
                <w:sz w:val="16"/>
                <w:lang w:eastAsia="en-GB"/>
              </w:rPr>
            </w:pPr>
            <w:r>
              <w:rPr>
                <w:rFonts w:ascii="Calibri" w:eastAsia="Times New Roman" w:hAnsi="Calibri" w:cs="Calibri"/>
                <w:color w:val="000000"/>
                <w:sz w:val="16"/>
                <w:lang w:eastAsia="en-GB"/>
              </w:rPr>
              <w:t>0</w:t>
            </w:r>
            <w:r w:rsidRPr="00AF6CDC">
              <w:rPr>
                <w:rFonts w:ascii="Calibri" w:eastAsia="Times New Roman" w:hAnsi="Calibri" w:cs="Calibri"/>
                <w:color w:val="000000"/>
                <w:sz w:val="16"/>
                <w:lang w:eastAsia="en-GB"/>
              </w:rPr>
              <w:t> </w:t>
            </w:r>
          </w:p>
        </w:tc>
      </w:tr>
      <w:tr w:rsidR="00AF6CDC" w:rsidRPr="00AF6CDC" w14:paraId="7E4103ED" w14:textId="77777777" w:rsidTr="00AF6CDC">
        <w:trPr>
          <w:trHeight w:hRule="exact" w:val="227"/>
        </w:trPr>
        <w:tc>
          <w:tcPr>
            <w:tcW w:w="1205" w:type="dxa"/>
            <w:tcBorders>
              <w:top w:val="nil"/>
              <w:left w:val="single" w:sz="4" w:space="0" w:color="auto"/>
              <w:bottom w:val="single" w:sz="4" w:space="0" w:color="auto"/>
              <w:right w:val="single" w:sz="4" w:space="0" w:color="auto"/>
            </w:tcBorders>
            <w:shd w:val="clear" w:color="auto" w:fill="auto"/>
            <w:noWrap/>
            <w:vAlign w:val="bottom"/>
            <w:hideMark/>
          </w:tcPr>
          <w:p w14:paraId="455FF3A7" w14:textId="77777777" w:rsidR="00AF6CDC" w:rsidRPr="00AF6CDC" w:rsidRDefault="00AF6CDC" w:rsidP="00AF6CDC">
            <w:pPr>
              <w:spacing w:after="0" w:line="240" w:lineRule="auto"/>
              <w:rPr>
                <w:rFonts w:ascii="Calibri" w:eastAsia="Times New Roman" w:hAnsi="Calibri" w:cs="Calibri"/>
                <w:b/>
                <w:color w:val="000000"/>
                <w:sz w:val="16"/>
                <w:lang w:eastAsia="en-GB"/>
              </w:rPr>
            </w:pPr>
            <w:r w:rsidRPr="00AF6CDC">
              <w:rPr>
                <w:rFonts w:ascii="Calibri" w:eastAsia="Times New Roman" w:hAnsi="Calibri" w:cs="Calibri"/>
                <w:b/>
                <w:color w:val="000000"/>
                <w:sz w:val="16"/>
                <w:lang w:eastAsia="en-GB"/>
              </w:rPr>
              <w:t>Glasgow</w:t>
            </w:r>
          </w:p>
        </w:tc>
        <w:tc>
          <w:tcPr>
            <w:tcW w:w="780" w:type="dxa"/>
            <w:tcBorders>
              <w:top w:val="nil"/>
              <w:left w:val="nil"/>
              <w:bottom w:val="single" w:sz="4" w:space="0" w:color="auto"/>
              <w:right w:val="single" w:sz="4" w:space="0" w:color="auto"/>
            </w:tcBorders>
            <w:shd w:val="clear" w:color="auto" w:fill="auto"/>
            <w:noWrap/>
            <w:vAlign w:val="bottom"/>
            <w:hideMark/>
          </w:tcPr>
          <w:p w14:paraId="0D1316BA"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941</w:t>
            </w:r>
          </w:p>
        </w:tc>
        <w:tc>
          <w:tcPr>
            <w:tcW w:w="709" w:type="dxa"/>
            <w:tcBorders>
              <w:top w:val="nil"/>
              <w:left w:val="nil"/>
              <w:bottom w:val="single" w:sz="4" w:space="0" w:color="auto"/>
              <w:right w:val="single" w:sz="4" w:space="0" w:color="auto"/>
            </w:tcBorders>
            <w:shd w:val="clear" w:color="auto" w:fill="auto"/>
            <w:noWrap/>
            <w:vAlign w:val="bottom"/>
            <w:hideMark/>
          </w:tcPr>
          <w:p w14:paraId="305B94DE"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584</w:t>
            </w:r>
          </w:p>
        </w:tc>
        <w:tc>
          <w:tcPr>
            <w:tcW w:w="708" w:type="dxa"/>
            <w:tcBorders>
              <w:top w:val="nil"/>
              <w:left w:val="nil"/>
              <w:bottom w:val="single" w:sz="4" w:space="0" w:color="auto"/>
              <w:right w:val="single" w:sz="4" w:space="0" w:color="auto"/>
            </w:tcBorders>
            <w:shd w:val="clear" w:color="auto" w:fill="auto"/>
            <w:noWrap/>
            <w:vAlign w:val="bottom"/>
            <w:hideMark/>
          </w:tcPr>
          <w:p w14:paraId="446AE470"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377</w:t>
            </w:r>
          </w:p>
        </w:tc>
        <w:tc>
          <w:tcPr>
            <w:tcW w:w="851" w:type="dxa"/>
            <w:tcBorders>
              <w:top w:val="nil"/>
              <w:left w:val="nil"/>
              <w:bottom w:val="single" w:sz="4" w:space="0" w:color="auto"/>
              <w:right w:val="single" w:sz="4" w:space="0" w:color="auto"/>
            </w:tcBorders>
            <w:shd w:val="clear" w:color="auto" w:fill="auto"/>
            <w:noWrap/>
            <w:vAlign w:val="bottom"/>
            <w:hideMark/>
          </w:tcPr>
          <w:p w14:paraId="53CA63B8"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692</w:t>
            </w:r>
          </w:p>
        </w:tc>
        <w:tc>
          <w:tcPr>
            <w:tcW w:w="709" w:type="dxa"/>
            <w:tcBorders>
              <w:top w:val="nil"/>
              <w:left w:val="nil"/>
              <w:bottom w:val="single" w:sz="4" w:space="0" w:color="auto"/>
              <w:right w:val="single" w:sz="4" w:space="0" w:color="auto"/>
            </w:tcBorders>
            <w:shd w:val="clear" w:color="auto" w:fill="auto"/>
            <w:noWrap/>
            <w:vAlign w:val="bottom"/>
            <w:hideMark/>
          </w:tcPr>
          <w:p w14:paraId="16606B2E"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1180</w:t>
            </w:r>
          </w:p>
        </w:tc>
        <w:tc>
          <w:tcPr>
            <w:tcW w:w="708" w:type="dxa"/>
            <w:tcBorders>
              <w:top w:val="nil"/>
              <w:left w:val="nil"/>
              <w:bottom w:val="single" w:sz="4" w:space="0" w:color="auto"/>
              <w:right w:val="single" w:sz="4" w:space="0" w:color="auto"/>
            </w:tcBorders>
            <w:shd w:val="clear" w:color="auto" w:fill="auto"/>
            <w:noWrap/>
            <w:vAlign w:val="bottom"/>
            <w:hideMark/>
          </w:tcPr>
          <w:p w14:paraId="0BFC7551" w14:textId="41A33AAC"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 </w:t>
            </w:r>
            <w:r>
              <w:rPr>
                <w:rFonts w:ascii="Calibri" w:eastAsia="Times New Roman" w:hAnsi="Calibri" w:cs="Calibri"/>
                <w:color w:val="000000"/>
                <w:sz w:val="16"/>
                <w:lang w:eastAsia="en-GB"/>
              </w:rPr>
              <w:t>0</w:t>
            </w:r>
          </w:p>
        </w:tc>
        <w:tc>
          <w:tcPr>
            <w:tcW w:w="709" w:type="dxa"/>
            <w:tcBorders>
              <w:top w:val="nil"/>
              <w:left w:val="nil"/>
              <w:bottom w:val="single" w:sz="4" w:space="0" w:color="auto"/>
              <w:right w:val="single" w:sz="4" w:space="0" w:color="auto"/>
            </w:tcBorders>
            <w:shd w:val="clear" w:color="auto" w:fill="auto"/>
            <w:noWrap/>
            <w:vAlign w:val="bottom"/>
            <w:hideMark/>
          </w:tcPr>
          <w:p w14:paraId="6F2D6157"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812</w:t>
            </w:r>
          </w:p>
        </w:tc>
        <w:tc>
          <w:tcPr>
            <w:tcW w:w="709" w:type="dxa"/>
            <w:tcBorders>
              <w:top w:val="nil"/>
              <w:left w:val="nil"/>
              <w:bottom w:val="single" w:sz="4" w:space="0" w:color="auto"/>
              <w:right w:val="single" w:sz="4" w:space="0" w:color="auto"/>
            </w:tcBorders>
            <w:shd w:val="clear" w:color="auto" w:fill="auto"/>
            <w:noWrap/>
            <w:vAlign w:val="bottom"/>
            <w:hideMark/>
          </w:tcPr>
          <w:p w14:paraId="3AFC3A4C"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723</w:t>
            </w:r>
          </w:p>
        </w:tc>
        <w:tc>
          <w:tcPr>
            <w:tcW w:w="709" w:type="dxa"/>
            <w:tcBorders>
              <w:top w:val="nil"/>
              <w:left w:val="nil"/>
              <w:bottom w:val="single" w:sz="4" w:space="0" w:color="auto"/>
              <w:right w:val="single" w:sz="4" w:space="0" w:color="auto"/>
            </w:tcBorders>
            <w:shd w:val="clear" w:color="auto" w:fill="auto"/>
            <w:noWrap/>
            <w:vAlign w:val="bottom"/>
            <w:hideMark/>
          </w:tcPr>
          <w:p w14:paraId="79553A77"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549</w:t>
            </w:r>
          </w:p>
        </w:tc>
        <w:tc>
          <w:tcPr>
            <w:tcW w:w="708" w:type="dxa"/>
            <w:tcBorders>
              <w:top w:val="nil"/>
              <w:left w:val="nil"/>
              <w:bottom w:val="single" w:sz="4" w:space="0" w:color="auto"/>
              <w:right w:val="single" w:sz="4" w:space="0" w:color="auto"/>
            </w:tcBorders>
            <w:shd w:val="clear" w:color="auto" w:fill="auto"/>
            <w:noWrap/>
            <w:vAlign w:val="bottom"/>
            <w:hideMark/>
          </w:tcPr>
          <w:p w14:paraId="55B0E4A9" w14:textId="6D816A61" w:rsidR="00AF6CDC" w:rsidRPr="00AF6CDC" w:rsidRDefault="00AF6CDC" w:rsidP="00AF6CDC">
            <w:pPr>
              <w:spacing w:after="0" w:line="240" w:lineRule="auto"/>
              <w:jc w:val="right"/>
              <w:rPr>
                <w:rFonts w:ascii="Calibri" w:eastAsia="Times New Roman" w:hAnsi="Calibri" w:cs="Calibri"/>
                <w:color w:val="000000"/>
                <w:sz w:val="16"/>
                <w:lang w:eastAsia="en-GB"/>
              </w:rPr>
            </w:pPr>
            <w:r>
              <w:rPr>
                <w:rFonts w:ascii="Calibri" w:eastAsia="Times New Roman" w:hAnsi="Calibri" w:cs="Calibri"/>
                <w:color w:val="000000"/>
                <w:sz w:val="16"/>
                <w:lang w:eastAsia="en-GB"/>
              </w:rPr>
              <w:t>0</w:t>
            </w:r>
            <w:r w:rsidRPr="00AF6CDC">
              <w:rPr>
                <w:rFonts w:ascii="Calibri" w:eastAsia="Times New Roman" w:hAnsi="Calibri" w:cs="Calibri"/>
                <w:color w:val="000000"/>
                <w:sz w:val="16"/>
                <w:lang w:eastAsia="en-GB"/>
              </w:rPr>
              <w:t> </w:t>
            </w:r>
          </w:p>
        </w:tc>
      </w:tr>
      <w:tr w:rsidR="00AF6CDC" w:rsidRPr="00AF6CDC" w14:paraId="521DAA7A" w14:textId="77777777" w:rsidTr="00AF6CDC">
        <w:trPr>
          <w:trHeight w:hRule="exact" w:val="227"/>
        </w:trPr>
        <w:tc>
          <w:tcPr>
            <w:tcW w:w="1205" w:type="dxa"/>
            <w:tcBorders>
              <w:top w:val="nil"/>
              <w:left w:val="single" w:sz="4" w:space="0" w:color="auto"/>
              <w:bottom w:val="single" w:sz="4" w:space="0" w:color="auto"/>
              <w:right w:val="single" w:sz="4" w:space="0" w:color="auto"/>
            </w:tcBorders>
            <w:shd w:val="clear" w:color="auto" w:fill="auto"/>
            <w:noWrap/>
            <w:vAlign w:val="bottom"/>
            <w:hideMark/>
          </w:tcPr>
          <w:p w14:paraId="1F40A7D1" w14:textId="77777777" w:rsidR="00AF6CDC" w:rsidRPr="00AF6CDC" w:rsidRDefault="00AF6CDC" w:rsidP="00AF6CDC">
            <w:pPr>
              <w:spacing w:after="0" w:line="240" w:lineRule="auto"/>
              <w:rPr>
                <w:rFonts w:ascii="Calibri" w:eastAsia="Times New Roman" w:hAnsi="Calibri" w:cs="Calibri"/>
                <w:b/>
                <w:color w:val="000000"/>
                <w:sz w:val="16"/>
                <w:lang w:eastAsia="en-GB"/>
              </w:rPr>
            </w:pPr>
            <w:r w:rsidRPr="00AF6CDC">
              <w:rPr>
                <w:rFonts w:ascii="Calibri" w:eastAsia="Times New Roman" w:hAnsi="Calibri" w:cs="Calibri"/>
                <w:b/>
                <w:color w:val="000000"/>
                <w:sz w:val="16"/>
                <w:lang w:eastAsia="en-GB"/>
              </w:rPr>
              <w:t>Cardiff</w:t>
            </w:r>
          </w:p>
        </w:tc>
        <w:tc>
          <w:tcPr>
            <w:tcW w:w="780" w:type="dxa"/>
            <w:tcBorders>
              <w:top w:val="nil"/>
              <w:left w:val="nil"/>
              <w:bottom w:val="single" w:sz="4" w:space="0" w:color="auto"/>
              <w:right w:val="single" w:sz="4" w:space="0" w:color="auto"/>
            </w:tcBorders>
            <w:shd w:val="clear" w:color="auto" w:fill="auto"/>
            <w:noWrap/>
            <w:vAlign w:val="bottom"/>
            <w:hideMark/>
          </w:tcPr>
          <w:p w14:paraId="0E72B533"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1422</w:t>
            </w:r>
          </w:p>
        </w:tc>
        <w:tc>
          <w:tcPr>
            <w:tcW w:w="709" w:type="dxa"/>
            <w:tcBorders>
              <w:top w:val="nil"/>
              <w:left w:val="nil"/>
              <w:bottom w:val="single" w:sz="4" w:space="0" w:color="auto"/>
              <w:right w:val="single" w:sz="4" w:space="0" w:color="auto"/>
            </w:tcBorders>
            <w:shd w:val="clear" w:color="auto" w:fill="auto"/>
            <w:noWrap/>
            <w:vAlign w:val="bottom"/>
            <w:hideMark/>
          </w:tcPr>
          <w:p w14:paraId="619E28D0"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411</w:t>
            </w:r>
          </w:p>
        </w:tc>
        <w:tc>
          <w:tcPr>
            <w:tcW w:w="708" w:type="dxa"/>
            <w:tcBorders>
              <w:top w:val="nil"/>
              <w:left w:val="nil"/>
              <w:bottom w:val="single" w:sz="4" w:space="0" w:color="auto"/>
              <w:right w:val="single" w:sz="4" w:space="0" w:color="auto"/>
            </w:tcBorders>
            <w:shd w:val="clear" w:color="auto" w:fill="auto"/>
            <w:noWrap/>
            <w:vAlign w:val="bottom"/>
            <w:hideMark/>
          </w:tcPr>
          <w:p w14:paraId="0B9091C0"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50</w:t>
            </w:r>
          </w:p>
        </w:tc>
        <w:tc>
          <w:tcPr>
            <w:tcW w:w="851" w:type="dxa"/>
            <w:tcBorders>
              <w:top w:val="nil"/>
              <w:left w:val="nil"/>
              <w:bottom w:val="single" w:sz="4" w:space="0" w:color="auto"/>
              <w:right w:val="single" w:sz="4" w:space="0" w:color="auto"/>
            </w:tcBorders>
            <w:shd w:val="clear" w:color="auto" w:fill="auto"/>
            <w:noWrap/>
            <w:vAlign w:val="bottom"/>
            <w:hideMark/>
          </w:tcPr>
          <w:p w14:paraId="44343297"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1200</w:t>
            </w:r>
          </w:p>
        </w:tc>
        <w:tc>
          <w:tcPr>
            <w:tcW w:w="709" w:type="dxa"/>
            <w:tcBorders>
              <w:top w:val="nil"/>
              <w:left w:val="nil"/>
              <w:bottom w:val="single" w:sz="4" w:space="0" w:color="auto"/>
              <w:right w:val="single" w:sz="4" w:space="0" w:color="auto"/>
            </w:tcBorders>
            <w:shd w:val="clear" w:color="auto" w:fill="auto"/>
            <w:noWrap/>
            <w:vAlign w:val="bottom"/>
            <w:hideMark/>
          </w:tcPr>
          <w:p w14:paraId="21859B68"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1595</w:t>
            </w:r>
          </w:p>
        </w:tc>
        <w:tc>
          <w:tcPr>
            <w:tcW w:w="708" w:type="dxa"/>
            <w:tcBorders>
              <w:top w:val="nil"/>
              <w:left w:val="nil"/>
              <w:bottom w:val="single" w:sz="4" w:space="0" w:color="auto"/>
              <w:right w:val="single" w:sz="4" w:space="0" w:color="auto"/>
            </w:tcBorders>
            <w:shd w:val="clear" w:color="auto" w:fill="auto"/>
            <w:noWrap/>
            <w:vAlign w:val="bottom"/>
            <w:hideMark/>
          </w:tcPr>
          <w:p w14:paraId="1DA7A260"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1</w:t>
            </w:r>
          </w:p>
        </w:tc>
        <w:tc>
          <w:tcPr>
            <w:tcW w:w="709" w:type="dxa"/>
            <w:tcBorders>
              <w:top w:val="nil"/>
              <w:left w:val="nil"/>
              <w:bottom w:val="single" w:sz="4" w:space="0" w:color="auto"/>
              <w:right w:val="single" w:sz="4" w:space="0" w:color="auto"/>
            </w:tcBorders>
            <w:shd w:val="clear" w:color="auto" w:fill="auto"/>
            <w:noWrap/>
            <w:vAlign w:val="bottom"/>
            <w:hideMark/>
          </w:tcPr>
          <w:p w14:paraId="430CFC31"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739</w:t>
            </w:r>
          </w:p>
        </w:tc>
        <w:tc>
          <w:tcPr>
            <w:tcW w:w="709" w:type="dxa"/>
            <w:tcBorders>
              <w:top w:val="nil"/>
              <w:left w:val="nil"/>
              <w:bottom w:val="single" w:sz="4" w:space="0" w:color="auto"/>
              <w:right w:val="single" w:sz="4" w:space="0" w:color="auto"/>
            </w:tcBorders>
            <w:shd w:val="clear" w:color="auto" w:fill="auto"/>
            <w:noWrap/>
            <w:vAlign w:val="bottom"/>
            <w:hideMark/>
          </w:tcPr>
          <w:p w14:paraId="6433A9EF"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462</w:t>
            </w:r>
          </w:p>
        </w:tc>
        <w:tc>
          <w:tcPr>
            <w:tcW w:w="709" w:type="dxa"/>
            <w:tcBorders>
              <w:top w:val="nil"/>
              <w:left w:val="nil"/>
              <w:bottom w:val="single" w:sz="4" w:space="0" w:color="auto"/>
              <w:right w:val="single" w:sz="4" w:space="0" w:color="auto"/>
            </w:tcBorders>
            <w:shd w:val="clear" w:color="auto" w:fill="auto"/>
            <w:noWrap/>
            <w:vAlign w:val="bottom"/>
            <w:hideMark/>
          </w:tcPr>
          <w:p w14:paraId="2D0B1044"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726</w:t>
            </w:r>
          </w:p>
        </w:tc>
        <w:tc>
          <w:tcPr>
            <w:tcW w:w="708" w:type="dxa"/>
            <w:tcBorders>
              <w:top w:val="nil"/>
              <w:left w:val="nil"/>
              <w:bottom w:val="single" w:sz="4" w:space="0" w:color="auto"/>
              <w:right w:val="single" w:sz="4" w:space="0" w:color="auto"/>
            </w:tcBorders>
            <w:shd w:val="clear" w:color="auto" w:fill="auto"/>
            <w:noWrap/>
            <w:vAlign w:val="bottom"/>
            <w:hideMark/>
          </w:tcPr>
          <w:p w14:paraId="1C7BBD66"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536</w:t>
            </w:r>
          </w:p>
        </w:tc>
      </w:tr>
      <w:tr w:rsidR="00AF6CDC" w:rsidRPr="00AF6CDC" w14:paraId="12A93D12" w14:textId="77777777" w:rsidTr="00AF6CDC">
        <w:trPr>
          <w:trHeight w:hRule="exact" w:val="227"/>
        </w:trPr>
        <w:tc>
          <w:tcPr>
            <w:tcW w:w="1205" w:type="dxa"/>
            <w:tcBorders>
              <w:top w:val="nil"/>
              <w:left w:val="single" w:sz="4" w:space="0" w:color="auto"/>
              <w:bottom w:val="single" w:sz="4" w:space="0" w:color="auto"/>
              <w:right w:val="single" w:sz="4" w:space="0" w:color="auto"/>
            </w:tcBorders>
            <w:shd w:val="clear" w:color="auto" w:fill="auto"/>
            <w:noWrap/>
            <w:vAlign w:val="bottom"/>
            <w:hideMark/>
          </w:tcPr>
          <w:p w14:paraId="5721DB8B" w14:textId="77777777" w:rsidR="00AF6CDC" w:rsidRPr="00AF6CDC" w:rsidRDefault="00AF6CDC" w:rsidP="00AF6CDC">
            <w:pPr>
              <w:spacing w:after="0" w:line="240" w:lineRule="auto"/>
              <w:rPr>
                <w:rFonts w:ascii="Calibri" w:eastAsia="Times New Roman" w:hAnsi="Calibri" w:cs="Calibri"/>
                <w:b/>
                <w:color w:val="000000"/>
                <w:sz w:val="16"/>
                <w:lang w:eastAsia="en-GB"/>
              </w:rPr>
            </w:pPr>
            <w:r w:rsidRPr="00AF6CDC">
              <w:rPr>
                <w:rFonts w:ascii="Calibri" w:eastAsia="Times New Roman" w:hAnsi="Calibri" w:cs="Calibri"/>
                <w:b/>
                <w:color w:val="000000"/>
                <w:sz w:val="16"/>
                <w:lang w:eastAsia="en-GB"/>
              </w:rPr>
              <w:t>Swansea</w:t>
            </w:r>
          </w:p>
        </w:tc>
        <w:tc>
          <w:tcPr>
            <w:tcW w:w="780" w:type="dxa"/>
            <w:tcBorders>
              <w:top w:val="nil"/>
              <w:left w:val="nil"/>
              <w:bottom w:val="single" w:sz="4" w:space="0" w:color="auto"/>
              <w:right w:val="single" w:sz="4" w:space="0" w:color="auto"/>
            </w:tcBorders>
            <w:shd w:val="clear" w:color="auto" w:fill="auto"/>
            <w:noWrap/>
            <w:vAlign w:val="bottom"/>
            <w:hideMark/>
          </w:tcPr>
          <w:p w14:paraId="48F03970"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927</w:t>
            </w:r>
          </w:p>
        </w:tc>
        <w:tc>
          <w:tcPr>
            <w:tcW w:w="709" w:type="dxa"/>
            <w:tcBorders>
              <w:top w:val="nil"/>
              <w:left w:val="nil"/>
              <w:bottom w:val="single" w:sz="4" w:space="0" w:color="auto"/>
              <w:right w:val="single" w:sz="4" w:space="0" w:color="auto"/>
            </w:tcBorders>
            <w:shd w:val="clear" w:color="auto" w:fill="auto"/>
            <w:noWrap/>
            <w:vAlign w:val="bottom"/>
            <w:hideMark/>
          </w:tcPr>
          <w:p w14:paraId="42D864A4"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598</w:t>
            </w:r>
          </w:p>
        </w:tc>
        <w:tc>
          <w:tcPr>
            <w:tcW w:w="708" w:type="dxa"/>
            <w:tcBorders>
              <w:top w:val="nil"/>
              <w:left w:val="nil"/>
              <w:bottom w:val="single" w:sz="4" w:space="0" w:color="auto"/>
              <w:right w:val="single" w:sz="4" w:space="0" w:color="auto"/>
            </w:tcBorders>
            <w:shd w:val="clear" w:color="auto" w:fill="auto"/>
            <w:noWrap/>
            <w:vAlign w:val="bottom"/>
            <w:hideMark/>
          </w:tcPr>
          <w:p w14:paraId="0299B116"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175</w:t>
            </w:r>
          </w:p>
        </w:tc>
        <w:tc>
          <w:tcPr>
            <w:tcW w:w="851" w:type="dxa"/>
            <w:tcBorders>
              <w:top w:val="nil"/>
              <w:left w:val="nil"/>
              <w:bottom w:val="single" w:sz="4" w:space="0" w:color="auto"/>
              <w:right w:val="single" w:sz="4" w:space="0" w:color="auto"/>
            </w:tcBorders>
            <w:shd w:val="clear" w:color="auto" w:fill="auto"/>
            <w:noWrap/>
            <w:vAlign w:val="bottom"/>
            <w:hideMark/>
          </w:tcPr>
          <w:p w14:paraId="5D2B53BC"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1085</w:t>
            </w:r>
          </w:p>
        </w:tc>
        <w:tc>
          <w:tcPr>
            <w:tcW w:w="709" w:type="dxa"/>
            <w:tcBorders>
              <w:top w:val="nil"/>
              <w:left w:val="nil"/>
              <w:bottom w:val="single" w:sz="4" w:space="0" w:color="auto"/>
              <w:right w:val="single" w:sz="4" w:space="0" w:color="auto"/>
            </w:tcBorders>
            <w:shd w:val="clear" w:color="auto" w:fill="auto"/>
            <w:noWrap/>
            <w:vAlign w:val="bottom"/>
            <w:hideMark/>
          </w:tcPr>
          <w:p w14:paraId="62383CB9"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682</w:t>
            </w:r>
          </w:p>
        </w:tc>
        <w:tc>
          <w:tcPr>
            <w:tcW w:w="708" w:type="dxa"/>
            <w:tcBorders>
              <w:top w:val="nil"/>
              <w:left w:val="nil"/>
              <w:bottom w:val="single" w:sz="4" w:space="0" w:color="auto"/>
              <w:right w:val="single" w:sz="4" w:space="0" w:color="auto"/>
            </w:tcBorders>
            <w:shd w:val="clear" w:color="auto" w:fill="auto"/>
            <w:noWrap/>
            <w:vAlign w:val="bottom"/>
            <w:hideMark/>
          </w:tcPr>
          <w:p w14:paraId="227E657E"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1</w:t>
            </w:r>
          </w:p>
        </w:tc>
        <w:tc>
          <w:tcPr>
            <w:tcW w:w="709" w:type="dxa"/>
            <w:tcBorders>
              <w:top w:val="nil"/>
              <w:left w:val="nil"/>
              <w:bottom w:val="single" w:sz="4" w:space="0" w:color="auto"/>
              <w:right w:val="single" w:sz="4" w:space="0" w:color="auto"/>
            </w:tcBorders>
            <w:shd w:val="clear" w:color="auto" w:fill="auto"/>
            <w:noWrap/>
            <w:vAlign w:val="bottom"/>
            <w:hideMark/>
          </w:tcPr>
          <w:p w14:paraId="660855E8"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157</w:t>
            </w:r>
          </w:p>
        </w:tc>
        <w:tc>
          <w:tcPr>
            <w:tcW w:w="709" w:type="dxa"/>
            <w:tcBorders>
              <w:top w:val="nil"/>
              <w:left w:val="nil"/>
              <w:bottom w:val="single" w:sz="4" w:space="0" w:color="auto"/>
              <w:right w:val="single" w:sz="4" w:space="0" w:color="auto"/>
            </w:tcBorders>
            <w:shd w:val="clear" w:color="auto" w:fill="auto"/>
            <w:noWrap/>
            <w:vAlign w:val="bottom"/>
            <w:hideMark/>
          </w:tcPr>
          <w:p w14:paraId="68D49BE4"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88</w:t>
            </w:r>
          </w:p>
        </w:tc>
        <w:tc>
          <w:tcPr>
            <w:tcW w:w="709" w:type="dxa"/>
            <w:tcBorders>
              <w:top w:val="nil"/>
              <w:left w:val="nil"/>
              <w:bottom w:val="single" w:sz="4" w:space="0" w:color="auto"/>
              <w:right w:val="single" w:sz="4" w:space="0" w:color="auto"/>
            </w:tcBorders>
            <w:shd w:val="clear" w:color="auto" w:fill="auto"/>
            <w:noWrap/>
            <w:vAlign w:val="bottom"/>
            <w:hideMark/>
          </w:tcPr>
          <w:p w14:paraId="3F6D6846"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256</w:t>
            </w:r>
          </w:p>
        </w:tc>
        <w:tc>
          <w:tcPr>
            <w:tcW w:w="708" w:type="dxa"/>
            <w:tcBorders>
              <w:top w:val="nil"/>
              <w:left w:val="nil"/>
              <w:bottom w:val="single" w:sz="4" w:space="0" w:color="auto"/>
              <w:right w:val="single" w:sz="4" w:space="0" w:color="auto"/>
            </w:tcBorders>
            <w:shd w:val="clear" w:color="auto" w:fill="auto"/>
            <w:noWrap/>
            <w:vAlign w:val="bottom"/>
            <w:hideMark/>
          </w:tcPr>
          <w:p w14:paraId="6346153A" w14:textId="5B80507D" w:rsidR="00AF6CDC" w:rsidRPr="00AF6CDC" w:rsidRDefault="00AF6CDC" w:rsidP="00AF6CDC">
            <w:pPr>
              <w:spacing w:after="0" w:line="240" w:lineRule="auto"/>
              <w:jc w:val="right"/>
              <w:rPr>
                <w:rFonts w:ascii="Calibri" w:eastAsia="Times New Roman" w:hAnsi="Calibri" w:cs="Calibri"/>
                <w:color w:val="000000"/>
                <w:sz w:val="16"/>
                <w:lang w:eastAsia="en-GB"/>
              </w:rPr>
            </w:pPr>
            <w:r>
              <w:rPr>
                <w:rFonts w:ascii="Calibri" w:eastAsia="Times New Roman" w:hAnsi="Calibri" w:cs="Calibri"/>
                <w:color w:val="000000"/>
                <w:sz w:val="16"/>
                <w:lang w:eastAsia="en-GB"/>
              </w:rPr>
              <w:t>0</w:t>
            </w:r>
            <w:r w:rsidRPr="00AF6CDC">
              <w:rPr>
                <w:rFonts w:ascii="Calibri" w:eastAsia="Times New Roman" w:hAnsi="Calibri" w:cs="Calibri"/>
                <w:color w:val="000000"/>
                <w:sz w:val="16"/>
                <w:lang w:eastAsia="en-GB"/>
              </w:rPr>
              <w:t> </w:t>
            </w:r>
          </w:p>
        </w:tc>
      </w:tr>
      <w:tr w:rsidR="00AF6CDC" w:rsidRPr="00AF6CDC" w14:paraId="07D5A87A" w14:textId="77777777" w:rsidTr="00AF6CDC">
        <w:trPr>
          <w:trHeight w:hRule="exact" w:val="227"/>
        </w:trPr>
        <w:tc>
          <w:tcPr>
            <w:tcW w:w="1205" w:type="dxa"/>
            <w:tcBorders>
              <w:top w:val="nil"/>
              <w:left w:val="single" w:sz="4" w:space="0" w:color="auto"/>
              <w:bottom w:val="single" w:sz="4" w:space="0" w:color="auto"/>
              <w:right w:val="single" w:sz="4" w:space="0" w:color="auto"/>
            </w:tcBorders>
            <w:shd w:val="clear" w:color="auto" w:fill="auto"/>
            <w:noWrap/>
            <w:vAlign w:val="bottom"/>
            <w:hideMark/>
          </w:tcPr>
          <w:p w14:paraId="01989DB4" w14:textId="77777777" w:rsidR="00AF6CDC" w:rsidRPr="00AF6CDC" w:rsidRDefault="00AF6CDC" w:rsidP="00AF6CDC">
            <w:pPr>
              <w:spacing w:after="0" w:line="240" w:lineRule="auto"/>
              <w:rPr>
                <w:rFonts w:ascii="Calibri" w:eastAsia="Times New Roman" w:hAnsi="Calibri" w:cs="Calibri"/>
                <w:b/>
                <w:color w:val="000000"/>
                <w:sz w:val="16"/>
                <w:lang w:eastAsia="en-GB"/>
              </w:rPr>
            </w:pPr>
            <w:r w:rsidRPr="00AF6CDC">
              <w:rPr>
                <w:rFonts w:ascii="Calibri" w:eastAsia="Times New Roman" w:hAnsi="Calibri" w:cs="Calibri"/>
                <w:b/>
                <w:color w:val="000000"/>
                <w:sz w:val="16"/>
                <w:lang w:eastAsia="en-GB"/>
              </w:rPr>
              <w:t>Wrexham</w:t>
            </w:r>
          </w:p>
        </w:tc>
        <w:tc>
          <w:tcPr>
            <w:tcW w:w="780" w:type="dxa"/>
            <w:tcBorders>
              <w:top w:val="nil"/>
              <w:left w:val="nil"/>
              <w:bottom w:val="single" w:sz="4" w:space="0" w:color="auto"/>
              <w:right w:val="single" w:sz="4" w:space="0" w:color="auto"/>
            </w:tcBorders>
            <w:shd w:val="clear" w:color="auto" w:fill="auto"/>
            <w:noWrap/>
            <w:vAlign w:val="bottom"/>
            <w:hideMark/>
          </w:tcPr>
          <w:p w14:paraId="56E6C4C7" w14:textId="2E0EB7A5"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 </w:t>
            </w:r>
            <w:r>
              <w:rPr>
                <w:rFonts w:ascii="Calibri" w:eastAsia="Times New Roman" w:hAnsi="Calibri" w:cs="Calibri"/>
                <w:color w:val="000000"/>
                <w:sz w:val="16"/>
                <w:lang w:eastAsia="en-GB"/>
              </w:rPr>
              <w:t>0</w:t>
            </w:r>
          </w:p>
        </w:tc>
        <w:tc>
          <w:tcPr>
            <w:tcW w:w="709" w:type="dxa"/>
            <w:tcBorders>
              <w:top w:val="nil"/>
              <w:left w:val="nil"/>
              <w:bottom w:val="single" w:sz="4" w:space="0" w:color="auto"/>
              <w:right w:val="single" w:sz="4" w:space="0" w:color="auto"/>
            </w:tcBorders>
            <w:shd w:val="clear" w:color="auto" w:fill="auto"/>
            <w:noWrap/>
            <w:vAlign w:val="bottom"/>
            <w:hideMark/>
          </w:tcPr>
          <w:p w14:paraId="6E17DD95"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1446</w:t>
            </w:r>
          </w:p>
        </w:tc>
        <w:tc>
          <w:tcPr>
            <w:tcW w:w="708" w:type="dxa"/>
            <w:tcBorders>
              <w:top w:val="nil"/>
              <w:left w:val="nil"/>
              <w:bottom w:val="single" w:sz="4" w:space="0" w:color="auto"/>
              <w:right w:val="single" w:sz="4" w:space="0" w:color="auto"/>
            </w:tcBorders>
            <w:shd w:val="clear" w:color="auto" w:fill="auto"/>
            <w:noWrap/>
            <w:vAlign w:val="bottom"/>
            <w:hideMark/>
          </w:tcPr>
          <w:p w14:paraId="249C99E3"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97</w:t>
            </w:r>
          </w:p>
        </w:tc>
        <w:tc>
          <w:tcPr>
            <w:tcW w:w="851" w:type="dxa"/>
            <w:tcBorders>
              <w:top w:val="nil"/>
              <w:left w:val="nil"/>
              <w:bottom w:val="single" w:sz="4" w:space="0" w:color="auto"/>
              <w:right w:val="single" w:sz="4" w:space="0" w:color="auto"/>
            </w:tcBorders>
            <w:shd w:val="clear" w:color="auto" w:fill="auto"/>
            <w:noWrap/>
            <w:vAlign w:val="bottom"/>
            <w:hideMark/>
          </w:tcPr>
          <w:p w14:paraId="26C85D94"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980</w:t>
            </w:r>
          </w:p>
        </w:tc>
        <w:tc>
          <w:tcPr>
            <w:tcW w:w="709" w:type="dxa"/>
            <w:tcBorders>
              <w:top w:val="nil"/>
              <w:left w:val="nil"/>
              <w:bottom w:val="single" w:sz="4" w:space="0" w:color="auto"/>
              <w:right w:val="single" w:sz="4" w:space="0" w:color="auto"/>
            </w:tcBorders>
            <w:shd w:val="clear" w:color="auto" w:fill="auto"/>
            <w:noWrap/>
            <w:vAlign w:val="bottom"/>
            <w:hideMark/>
          </w:tcPr>
          <w:p w14:paraId="6FBAAE82"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2</w:t>
            </w:r>
          </w:p>
        </w:tc>
        <w:tc>
          <w:tcPr>
            <w:tcW w:w="708" w:type="dxa"/>
            <w:tcBorders>
              <w:top w:val="nil"/>
              <w:left w:val="nil"/>
              <w:bottom w:val="single" w:sz="4" w:space="0" w:color="auto"/>
              <w:right w:val="single" w:sz="4" w:space="0" w:color="auto"/>
            </w:tcBorders>
            <w:shd w:val="clear" w:color="auto" w:fill="auto"/>
            <w:noWrap/>
            <w:vAlign w:val="bottom"/>
            <w:hideMark/>
          </w:tcPr>
          <w:p w14:paraId="67C5B6D2"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2</w:t>
            </w:r>
          </w:p>
        </w:tc>
        <w:tc>
          <w:tcPr>
            <w:tcW w:w="709" w:type="dxa"/>
            <w:tcBorders>
              <w:top w:val="nil"/>
              <w:left w:val="nil"/>
              <w:bottom w:val="single" w:sz="4" w:space="0" w:color="auto"/>
              <w:right w:val="single" w:sz="4" w:space="0" w:color="auto"/>
            </w:tcBorders>
            <w:shd w:val="clear" w:color="auto" w:fill="auto"/>
            <w:noWrap/>
            <w:vAlign w:val="bottom"/>
            <w:hideMark/>
          </w:tcPr>
          <w:p w14:paraId="27039166"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224</w:t>
            </w:r>
          </w:p>
        </w:tc>
        <w:tc>
          <w:tcPr>
            <w:tcW w:w="709" w:type="dxa"/>
            <w:tcBorders>
              <w:top w:val="nil"/>
              <w:left w:val="nil"/>
              <w:bottom w:val="single" w:sz="4" w:space="0" w:color="auto"/>
              <w:right w:val="single" w:sz="4" w:space="0" w:color="auto"/>
            </w:tcBorders>
            <w:shd w:val="clear" w:color="auto" w:fill="auto"/>
            <w:noWrap/>
            <w:vAlign w:val="bottom"/>
            <w:hideMark/>
          </w:tcPr>
          <w:p w14:paraId="4EEDBA3D"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180</w:t>
            </w:r>
          </w:p>
        </w:tc>
        <w:tc>
          <w:tcPr>
            <w:tcW w:w="709" w:type="dxa"/>
            <w:tcBorders>
              <w:top w:val="nil"/>
              <w:left w:val="nil"/>
              <w:bottom w:val="single" w:sz="4" w:space="0" w:color="auto"/>
              <w:right w:val="single" w:sz="4" w:space="0" w:color="auto"/>
            </w:tcBorders>
            <w:shd w:val="clear" w:color="auto" w:fill="auto"/>
            <w:noWrap/>
            <w:vAlign w:val="bottom"/>
            <w:hideMark/>
          </w:tcPr>
          <w:p w14:paraId="110E9B3E"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347</w:t>
            </w:r>
          </w:p>
        </w:tc>
        <w:tc>
          <w:tcPr>
            <w:tcW w:w="708" w:type="dxa"/>
            <w:tcBorders>
              <w:top w:val="nil"/>
              <w:left w:val="nil"/>
              <w:bottom w:val="single" w:sz="4" w:space="0" w:color="auto"/>
              <w:right w:val="single" w:sz="4" w:space="0" w:color="auto"/>
            </w:tcBorders>
            <w:shd w:val="clear" w:color="auto" w:fill="auto"/>
            <w:noWrap/>
            <w:vAlign w:val="bottom"/>
            <w:hideMark/>
          </w:tcPr>
          <w:p w14:paraId="78664E45" w14:textId="77777777" w:rsidR="00AF6CDC" w:rsidRPr="00AF6CDC" w:rsidRDefault="00AF6CDC" w:rsidP="00AF6CDC">
            <w:pPr>
              <w:spacing w:after="0" w:line="240" w:lineRule="auto"/>
              <w:jc w:val="right"/>
              <w:rPr>
                <w:rFonts w:ascii="Calibri" w:eastAsia="Times New Roman" w:hAnsi="Calibri" w:cs="Calibri"/>
                <w:color w:val="000000"/>
                <w:sz w:val="16"/>
                <w:lang w:eastAsia="en-GB"/>
              </w:rPr>
            </w:pPr>
            <w:r w:rsidRPr="00AF6CDC">
              <w:rPr>
                <w:rFonts w:ascii="Calibri" w:eastAsia="Times New Roman" w:hAnsi="Calibri" w:cs="Calibri"/>
                <w:color w:val="000000"/>
                <w:sz w:val="16"/>
                <w:lang w:eastAsia="en-GB"/>
              </w:rPr>
              <w:t>1</w:t>
            </w:r>
          </w:p>
        </w:tc>
      </w:tr>
    </w:tbl>
    <w:p w14:paraId="4BAC9665" w14:textId="77777777" w:rsidR="005411F9" w:rsidRPr="000763FB" w:rsidRDefault="000763FB" w:rsidP="000763FB">
      <w:pPr>
        <w:pStyle w:val="Heading3"/>
        <w:numPr>
          <w:ilvl w:val="0"/>
          <w:numId w:val="0"/>
        </w:numPr>
        <w:ind w:left="720" w:hanging="720"/>
      </w:pPr>
      <w:r w:rsidRPr="000763FB">
        <w:t>Sample size</w:t>
      </w:r>
    </w:p>
    <w:p w14:paraId="3712767C" w14:textId="77777777" w:rsidR="000763FB" w:rsidRPr="000B64DF" w:rsidRDefault="000763FB" w:rsidP="000763FB">
      <w:pPr>
        <w:spacing w:line="480" w:lineRule="auto"/>
        <w:jc w:val="both"/>
      </w:pPr>
      <w:r w:rsidRPr="000B64DF">
        <w:t xml:space="preserve">To determine the adequate sample size for the second and the third stage, we used Cambridge as a test case. We sampled 2000 random locations in Cambridge using the GIS network. For each location, we accessed historical database of panoramas using the ‘streeview’ package. Out of 2000 locations, 114 had no panorama. Among the rest of 1886 location (2000 minus 114), the yearly distribution of panoramas is 61% (2008), 38% (2010), 16% (2011), 76% (2012), 85% (2014), 53% (2015), and 46% (2016). The percentages do not total to 100% as many locations have panoramas for more than a year—on an average, 3.8 unique years and varying from 1 to 7. </w:t>
      </w:r>
    </w:p>
    <w:p w14:paraId="5A584C0F" w14:textId="77777777" w:rsidR="000763FB" w:rsidRPr="000B64DF" w:rsidRDefault="000763FB" w:rsidP="000763FB">
      <w:pPr>
        <w:spacing w:line="480" w:lineRule="auto"/>
        <w:jc w:val="both"/>
      </w:pPr>
      <w:r w:rsidRPr="000B64DF">
        <w:t xml:space="preserve">For the years 2010–2012, we selected 1572 unique locations as the rest (1886 minus 1572) did not have any image corresponding to the 3-year period. For the locations with panoramas of more than one of the three years, the selection was based on the preference order of 2011&gt;2012&gt;2010. For each selected location, we accessed four images corresponding to the headings of 0, 90, 180 and 270 degrees, thus covering the 360-degree view. The rest of the parameters in the API were as described earlier. </w:t>
      </w:r>
    </w:p>
    <w:p w14:paraId="086AD390" w14:textId="77777777" w:rsidR="000763FB" w:rsidRPr="000763FB" w:rsidRDefault="000763FB" w:rsidP="000763FB">
      <w:pPr>
        <w:spacing w:line="480" w:lineRule="auto"/>
        <w:jc w:val="both"/>
      </w:pPr>
      <w:r w:rsidRPr="000B64DF">
        <w:t xml:space="preserve">Next, we observed the images and collected the data using the web-based questionnaire. The locations were randomised so that they are not in any particular order and therefore any set of images are randomly scattered throughout the city. We expressed the outputs of the questionnaire as proportions, calculated by dividing the observed number of different sub categories (such as pedestrian: 1-3; pedestrian: 4-6) by the total number of images observed. After completing every set of 100 images, we plotted the proportions of cumulative number of observed road user sub-categories </w:t>
      </w:r>
      <w:r w:rsidRPr="000B64DF">
        <w:lastRenderedPageBreak/>
        <w:t>along with the cumulative number of total images observed (100, 200, 300, and so on). We found that the proportions of all the sub categories stabilised around 1000 images.</w:t>
      </w:r>
    </w:p>
    <w:p w14:paraId="0542F550" w14:textId="77777777" w:rsidR="00F61C01" w:rsidRPr="00FE163D" w:rsidRDefault="00F61C01" w:rsidP="000763FB">
      <w:pPr>
        <w:pStyle w:val="Heading2"/>
        <w:numPr>
          <w:ilvl w:val="0"/>
          <w:numId w:val="0"/>
        </w:numPr>
        <w:ind w:left="576" w:hanging="576"/>
      </w:pPr>
      <w:r w:rsidRPr="00FE163D">
        <w:t>Inter-Rater Agreement</w:t>
      </w:r>
    </w:p>
    <w:p w14:paraId="74C9A1CD" w14:textId="77777777" w:rsidR="00F61C01" w:rsidRPr="000F6793" w:rsidRDefault="00F61C01" w:rsidP="000763FB">
      <w:pPr>
        <w:pStyle w:val="Heading3"/>
        <w:numPr>
          <w:ilvl w:val="0"/>
          <w:numId w:val="0"/>
        </w:numPr>
        <w:ind w:left="720" w:hanging="720"/>
      </w:pPr>
      <w:r w:rsidRPr="000F6793">
        <w:t>Methods</w:t>
      </w:r>
    </w:p>
    <w:p w14:paraId="765127F6" w14:textId="77777777" w:rsidR="00F61C01" w:rsidRDefault="00F61C01" w:rsidP="00F61C01">
      <w:pPr>
        <w:spacing w:after="0" w:line="480" w:lineRule="auto"/>
        <w:jc w:val="both"/>
        <w:rPr>
          <w:rFonts w:cs="Times New Roman"/>
        </w:rPr>
      </w:pPr>
      <w:r>
        <w:rPr>
          <w:rFonts w:cs="Times New Roman"/>
        </w:rPr>
        <w:t xml:space="preserve">The four Research Assistants (RAs) assessed 500 random GSV images from </w:t>
      </w:r>
      <w:r w:rsidRPr="005066A0">
        <w:rPr>
          <w:rFonts w:cs="Times New Roman"/>
        </w:rPr>
        <w:t>Birkenhead</w:t>
      </w:r>
      <w:r>
        <w:rPr>
          <w:rFonts w:cs="Times New Roman"/>
        </w:rPr>
        <w:t xml:space="preserve"> city, apart from those used in the comparisons against the Census and APS estimates. We evaluated the inter-rater agreement based on the reported presence or absence of </w:t>
      </w:r>
      <w:r w:rsidRPr="00A6218E">
        <w:rPr>
          <w:rFonts w:cs="Times New Roman"/>
        </w:rPr>
        <w:t>pedestrians, cyclist</w:t>
      </w:r>
      <w:r>
        <w:rPr>
          <w:rFonts w:cs="Times New Roman"/>
        </w:rPr>
        <w:t>s</w:t>
      </w:r>
      <w:r w:rsidRPr="00A6218E">
        <w:rPr>
          <w:rFonts w:cs="Times New Roman"/>
        </w:rPr>
        <w:t>, parked cycles, cars, bus</w:t>
      </w:r>
      <w:r>
        <w:rPr>
          <w:rFonts w:cs="Times New Roman"/>
        </w:rPr>
        <w:t>es</w:t>
      </w:r>
      <w:r w:rsidRPr="00A6218E">
        <w:rPr>
          <w:rFonts w:cs="Times New Roman"/>
        </w:rPr>
        <w:t>, motorcycles, and van/trucks</w:t>
      </w:r>
      <w:r>
        <w:rPr>
          <w:rFonts w:cs="Times New Roman"/>
        </w:rPr>
        <w:t>.</w:t>
      </w:r>
    </w:p>
    <w:p w14:paraId="2276F730" w14:textId="2C5D09C2" w:rsidR="00F61C01" w:rsidRPr="001711D9" w:rsidRDefault="00F61C01" w:rsidP="00F61C01">
      <w:pPr>
        <w:spacing w:after="0" w:line="480" w:lineRule="auto"/>
        <w:jc w:val="both"/>
        <w:rPr>
          <w:rFonts w:cs="Times New Roman"/>
        </w:rPr>
      </w:pPr>
      <w:r>
        <w:rPr>
          <w:rFonts w:cs="Times New Roman"/>
        </w:rPr>
        <w:t xml:space="preserve">We computed the percentage of images in which all RAs achieved the same answer (percentage agreement), intraclass correlation coefficient (ICC), and Finn’s coefficient. For the latter two, we used a two-way model to consider images and RAs as random effects. For ICC, unit of analysis was the average of the 500 ratings. </w:t>
      </w:r>
      <w:r w:rsidRPr="001711D9">
        <w:rPr>
          <w:rFonts w:cs="Times New Roman"/>
        </w:rPr>
        <w:t>ICC</w:t>
      </w:r>
      <w:r>
        <w:rPr>
          <w:rFonts w:cs="Times New Roman"/>
        </w:rPr>
        <w:t>s</w:t>
      </w:r>
      <w:r w:rsidRPr="001711D9">
        <w:rPr>
          <w:rFonts w:cs="Times New Roman"/>
        </w:rPr>
        <w:t xml:space="preserve"> </w:t>
      </w:r>
      <w:r>
        <w:rPr>
          <w:rFonts w:cs="Times New Roman"/>
        </w:rPr>
        <w:t>ranging from 0.60 to 0.74 may be interpreted as good agreement, whereas values above this range are deemed as excellent</w:t>
      </w:r>
      <w:r w:rsidR="00A25282">
        <w:rPr>
          <w:rFonts w:cs="Times New Roman"/>
        </w:rPr>
        <w:t xml:space="preserve"> (</w:t>
      </w:r>
      <w:r w:rsidR="00861DA5">
        <w:rPr>
          <w:rFonts w:cs="Times New Roman"/>
        </w:rPr>
        <w:t>s</w:t>
      </w:r>
      <w:r w:rsidR="00A25282">
        <w:rPr>
          <w:rFonts w:cs="Times New Roman"/>
        </w:rPr>
        <w:t xml:space="preserve">ee Tables </w:t>
      </w:r>
      <w:r w:rsidR="00514C21">
        <w:rPr>
          <w:rFonts w:cs="Times New Roman"/>
        </w:rPr>
        <w:t>B</w:t>
      </w:r>
      <w:r w:rsidR="00A25282">
        <w:rPr>
          <w:rFonts w:cs="Times New Roman"/>
        </w:rPr>
        <w:t xml:space="preserve"> and </w:t>
      </w:r>
      <w:r w:rsidR="00514C21">
        <w:rPr>
          <w:rFonts w:cs="Times New Roman"/>
        </w:rPr>
        <w:t>C</w:t>
      </w:r>
      <w:r w:rsidR="00A25282">
        <w:rPr>
          <w:rFonts w:cs="Times New Roman"/>
        </w:rPr>
        <w:t>)</w:t>
      </w:r>
      <w:r>
        <w:rPr>
          <w:rFonts w:cs="Times New Roman"/>
        </w:rPr>
        <w:t>.</w:t>
      </w:r>
    </w:p>
    <w:p w14:paraId="48F5B8CA" w14:textId="77777777" w:rsidR="00E958F0" w:rsidRDefault="00F61C01" w:rsidP="00F61C01">
      <w:pPr>
        <w:spacing w:after="0" w:line="480" w:lineRule="auto"/>
        <w:jc w:val="both"/>
        <w:rPr>
          <w:rFonts w:cs="Times New Roman"/>
        </w:rPr>
      </w:pPr>
      <w:r>
        <w:rPr>
          <w:rFonts w:cs="Times New Roman"/>
        </w:rPr>
        <w:t>Analyses were conducted in R version 3.4.1, using the ‘</w:t>
      </w:r>
      <w:proofErr w:type="spellStart"/>
      <w:r>
        <w:rPr>
          <w:rFonts w:cs="Times New Roman"/>
        </w:rPr>
        <w:t>irr</w:t>
      </w:r>
      <w:proofErr w:type="spellEnd"/>
      <w:r>
        <w:rPr>
          <w:rFonts w:cs="Times New Roman"/>
        </w:rPr>
        <w:t>’ package, version 0.84.</w:t>
      </w:r>
    </w:p>
    <w:p w14:paraId="15BEFABF" w14:textId="77777777" w:rsidR="00E958F0" w:rsidRDefault="00E958F0">
      <w:r>
        <w:br w:type="page"/>
      </w:r>
    </w:p>
    <w:p w14:paraId="5AA6314D" w14:textId="77777777" w:rsidR="00E958F0" w:rsidRDefault="00E958F0" w:rsidP="00F61C01">
      <w:pPr>
        <w:spacing w:after="0" w:line="480" w:lineRule="auto"/>
        <w:jc w:val="both"/>
        <w:rPr>
          <w:rFonts w:cs="Times New Roman"/>
        </w:rPr>
      </w:pPr>
    </w:p>
    <w:p w14:paraId="34BE2E7D" w14:textId="77777777" w:rsidR="00F61C01" w:rsidRDefault="00F61C01" w:rsidP="000763FB">
      <w:pPr>
        <w:pStyle w:val="Heading3"/>
        <w:numPr>
          <w:ilvl w:val="0"/>
          <w:numId w:val="0"/>
        </w:numPr>
        <w:ind w:left="720" w:hanging="720"/>
      </w:pPr>
      <w:r w:rsidRPr="000F6793">
        <w:t>Results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8"/>
        <w:gridCol w:w="661"/>
        <w:gridCol w:w="662"/>
        <w:gridCol w:w="236"/>
        <w:gridCol w:w="661"/>
        <w:gridCol w:w="662"/>
        <w:gridCol w:w="236"/>
        <w:gridCol w:w="661"/>
        <w:gridCol w:w="667"/>
        <w:gridCol w:w="240"/>
        <w:gridCol w:w="661"/>
        <w:gridCol w:w="670"/>
      </w:tblGrid>
      <w:tr w:rsidR="00F61C01" w14:paraId="49DB9D93" w14:textId="77777777" w:rsidTr="00E958F0">
        <w:trPr>
          <w:jc w:val="center"/>
        </w:trPr>
        <w:tc>
          <w:tcPr>
            <w:tcW w:w="7545" w:type="dxa"/>
            <w:gridSpan w:val="12"/>
            <w:tcBorders>
              <w:bottom w:val="single" w:sz="4" w:space="0" w:color="auto"/>
            </w:tcBorders>
          </w:tcPr>
          <w:p w14:paraId="7F0A513D" w14:textId="61537EDA" w:rsidR="00F61C01" w:rsidRPr="007636EF" w:rsidRDefault="00F61C01" w:rsidP="00514C21">
            <w:pPr>
              <w:rPr>
                <w:b/>
              </w:rPr>
            </w:pPr>
            <w:r w:rsidRPr="007636EF">
              <w:rPr>
                <w:b/>
              </w:rPr>
              <w:t xml:space="preserve">Table </w:t>
            </w:r>
            <w:r w:rsidR="00514C21">
              <w:rPr>
                <w:b/>
              </w:rPr>
              <w:t>B</w:t>
            </w:r>
            <w:r w:rsidRPr="007636EF">
              <w:rPr>
                <w:b/>
              </w:rPr>
              <w:t>. Number of images containing road users reported by Research Assistant (RA) (500 images).</w:t>
            </w:r>
          </w:p>
        </w:tc>
      </w:tr>
      <w:tr w:rsidR="00F61C01" w14:paraId="1C0F842D" w14:textId="77777777" w:rsidTr="00E958F0">
        <w:trPr>
          <w:trHeight w:val="163"/>
          <w:jc w:val="center"/>
        </w:trPr>
        <w:tc>
          <w:tcPr>
            <w:tcW w:w="1528" w:type="dxa"/>
            <w:vMerge w:val="restart"/>
            <w:tcBorders>
              <w:top w:val="single" w:sz="4" w:space="0" w:color="auto"/>
            </w:tcBorders>
            <w:vAlign w:val="center"/>
          </w:tcPr>
          <w:p w14:paraId="0938F988" w14:textId="77777777" w:rsidR="00F61C01" w:rsidRPr="002D49E7" w:rsidRDefault="00F61C01" w:rsidP="00AF6CDC">
            <w:pPr>
              <w:rPr>
                <w:b/>
              </w:rPr>
            </w:pPr>
            <w:r w:rsidRPr="002D49E7">
              <w:rPr>
                <w:b/>
              </w:rPr>
              <w:t>Road users</w:t>
            </w:r>
          </w:p>
        </w:tc>
        <w:tc>
          <w:tcPr>
            <w:tcW w:w="1323" w:type="dxa"/>
            <w:gridSpan w:val="2"/>
            <w:tcBorders>
              <w:top w:val="single" w:sz="4" w:space="0" w:color="auto"/>
              <w:bottom w:val="single" w:sz="4" w:space="0" w:color="auto"/>
            </w:tcBorders>
            <w:vAlign w:val="center"/>
          </w:tcPr>
          <w:p w14:paraId="69C983D0" w14:textId="77777777" w:rsidR="00F61C01" w:rsidRDefault="00F61C01" w:rsidP="00AF6CDC">
            <w:pPr>
              <w:spacing w:line="480" w:lineRule="auto"/>
              <w:jc w:val="center"/>
              <w:rPr>
                <w:b/>
              </w:rPr>
            </w:pPr>
            <w:r>
              <w:rPr>
                <w:b/>
              </w:rPr>
              <w:t>RA</w:t>
            </w:r>
            <w:r w:rsidRPr="0001284C">
              <w:rPr>
                <w:b/>
              </w:rPr>
              <w:t xml:space="preserve"> 1</w:t>
            </w:r>
          </w:p>
        </w:tc>
        <w:tc>
          <w:tcPr>
            <w:tcW w:w="236" w:type="dxa"/>
          </w:tcPr>
          <w:p w14:paraId="72D29F3F" w14:textId="77777777" w:rsidR="00F61C01" w:rsidRDefault="00F61C01" w:rsidP="00AF6CDC">
            <w:pPr>
              <w:spacing w:line="480" w:lineRule="auto"/>
              <w:jc w:val="center"/>
              <w:rPr>
                <w:b/>
              </w:rPr>
            </w:pPr>
          </w:p>
        </w:tc>
        <w:tc>
          <w:tcPr>
            <w:tcW w:w="1323" w:type="dxa"/>
            <w:gridSpan w:val="2"/>
            <w:tcBorders>
              <w:top w:val="single" w:sz="4" w:space="0" w:color="auto"/>
              <w:bottom w:val="single" w:sz="4" w:space="0" w:color="auto"/>
            </w:tcBorders>
            <w:vAlign w:val="center"/>
          </w:tcPr>
          <w:p w14:paraId="1534282E" w14:textId="77777777" w:rsidR="00F61C01" w:rsidRPr="0001284C" w:rsidRDefault="00F61C01" w:rsidP="00AF6CDC">
            <w:pPr>
              <w:spacing w:line="480" w:lineRule="auto"/>
              <w:jc w:val="center"/>
              <w:rPr>
                <w:b/>
              </w:rPr>
            </w:pPr>
            <w:r>
              <w:rPr>
                <w:b/>
              </w:rPr>
              <w:t>RA</w:t>
            </w:r>
            <w:r w:rsidRPr="0001284C">
              <w:rPr>
                <w:b/>
              </w:rPr>
              <w:t xml:space="preserve"> 2</w:t>
            </w:r>
          </w:p>
        </w:tc>
        <w:tc>
          <w:tcPr>
            <w:tcW w:w="236" w:type="dxa"/>
            <w:tcBorders>
              <w:top w:val="single" w:sz="4" w:space="0" w:color="auto"/>
            </w:tcBorders>
          </w:tcPr>
          <w:p w14:paraId="0CF61C98" w14:textId="77777777" w:rsidR="00F61C01" w:rsidRPr="0001284C" w:rsidRDefault="00F61C01" w:rsidP="00AF6CDC">
            <w:pPr>
              <w:spacing w:line="480" w:lineRule="auto"/>
              <w:jc w:val="center"/>
              <w:rPr>
                <w:b/>
              </w:rPr>
            </w:pPr>
          </w:p>
        </w:tc>
        <w:tc>
          <w:tcPr>
            <w:tcW w:w="1328" w:type="dxa"/>
            <w:gridSpan w:val="2"/>
            <w:tcBorders>
              <w:top w:val="single" w:sz="4" w:space="0" w:color="auto"/>
              <w:bottom w:val="single" w:sz="4" w:space="0" w:color="auto"/>
            </w:tcBorders>
            <w:vAlign w:val="center"/>
          </w:tcPr>
          <w:p w14:paraId="58B3A951" w14:textId="77777777" w:rsidR="00F61C01" w:rsidRPr="0001284C" w:rsidRDefault="00F61C01" w:rsidP="00AF6CDC">
            <w:pPr>
              <w:spacing w:line="480" w:lineRule="auto"/>
              <w:jc w:val="center"/>
              <w:rPr>
                <w:b/>
              </w:rPr>
            </w:pPr>
            <w:r w:rsidRPr="0001284C">
              <w:rPr>
                <w:b/>
              </w:rPr>
              <w:t>R</w:t>
            </w:r>
            <w:r>
              <w:rPr>
                <w:b/>
              </w:rPr>
              <w:t>A</w:t>
            </w:r>
            <w:r w:rsidRPr="0001284C">
              <w:rPr>
                <w:b/>
              </w:rPr>
              <w:t xml:space="preserve"> 3</w:t>
            </w:r>
          </w:p>
        </w:tc>
        <w:tc>
          <w:tcPr>
            <w:tcW w:w="240" w:type="dxa"/>
            <w:tcBorders>
              <w:top w:val="single" w:sz="4" w:space="0" w:color="auto"/>
            </w:tcBorders>
          </w:tcPr>
          <w:p w14:paraId="7F7367CE" w14:textId="77777777" w:rsidR="00F61C01" w:rsidRPr="0001284C" w:rsidRDefault="00F61C01" w:rsidP="00AF6CDC">
            <w:pPr>
              <w:spacing w:line="480" w:lineRule="auto"/>
              <w:jc w:val="center"/>
              <w:rPr>
                <w:b/>
              </w:rPr>
            </w:pPr>
          </w:p>
        </w:tc>
        <w:tc>
          <w:tcPr>
            <w:tcW w:w="1331" w:type="dxa"/>
            <w:gridSpan w:val="2"/>
            <w:tcBorders>
              <w:top w:val="single" w:sz="4" w:space="0" w:color="auto"/>
              <w:bottom w:val="single" w:sz="4" w:space="0" w:color="auto"/>
            </w:tcBorders>
            <w:vAlign w:val="center"/>
          </w:tcPr>
          <w:p w14:paraId="096252CF" w14:textId="77777777" w:rsidR="00F61C01" w:rsidRPr="0001284C" w:rsidRDefault="00F61C01" w:rsidP="00AF6CDC">
            <w:pPr>
              <w:spacing w:line="480" w:lineRule="auto"/>
              <w:jc w:val="center"/>
              <w:rPr>
                <w:b/>
              </w:rPr>
            </w:pPr>
            <w:r w:rsidRPr="0001284C">
              <w:rPr>
                <w:b/>
              </w:rPr>
              <w:t>R</w:t>
            </w:r>
            <w:r>
              <w:rPr>
                <w:b/>
              </w:rPr>
              <w:t>A</w:t>
            </w:r>
            <w:r w:rsidRPr="0001284C">
              <w:rPr>
                <w:b/>
              </w:rPr>
              <w:t xml:space="preserve"> 4</w:t>
            </w:r>
          </w:p>
        </w:tc>
      </w:tr>
      <w:tr w:rsidR="00F61C01" w14:paraId="7A03354F" w14:textId="77777777" w:rsidTr="00E958F0">
        <w:trPr>
          <w:jc w:val="center"/>
        </w:trPr>
        <w:tc>
          <w:tcPr>
            <w:tcW w:w="1528" w:type="dxa"/>
            <w:vMerge/>
            <w:tcBorders>
              <w:bottom w:val="single" w:sz="4" w:space="0" w:color="auto"/>
            </w:tcBorders>
            <w:vAlign w:val="center"/>
          </w:tcPr>
          <w:p w14:paraId="1A4E75F0" w14:textId="77777777" w:rsidR="00F61C01" w:rsidRDefault="00F61C01" w:rsidP="00AF6CDC"/>
        </w:tc>
        <w:tc>
          <w:tcPr>
            <w:tcW w:w="661" w:type="dxa"/>
            <w:tcBorders>
              <w:top w:val="single" w:sz="4" w:space="0" w:color="auto"/>
              <w:bottom w:val="single" w:sz="4" w:space="0" w:color="auto"/>
            </w:tcBorders>
            <w:vAlign w:val="center"/>
          </w:tcPr>
          <w:p w14:paraId="4F0F2585" w14:textId="77777777" w:rsidR="00F61C01" w:rsidRPr="0001284C" w:rsidRDefault="00F61C01" w:rsidP="00AF6CDC">
            <w:pPr>
              <w:spacing w:line="480" w:lineRule="auto"/>
              <w:jc w:val="right"/>
              <w:rPr>
                <w:b/>
              </w:rPr>
            </w:pPr>
            <w:r>
              <w:rPr>
                <w:b/>
              </w:rPr>
              <w:t>n</w:t>
            </w:r>
          </w:p>
        </w:tc>
        <w:tc>
          <w:tcPr>
            <w:tcW w:w="662" w:type="dxa"/>
            <w:tcBorders>
              <w:top w:val="single" w:sz="4" w:space="0" w:color="auto"/>
              <w:bottom w:val="single" w:sz="4" w:space="0" w:color="auto"/>
            </w:tcBorders>
            <w:vAlign w:val="center"/>
          </w:tcPr>
          <w:p w14:paraId="131F350A" w14:textId="77777777" w:rsidR="00F61C01" w:rsidRPr="0001284C" w:rsidRDefault="00F61C01" w:rsidP="00AF6CDC">
            <w:pPr>
              <w:spacing w:line="480" w:lineRule="auto"/>
              <w:jc w:val="right"/>
              <w:rPr>
                <w:b/>
              </w:rPr>
            </w:pPr>
            <w:r>
              <w:rPr>
                <w:b/>
              </w:rPr>
              <w:t>%</w:t>
            </w:r>
          </w:p>
        </w:tc>
        <w:tc>
          <w:tcPr>
            <w:tcW w:w="236" w:type="dxa"/>
            <w:tcBorders>
              <w:bottom w:val="single" w:sz="4" w:space="0" w:color="auto"/>
            </w:tcBorders>
          </w:tcPr>
          <w:p w14:paraId="2F426C51" w14:textId="77777777" w:rsidR="00F61C01" w:rsidRDefault="00F61C01" w:rsidP="00AF6CDC">
            <w:pPr>
              <w:spacing w:line="480" w:lineRule="auto"/>
              <w:jc w:val="right"/>
              <w:rPr>
                <w:b/>
              </w:rPr>
            </w:pPr>
          </w:p>
        </w:tc>
        <w:tc>
          <w:tcPr>
            <w:tcW w:w="661" w:type="dxa"/>
            <w:tcBorders>
              <w:top w:val="single" w:sz="4" w:space="0" w:color="auto"/>
              <w:bottom w:val="single" w:sz="4" w:space="0" w:color="auto"/>
            </w:tcBorders>
            <w:vAlign w:val="center"/>
          </w:tcPr>
          <w:p w14:paraId="2242354C" w14:textId="77777777" w:rsidR="00F61C01" w:rsidRPr="0001284C" w:rsidRDefault="00F61C01" w:rsidP="00AF6CDC">
            <w:pPr>
              <w:spacing w:line="480" w:lineRule="auto"/>
              <w:jc w:val="right"/>
              <w:rPr>
                <w:b/>
              </w:rPr>
            </w:pPr>
            <w:r>
              <w:rPr>
                <w:b/>
              </w:rPr>
              <w:t>n</w:t>
            </w:r>
          </w:p>
        </w:tc>
        <w:tc>
          <w:tcPr>
            <w:tcW w:w="662" w:type="dxa"/>
            <w:tcBorders>
              <w:top w:val="single" w:sz="4" w:space="0" w:color="auto"/>
              <w:bottom w:val="single" w:sz="4" w:space="0" w:color="auto"/>
            </w:tcBorders>
            <w:vAlign w:val="center"/>
          </w:tcPr>
          <w:p w14:paraId="61035E3A" w14:textId="77777777" w:rsidR="00F61C01" w:rsidRPr="0001284C" w:rsidRDefault="00F61C01" w:rsidP="00AF6CDC">
            <w:pPr>
              <w:spacing w:line="480" w:lineRule="auto"/>
              <w:jc w:val="right"/>
              <w:rPr>
                <w:b/>
              </w:rPr>
            </w:pPr>
            <w:r>
              <w:rPr>
                <w:b/>
              </w:rPr>
              <w:t>%</w:t>
            </w:r>
          </w:p>
        </w:tc>
        <w:tc>
          <w:tcPr>
            <w:tcW w:w="236" w:type="dxa"/>
            <w:tcBorders>
              <w:bottom w:val="single" w:sz="4" w:space="0" w:color="auto"/>
            </w:tcBorders>
          </w:tcPr>
          <w:p w14:paraId="5942CB0F" w14:textId="77777777" w:rsidR="00F61C01" w:rsidRDefault="00F61C01" w:rsidP="00AF6CDC">
            <w:pPr>
              <w:spacing w:line="480" w:lineRule="auto"/>
              <w:jc w:val="right"/>
              <w:rPr>
                <w:b/>
              </w:rPr>
            </w:pPr>
          </w:p>
        </w:tc>
        <w:tc>
          <w:tcPr>
            <w:tcW w:w="661" w:type="dxa"/>
            <w:tcBorders>
              <w:top w:val="single" w:sz="4" w:space="0" w:color="auto"/>
              <w:bottom w:val="single" w:sz="4" w:space="0" w:color="auto"/>
            </w:tcBorders>
            <w:vAlign w:val="center"/>
          </w:tcPr>
          <w:p w14:paraId="7274DF2E" w14:textId="77777777" w:rsidR="00F61C01" w:rsidRPr="0001284C" w:rsidRDefault="00F61C01" w:rsidP="00AF6CDC">
            <w:pPr>
              <w:spacing w:line="480" w:lineRule="auto"/>
              <w:jc w:val="right"/>
              <w:rPr>
                <w:b/>
              </w:rPr>
            </w:pPr>
            <w:r>
              <w:rPr>
                <w:b/>
              </w:rPr>
              <w:t>n</w:t>
            </w:r>
          </w:p>
        </w:tc>
        <w:tc>
          <w:tcPr>
            <w:tcW w:w="667" w:type="dxa"/>
            <w:tcBorders>
              <w:top w:val="single" w:sz="4" w:space="0" w:color="auto"/>
              <w:bottom w:val="single" w:sz="4" w:space="0" w:color="auto"/>
            </w:tcBorders>
            <w:vAlign w:val="center"/>
          </w:tcPr>
          <w:p w14:paraId="08A2D4A9" w14:textId="77777777" w:rsidR="00F61C01" w:rsidRPr="0001284C" w:rsidRDefault="00F61C01" w:rsidP="00AF6CDC">
            <w:pPr>
              <w:spacing w:line="480" w:lineRule="auto"/>
              <w:jc w:val="right"/>
              <w:rPr>
                <w:b/>
              </w:rPr>
            </w:pPr>
            <w:r>
              <w:rPr>
                <w:b/>
              </w:rPr>
              <w:t>%</w:t>
            </w:r>
          </w:p>
        </w:tc>
        <w:tc>
          <w:tcPr>
            <w:tcW w:w="240" w:type="dxa"/>
            <w:tcBorders>
              <w:bottom w:val="single" w:sz="4" w:space="0" w:color="auto"/>
            </w:tcBorders>
          </w:tcPr>
          <w:p w14:paraId="69C50F10" w14:textId="77777777" w:rsidR="00F61C01" w:rsidRDefault="00F61C01" w:rsidP="00AF6CDC">
            <w:pPr>
              <w:spacing w:line="480" w:lineRule="auto"/>
              <w:jc w:val="right"/>
              <w:rPr>
                <w:b/>
              </w:rPr>
            </w:pPr>
          </w:p>
        </w:tc>
        <w:tc>
          <w:tcPr>
            <w:tcW w:w="661" w:type="dxa"/>
            <w:tcBorders>
              <w:top w:val="single" w:sz="4" w:space="0" w:color="auto"/>
              <w:bottom w:val="single" w:sz="4" w:space="0" w:color="auto"/>
            </w:tcBorders>
            <w:vAlign w:val="center"/>
          </w:tcPr>
          <w:p w14:paraId="47DFD771" w14:textId="77777777" w:rsidR="00F61C01" w:rsidRPr="0001284C" w:rsidRDefault="00F61C01" w:rsidP="00AF6CDC">
            <w:pPr>
              <w:spacing w:line="480" w:lineRule="auto"/>
              <w:jc w:val="right"/>
              <w:rPr>
                <w:b/>
              </w:rPr>
            </w:pPr>
            <w:r>
              <w:rPr>
                <w:b/>
              </w:rPr>
              <w:t>n</w:t>
            </w:r>
          </w:p>
        </w:tc>
        <w:tc>
          <w:tcPr>
            <w:tcW w:w="670" w:type="dxa"/>
            <w:tcBorders>
              <w:top w:val="single" w:sz="4" w:space="0" w:color="auto"/>
              <w:bottom w:val="single" w:sz="4" w:space="0" w:color="auto"/>
            </w:tcBorders>
            <w:vAlign w:val="center"/>
          </w:tcPr>
          <w:p w14:paraId="7158E2D7" w14:textId="77777777" w:rsidR="00F61C01" w:rsidRPr="0001284C" w:rsidRDefault="00F61C01" w:rsidP="00AF6CDC">
            <w:pPr>
              <w:spacing w:line="480" w:lineRule="auto"/>
              <w:jc w:val="right"/>
              <w:rPr>
                <w:b/>
              </w:rPr>
            </w:pPr>
            <w:r>
              <w:rPr>
                <w:b/>
              </w:rPr>
              <w:t>%</w:t>
            </w:r>
          </w:p>
        </w:tc>
      </w:tr>
      <w:tr w:rsidR="00F61C01" w14:paraId="4DA26DDD" w14:textId="77777777" w:rsidTr="00E958F0">
        <w:trPr>
          <w:trHeight w:hRule="exact" w:val="227"/>
          <w:jc w:val="center"/>
        </w:trPr>
        <w:tc>
          <w:tcPr>
            <w:tcW w:w="1528" w:type="dxa"/>
            <w:tcBorders>
              <w:top w:val="single" w:sz="4" w:space="0" w:color="auto"/>
            </w:tcBorders>
            <w:vAlign w:val="center"/>
          </w:tcPr>
          <w:p w14:paraId="6821046B" w14:textId="77777777" w:rsidR="00F61C01" w:rsidRDefault="00F61C01" w:rsidP="00AF6CDC">
            <w:r>
              <w:t>Pedestrians</w:t>
            </w:r>
          </w:p>
        </w:tc>
        <w:tc>
          <w:tcPr>
            <w:tcW w:w="661" w:type="dxa"/>
            <w:tcBorders>
              <w:top w:val="single" w:sz="4" w:space="0" w:color="auto"/>
            </w:tcBorders>
            <w:vAlign w:val="bottom"/>
          </w:tcPr>
          <w:p w14:paraId="55B36C4A" w14:textId="77777777" w:rsidR="00F61C01" w:rsidRDefault="00F61C01" w:rsidP="00AF6CDC">
            <w:pPr>
              <w:spacing w:line="480" w:lineRule="auto"/>
              <w:jc w:val="right"/>
              <w:rPr>
                <w:rFonts w:ascii="Calibri" w:hAnsi="Calibri"/>
                <w:color w:val="000000"/>
              </w:rPr>
            </w:pPr>
            <w:r>
              <w:rPr>
                <w:rFonts w:ascii="Calibri" w:hAnsi="Calibri"/>
                <w:color w:val="000000"/>
              </w:rPr>
              <w:t>73</w:t>
            </w:r>
          </w:p>
        </w:tc>
        <w:tc>
          <w:tcPr>
            <w:tcW w:w="662" w:type="dxa"/>
            <w:tcBorders>
              <w:top w:val="single" w:sz="4" w:space="0" w:color="auto"/>
            </w:tcBorders>
            <w:vAlign w:val="bottom"/>
          </w:tcPr>
          <w:p w14:paraId="5F4E308B" w14:textId="77777777" w:rsidR="00F61C01" w:rsidRDefault="00F61C01" w:rsidP="00AF6CDC">
            <w:pPr>
              <w:spacing w:line="480" w:lineRule="auto"/>
              <w:jc w:val="right"/>
              <w:rPr>
                <w:color w:val="000000"/>
              </w:rPr>
            </w:pPr>
            <w:r>
              <w:rPr>
                <w:color w:val="000000"/>
              </w:rPr>
              <w:t>14.6</w:t>
            </w:r>
          </w:p>
        </w:tc>
        <w:tc>
          <w:tcPr>
            <w:tcW w:w="236" w:type="dxa"/>
            <w:tcBorders>
              <w:top w:val="single" w:sz="4" w:space="0" w:color="auto"/>
            </w:tcBorders>
          </w:tcPr>
          <w:p w14:paraId="55A92048" w14:textId="77777777" w:rsidR="00F61C01" w:rsidRDefault="00F61C01" w:rsidP="00AF6CDC">
            <w:pPr>
              <w:spacing w:line="480" w:lineRule="auto"/>
              <w:jc w:val="right"/>
              <w:rPr>
                <w:rFonts w:ascii="Calibri" w:hAnsi="Calibri"/>
                <w:color w:val="000000"/>
              </w:rPr>
            </w:pPr>
          </w:p>
        </w:tc>
        <w:tc>
          <w:tcPr>
            <w:tcW w:w="661" w:type="dxa"/>
            <w:tcBorders>
              <w:top w:val="single" w:sz="4" w:space="0" w:color="auto"/>
            </w:tcBorders>
            <w:vAlign w:val="bottom"/>
          </w:tcPr>
          <w:p w14:paraId="5448578D" w14:textId="77777777" w:rsidR="00F61C01" w:rsidRDefault="00F61C01" w:rsidP="00AF6CDC">
            <w:pPr>
              <w:spacing w:line="480" w:lineRule="auto"/>
              <w:jc w:val="right"/>
              <w:rPr>
                <w:rFonts w:ascii="Calibri" w:hAnsi="Calibri"/>
                <w:color w:val="000000"/>
              </w:rPr>
            </w:pPr>
            <w:r>
              <w:rPr>
                <w:rFonts w:ascii="Calibri" w:hAnsi="Calibri"/>
                <w:color w:val="000000"/>
              </w:rPr>
              <w:t>67</w:t>
            </w:r>
          </w:p>
        </w:tc>
        <w:tc>
          <w:tcPr>
            <w:tcW w:w="662" w:type="dxa"/>
            <w:tcBorders>
              <w:top w:val="single" w:sz="4" w:space="0" w:color="auto"/>
            </w:tcBorders>
            <w:vAlign w:val="bottom"/>
          </w:tcPr>
          <w:p w14:paraId="76539D8D" w14:textId="77777777" w:rsidR="00F61C01" w:rsidRDefault="00F61C01" w:rsidP="00AF6CDC">
            <w:pPr>
              <w:spacing w:line="480" w:lineRule="auto"/>
              <w:jc w:val="right"/>
              <w:rPr>
                <w:color w:val="000000"/>
              </w:rPr>
            </w:pPr>
            <w:r>
              <w:rPr>
                <w:color w:val="000000"/>
              </w:rPr>
              <w:t>13.4</w:t>
            </w:r>
          </w:p>
        </w:tc>
        <w:tc>
          <w:tcPr>
            <w:tcW w:w="236" w:type="dxa"/>
            <w:tcBorders>
              <w:top w:val="single" w:sz="4" w:space="0" w:color="auto"/>
            </w:tcBorders>
          </w:tcPr>
          <w:p w14:paraId="00D0288E" w14:textId="77777777" w:rsidR="00F61C01" w:rsidRDefault="00F61C01" w:rsidP="00AF6CDC">
            <w:pPr>
              <w:spacing w:line="480" w:lineRule="auto"/>
              <w:jc w:val="right"/>
              <w:rPr>
                <w:rFonts w:ascii="Calibri" w:hAnsi="Calibri"/>
                <w:color w:val="000000"/>
              </w:rPr>
            </w:pPr>
          </w:p>
        </w:tc>
        <w:tc>
          <w:tcPr>
            <w:tcW w:w="661" w:type="dxa"/>
            <w:tcBorders>
              <w:top w:val="single" w:sz="4" w:space="0" w:color="auto"/>
            </w:tcBorders>
            <w:vAlign w:val="bottom"/>
          </w:tcPr>
          <w:p w14:paraId="4CB08CA7" w14:textId="77777777" w:rsidR="00F61C01" w:rsidRDefault="00F61C01" w:rsidP="00AF6CDC">
            <w:pPr>
              <w:spacing w:line="480" w:lineRule="auto"/>
              <w:jc w:val="right"/>
              <w:rPr>
                <w:rFonts w:ascii="Calibri" w:hAnsi="Calibri"/>
                <w:color w:val="000000"/>
              </w:rPr>
            </w:pPr>
            <w:r>
              <w:rPr>
                <w:rFonts w:ascii="Calibri" w:hAnsi="Calibri"/>
                <w:color w:val="000000"/>
              </w:rPr>
              <w:t>79</w:t>
            </w:r>
          </w:p>
        </w:tc>
        <w:tc>
          <w:tcPr>
            <w:tcW w:w="667" w:type="dxa"/>
            <w:tcBorders>
              <w:top w:val="single" w:sz="4" w:space="0" w:color="auto"/>
            </w:tcBorders>
            <w:vAlign w:val="bottom"/>
          </w:tcPr>
          <w:p w14:paraId="2C10BDEF" w14:textId="77777777" w:rsidR="00F61C01" w:rsidRDefault="00F61C01" w:rsidP="00AF6CDC">
            <w:pPr>
              <w:spacing w:line="480" w:lineRule="auto"/>
              <w:jc w:val="right"/>
              <w:rPr>
                <w:color w:val="000000"/>
              </w:rPr>
            </w:pPr>
            <w:r>
              <w:rPr>
                <w:color w:val="000000"/>
              </w:rPr>
              <w:t>15.8</w:t>
            </w:r>
          </w:p>
        </w:tc>
        <w:tc>
          <w:tcPr>
            <w:tcW w:w="240" w:type="dxa"/>
            <w:tcBorders>
              <w:top w:val="single" w:sz="4" w:space="0" w:color="auto"/>
            </w:tcBorders>
          </w:tcPr>
          <w:p w14:paraId="195341E8" w14:textId="77777777" w:rsidR="00F61C01" w:rsidRDefault="00F61C01" w:rsidP="00AF6CDC">
            <w:pPr>
              <w:spacing w:line="480" w:lineRule="auto"/>
              <w:jc w:val="right"/>
              <w:rPr>
                <w:rFonts w:ascii="Calibri" w:hAnsi="Calibri"/>
                <w:color w:val="000000"/>
              </w:rPr>
            </w:pPr>
          </w:p>
        </w:tc>
        <w:tc>
          <w:tcPr>
            <w:tcW w:w="661" w:type="dxa"/>
            <w:tcBorders>
              <w:top w:val="single" w:sz="4" w:space="0" w:color="auto"/>
            </w:tcBorders>
            <w:vAlign w:val="bottom"/>
          </w:tcPr>
          <w:p w14:paraId="2A143115" w14:textId="77777777" w:rsidR="00F61C01" w:rsidRDefault="00F61C01" w:rsidP="00AF6CDC">
            <w:pPr>
              <w:spacing w:line="480" w:lineRule="auto"/>
              <w:jc w:val="right"/>
              <w:rPr>
                <w:rFonts w:ascii="Calibri" w:hAnsi="Calibri"/>
                <w:color w:val="000000"/>
              </w:rPr>
            </w:pPr>
            <w:r>
              <w:rPr>
                <w:rFonts w:ascii="Calibri" w:hAnsi="Calibri"/>
                <w:color w:val="000000"/>
              </w:rPr>
              <w:t>68</w:t>
            </w:r>
          </w:p>
        </w:tc>
        <w:tc>
          <w:tcPr>
            <w:tcW w:w="670" w:type="dxa"/>
            <w:tcBorders>
              <w:top w:val="single" w:sz="4" w:space="0" w:color="auto"/>
            </w:tcBorders>
            <w:vAlign w:val="bottom"/>
          </w:tcPr>
          <w:p w14:paraId="63ABB743" w14:textId="77777777" w:rsidR="00F61C01" w:rsidRDefault="00F61C01" w:rsidP="00AF6CDC">
            <w:pPr>
              <w:spacing w:line="480" w:lineRule="auto"/>
              <w:jc w:val="right"/>
              <w:rPr>
                <w:color w:val="000000"/>
              </w:rPr>
            </w:pPr>
            <w:r>
              <w:rPr>
                <w:color w:val="000000"/>
              </w:rPr>
              <w:t>13.6</w:t>
            </w:r>
          </w:p>
        </w:tc>
      </w:tr>
      <w:tr w:rsidR="00F61C01" w14:paraId="315ACAA0" w14:textId="77777777" w:rsidTr="00E958F0">
        <w:trPr>
          <w:trHeight w:hRule="exact" w:val="227"/>
          <w:jc w:val="center"/>
        </w:trPr>
        <w:tc>
          <w:tcPr>
            <w:tcW w:w="1528" w:type="dxa"/>
            <w:vAlign w:val="center"/>
          </w:tcPr>
          <w:p w14:paraId="6B5DA008" w14:textId="77777777" w:rsidR="00F61C01" w:rsidRDefault="00F61C01" w:rsidP="00AF6CDC">
            <w:r>
              <w:t>Cyclists</w:t>
            </w:r>
          </w:p>
        </w:tc>
        <w:tc>
          <w:tcPr>
            <w:tcW w:w="661" w:type="dxa"/>
            <w:vAlign w:val="bottom"/>
          </w:tcPr>
          <w:p w14:paraId="01D15091" w14:textId="77777777" w:rsidR="00F61C01" w:rsidRDefault="00F61C01" w:rsidP="00AF6CDC">
            <w:pPr>
              <w:spacing w:line="480" w:lineRule="auto"/>
              <w:jc w:val="right"/>
              <w:rPr>
                <w:rFonts w:ascii="Calibri" w:hAnsi="Calibri"/>
                <w:color w:val="000000"/>
              </w:rPr>
            </w:pPr>
            <w:r>
              <w:rPr>
                <w:rFonts w:ascii="Calibri" w:hAnsi="Calibri"/>
                <w:color w:val="000000"/>
              </w:rPr>
              <w:t>3</w:t>
            </w:r>
          </w:p>
        </w:tc>
        <w:tc>
          <w:tcPr>
            <w:tcW w:w="662" w:type="dxa"/>
            <w:vAlign w:val="bottom"/>
          </w:tcPr>
          <w:p w14:paraId="560C6F51" w14:textId="77777777" w:rsidR="00F61C01" w:rsidRDefault="00F61C01" w:rsidP="00AF6CDC">
            <w:pPr>
              <w:spacing w:line="480" w:lineRule="auto"/>
              <w:jc w:val="right"/>
              <w:rPr>
                <w:color w:val="000000"/>
              </w:rPr>
            </w:pPr>
            <w:r>
              <w:rPr>
                <w:color w:val="000000"/>
              </w:rPr>
              <w:t>0.6</w:t>
            </w:r>
          </w:p>
        </w:tc>
        <w:tc>
          <w:tcPr>
            <w:tcW w:w="236" w:type="dxa"/>
          </w:tcPr>
          <w:p w14:paraId="36174973" w14:textId="77777777" w:rsidR="00F61C01" w:rsidRDefault="00F61C01" w:rsidP="00AF6CDC">
            <w:pPr>
              <w:spacing w:line="480" w:lineRule="auto"/>
              <w:jc w:val="right"/>
              <w:rPr>
                <w:rFonts w:ascii="Calibri" w:hAnsi="Calibri"/>
                <w:color w:val="000000"/>
              </w:rPr>
            </w:pPr>
          </w:p>
        </w:tc>
        <w:tc>
          <w:tcPr>
            <w:tcW w:w="661" w:type="dxa"/>
            <w:vAlign w:val="bottom"/>
          </w:tcPr>
          <w:p w14:paraId="36699526" w14:textId="77777777" w:rsidR="00F61C01" w:rsidRDefault="00F61C01" w:rsidP="00AF6CDC">
            <w:pPr>
              <w:spacing w:line="480" w:lineRule="auto"/>
              <w:jc w:val="right"/>
              <w:rPr>
                <w:rFonts w:ascii="Calibri" w:hAnsi="Calibri"/>
                <w:color w:val="000000"/>
              </w:rPr>
            </w:pPr>
            <w:r>
              <w:rPr>
                <w:rFonts w:ascii="Calibri" w:hAnsi="Calibri"/>
                <w:color w:val="000000"/>
              </w:rPr>
              <w:t>1</w:t>
            </w:r>
          </w:p>
        </w:tc>
        <w:tc>
          <w:tcPr>
            <w:tcW w:w="662" w:type="dxa"/>
            <w:vAlign w:val="bottom"/>
          </w:tcPr>
          <w:p w14:paraId="0B8B9A84" w14:textId="77777777" w:rsidR="00F61C01" w:rsidRDefault="00F61C01" w:rsidP="00AF6CDC">
            <w:pPr>
              <w:spacing w:line="480" w:lineRule="auto"/>
              <w:jc w:val="right"/>
              <w:rPr>
                <w:color w:val="000000"/>
              </w:rPr>
            </w:pPr>
            <w:r>
              <w:rPr>
                <w:color w:val="000000"/>
              </w:rPr>
              <w:t>0.2</w:t>
            </w:r>
          </w:p>
        </w:tc>
        <w:tc>
          <w:tcPr>
            <w:tcW w:w="236" w:type="dxa"/>
          </w:tcPr>
          <w:p w14:paraId="05B366EA" w14:textId="77777777" w:rsidR="00F61C01" w:rsidRDefault="00F61C01" w:rsidP="00AF6CDC">
            <w:pPr>
              <w:spacing w:line="480" w:lineRule="auto"/>
              <w:jc w:val="right"/>
              <w:rPr>
                <w:rFonts w:ascii="Calibri" w:hAnsi="Calibri"/>
                <w:color w:val="000000"/>
              </w:rPr>
            </w:pPr>
          </w:p>
        </w:tc>
        <w:tc>
          <w:tcPr>
            <w:tcW w:w="661" w:type="dxa"/>
            <w:vAlign w:val="bottom"/>
          </w:tcPr>
          <w:p w14:paraId="4E7FD1E2" w14:textId="77777777" w:rsidR="00F61C01" w:rsidRDefault="00F61C01" w:rsidP="00AF6CDC">
            <w:pPr>
              <w:spacing w:line="480" w:lineRule="auto"/>
              <w:jc w:val="right"/>
              <w:rPr>
                <w:rFonts w:ascii="Calibri" w:hAnsi="Calibri"/>
                <w:color w:val="000000"/>
              </w:rPr>
            </w:pPr>
            <w:r>
              <w:rPr>
                <w:rFonts w:ascii="Calibri" w:hAnsi="Calibri"/>
                <w:color w:val="000000"/>
              </w:rPr>
              <w:t>2</w:t>
            </w:r>
          </w:p>
        </w:tc>
        <w:tc>
          <w:tcPr>
            <w:tcW w:w="667" w:type="dxa"/>
            <w:vAlign w:val="bottom"/>
          </w:tcPr>
          <w:p w14:paraId="18A3B1C2" w14:textId="77777777" w:rsidR="00F61C01" w:rsidRDefault="00F61C01" w:rsidP="00AF6CDC">
            <w:pPr>
              <w:spacing w:line="480" w:lineRule="auto"/>
              <w:jc w:val="right"/>
              <w:rPr>
                <w:color w:val="000000"/>
              </w:rPr>
            </w:pPr>
            <w:r>
              <w:rPr>
                <w:color w:val="000000"/>
              </w:rPr>
              <w:t>0.4</w:t>
            </w:r>
          </w:p>
        </w:tc>
        <w:tc>
          <w:tcPr>
            <w:tcW w:w="240" w:type="dxa"/>
          </w:tcPr>
          <w:p w14:paraId="5AE70D1B" w14:textId="77777777" w:rsidR="00F61C01" w:rsidRDefault="00F61C01" w:rsidP="00AF6CDC">
            <w:pPr>
              <w:spacing w:line="480" w:lineRule="auto"/>
              <w:jc w:val="right"/>
              <w:rPr>
                <w:rFonts w:ascii="Calibri" w:hAnsi="Calibri"/>
                <w:color w:val="000000"/>
              </w:rPr>
            </w:pPr>
          </w:p>
        </w:tc>
        <w:tc>
          <w:tcPr>
            <w:tcW w:w="661" w:type="dxa"/>
            <w:vAlign w:val="bottom"/>
          </w:tcPr>
          <w:p w14:paraId="6CEEB666" w14:textId="77777777" w:rsidR="00F61C01" w:rsidRDefault="00F61C01" w:rsidP="00AF6CDC">
            <w:pPr>
              <w:spacing w:line="480" w:lineRule="auto"/>
              <w:jc w:val="right"/>
              <w:rPr>
                <w:rFonts w:ascii="Calibri" w:hAnsi="Calibri"/>
                <w:color w:val="000000"/>
              </w:rPr>
            </w:pPr>
            <w:r>
              <w:rPr>
                <w:rFonts w:ascii="Calibri" w:hAnsi="Calibri"/>
                <w:color w:val="000000"/>
              </w:rPr>
              <w:t>2</w:t>
            </w:r>
          </w:p>
        </w:tc>
        <w:tc>
          <w:tcPr>
            <w:tcW w:w="670" w:type="dxa"/>
            <w:vAlign w:val="bottom"/>
          </w:tcPr>
          <w:p w14:paraId="1CD84EFC" w14:textId="77777777" w:rsidR="00F61C01" w:rsidRDefault="00F61C01" w:rsidP="00AF6CDC">
            <w:pPr>
              <w:spacing w:line="480" w:lineRule="auto"/>
              <w:jc w:val="right"/>
              <w:rPr>
                <w:color w:val="000000"/>
              </w:rPr>
            </w:pPr>
            <w:r>
              <w:rPr>
                <w:color w:val="000000"/>
              </w:rPr>
              <w:t>0.4</w:t>
            </w:r>
          </w:p>
        </w:tc>
      </w:tr>
      <w:tr w:rsidR="00F61C01" w14:paraId="01BACAEF" w14:textId="77777777" w:rsidTr="00E958F0">
        <w:trPr>
          <w:trHeight w:hRule="exact" w:val="227"/>
          <w:jc w:val="center"/>
        </w:trPr>
        <w:tc>
          <w:tcPr>
            <w:tcW w:w="1528" w:type="dxa"/>
            <w:vAlign w:val="center"/>
          </w:tcPr>
          <w:p w14:paraId="031C34FE" w14:textId="77777777" w:rsidR="00F61C01" w:rsidRDefault="00F61C01" w:rsidP="00AF6CDC">
            <w:r>
              <w:t>Parked cycles</w:t>
            </w:r>
          </w:p>
        </w:tc>
        <w:tc>
          <w:tcPr>
            <w:tcW w:w="661" w:type="dxa"/>
            <w:vAlign w:val="bottom"/>
          </w:tcPr>
          <w:p w14:paraId="6C29B815" w14:textId="77777777" w:rsidR="00F61C01" w:rsidRDefault="00F61C01" w:rsidP="00AF6CDC">
            <w:pPr>
              <w:spacing w:line="480" w:lineRule="auto"/>
              <w:jc w:val="right"/>
              <w:rPr>
                <w:rFonts w:ascii="Calibri" w:hAnsi="Calibri"/>
                <w:color w:val="000000"/>
              </w:rPr>
            </w:pPr>
            <w:r>
              <w:rPr>
                <w:rFonts w:ascii="Calibri" w:hAnsi="Calibri"/>
                <w:color w:val="000000"/>
              </w:rPr>
              <w:t>3</w:t>
            </w:r>
          </w:p>
        </w:tc>
        <w:tc>
          <w:tcPr>
            <w:tcW w:w="662" w:type="dxa"/>
            <w:vAlign w:val="bottom"/>
          </w:tcPr>
          <w:p w14:paraId="1787E63C" w14:textId="77777777" w:rsidR="00F61C01" w:rsidRDefault="00F61C01" w:rsidP="00AF6CDC">
            <w:pPr>
              <w:spacing w:line="480" w:lineRule="auto"/>
              <w:jc w:val="right"/>
              <w:rPr>
                <w:color w:val="000000"/>
              </w:rPr>
            </w:pPr>
            <w:r>
              <w:rPr>
                <w:color w:val="000000"/>
              </w:rPr>
              <w:t>0.6</w:t>
            </w:r>
          </w:p>
        </w:tc>
        <w:tc>
          <w:tcPr>
            <w:tcW w:w="236" w:type="dxa"/>
          </w:tcPr>
          <w:p w14:paraId="539845DE" w14:textId="77777777" w:rsidR="00F61C01" w:rsidRDefault="00F61C01" w:rsidP="00AF6CDC">
            <w:pPr>
              <w:spacing w:line="480" w:lineRule="auto"/>
              <w:jc w:val="right"/>
              <w:rPr>
                <w:rFonts w:ascii="Calibri" w:hAnsi="Calibri"/>
                <w:color w:val="000000"/>
              </w:rPr>
            </w:pPr>
          </w:p>
        </w:tc>
        <w:tc>
          <w:tcPr>
            <w:tcW w:w="661" w:type="dxa"/>
            <w:vAlign w:val="bottom"/>
          </w:tcPr>
          <w:p w14:paraId="13BD26B9" w14:textId="77777777" w:rsidR="00F61C01" w:rsidRDefault="00F61C01" w:rsidP="00AF6CDC">
            <w:pPr>
              <w:spacing w:line="480" w:lineRule="auto"/>
              <w:jc w:val="right"/>
              <w:rPr>
                <w:rFonts w:ascii="Calibri" w:hAnsi="Calibri"/>
                <w:color w:val="000000"/>
              </w:rPr>
            </w:pPr>
            <w:r>
              <w:rPr>
                <w:rFonts w:ascii="Calibri" w:hAnsi="Calibri"/>
                <w:color w:val="000000"/>
              </w:rPr>
              <w:t>1</w:t>
            </w:r>
          </w:p>
        </w:tc>
        <w:tc>
          <w:tcPr>
            <w:tcW w:w="662" w:type="dxa"/>
            <w:vAlign w:val="bottom"/>
          </w:tcPr>
          <w:p w14:paraId="5A834F36" w14:textId="77777777" w:rsidR="00F61C01" w:rsidRDefault="00F61C01" w:rsidP="00AF6CDC">
            <w:pPr>
              <w:spacing w:line="480" w:lineRule="auto"/>
              <w:jc w:val="right"/>
              <w:rPr>
                <w:color w:val="000000"/>
              </w:rPr>
            </w:pPr>
            <w:r>
              <w:rPr>
                <w:color w:val="000000"/>
              </w:rPr>
              <w:t>0.2</w:t>
            </w:r>
          </w:p>
        </w:tc>
        <w:tc>
          <w:tcPr>
            <w:tcW w:w="236" w:type="dxa"/>
          </w:tcPr>
          <w:p w14:paraId="7A82B9CF" w14:textId="77777777" w:rsidR="00F61C01" w:rsidRDefault="00F61C01" w:rsidP="00AF6CDC">
            <w:pPr>
              <w:spacing w:line="480" w:lineRule="auto"/>
              <w:jc w:val="right"/>
              <w:rPr>
                <w:rFonts w:ascii="Calibri" w:hAnsi="Calibri"/>
                <w:color w:val="000000"/>
              </w:rPr>
            </w:pPr>
          </w:p>
        </w:tc>
        <w:tc>
          <w:tcPr>
            <w:tcW w:w="661" w:type="dxa"/>
            <w:vAlign w:val="bottom"/>
          </w:tcPr>
          <w:p w14:paraId="041F2952" w14:textId="77777777" w:rsidR="00F61C01" w:rsidRDefault="00F61C01" w:rsidP="00AF6CDC">
            <w:pPr>
              <w:spacing w:line="480" w:lineRule="auto"/>
              <w:jc w:val="right"/>
              <w:rPr>
                <w:rFonts w:ascii="Calibri" w:hAnsi="Calibri"/>
                <w:color w:val="000000"/>
              </w:rPr>
            </w:pPr>
            <w:r>
              <w:rPr>
                <w:rFonts w:ascii="Calibri" w:hAnsi="Calibri"/>
                <w:color w:val="000000"/>
              </w:rPr>
              <w:t>1</w:t>
            </w:r>
          </w:p>
        </w:tc>
        <w:tc>
          <w:tcPr>
            <w:tcW w:w="667" w:type="dxa"/>
            <w:vAlign w:val="bottom"/>
          </w:tcPr>
          <w:p w14:paraId="3A80F0A7" w14:textId="77777777" w:rsidR="00F61C01" w:rsidRDefault="00F61C01" w:rsidP="00AF6CDC">
            <w:pPr>
              <w:spacing w:line="480" w:lineRule="auto"/>
              <w:jc w:val="right"/>
              <w:rPr>
                <w:color w:val="000000"/>
              </w:rPr>
            </w:pPr>
            <w:r>
              <w:rPr>
                <w:color w:val="000000"/>
              </w:rPr>
              <w:t>0.2</w:t>
            </w:r>
          </w:p>
        </w:tc>
        <w:tc>
          <w:tcPr>
            <w:tcW w:w="240" w:type="dxa"/>
          </w:tcPr>
          <w:p w14:paraId="7F9D038A" w14:textId="77777777" w:rsidR="00F61C01" w:rsidRDefault="00F61C01" w:rsidP="00AF6CDC">
            <w:pPr>
              <w:spacing w:line="480" w:lineRule="auto"/>
              <w:jc w:val="right"/>
              <w:rPr>
                <w:rFonts w:ascii="Calibri" w:hAnsi="Calibri"/>
                <w:color w:val="000000"/>
              </w:rPr>
            </w:pPr>
          </w:p>
        </w:tc>
        <w:tc>
          <w:tcPr>
            <w:tcW w:w="661" w:type="dxa"/>
            <w:vAlign w:val="bottom"/>
          </w:tcPr>
          <w:p w14:paraId="459DD346" w14:textId="77777777" w:rsidR="00F61C01" w:rsidRDefault="00F61C01" w:rsidP="00AF6CDC">
            <w:pPr>
              <w:spacing w:line="480" w:lineRule="auto"/>
              <w:jc w:val="right"/>
              <w:rPr>
                <w:rFonts w:ascii="Calibri" w:hAnsi="Calibri"/>
                <w:color w:val="000000"/>
              </w:rPr>
            </w:pPr>
            <w:r>
              <w:rPr>
                <w:rFonts w:ascii="Calibri" w:hAnsi="Calibri"/>
                <w:color w:val="000000"/>
              </w:rPr>
              <w:t>2</w:t>
            </w:r>
          </w:p>
        </w:tc>
        <w:tc>
          <w:tcPr>
            <w:tcW w:w="670" w:type="dxa"/>
            <w:vAlign w:val="bottom"/>
          </w:tcPr>
          <w:p w14:paraId="52BEEDEF" w14:textId="77777777" w:rsidR="00F61C01" w:rsidRDefault="00F61C01" w:rsidP="00AF6CDC">
            <w:pPr>
              <w:spacing w:line="480" w:lineRule="auto"/>
              <w:jc w:val="right"/>
              <w:rPr>
                <w:color w:val="000000"/>
              </w:rPr>
            </w:pPr>
            <w:r>
              <w:rPr>
                <w:color w:val="000000"/>
              </w:rPr>
              <w:t>0.4</w:t>
            </w:r>
          </w:p>
        </w:tc>
      </w:tr>
      <w:tr w:rsidR="00F61C01" w14:paraId="16355354" w14:textId="77777777" w:rsidTr="00E958F0">
        <w:trPr>
          <w:trHeight w:hRule="exact" w:val="227"/>
          <w:jc w:val="center"/>
        </w:trPr>
        <w:tc>
          <w:tcPr>
            <w:tcW w:w="1528" w:type="dxa"/>
            <w:vAlign w:val="center"/>
          </w:tcPr>
          <w:p w14:paraId="7607F5E2" w14:textId="77777777" w:rsidR="00F61C01" w:rsidRDefault="00F61C01" w:rsidP="00AF6CDC">
            <w:r>
              <w:t>Cars</w:t>
            </w:r>
          </w:p>
        </w:tc>
        <w:tc>
          <w:tcPr>
            <w:tcW w:w="661" w:type="dxa"/>
            <w:vAlign w:val="bottom"/>
          </w:tcPr>
          <w:p w14:paraId="2A70CEC0" w14:textId="77777777" w:rsidR="00F61C01" w:rsidRDefault="00F61C01" w:rsidP="00AF6CDC">
            <w:pPr>
              <w:spacing w:line="480" w:lineRule="auto"/>
              <w:jc w:val="right"/>
              <w:rPr>
                <w:rFonts w:ascii="Calibri" w:hAnsi="Calibri"/>
                <w:color w:val="000000"/>
              </w:rPr>
            </w:pPr>
            <w:r>
              <w:rPr>
                <w:rFonts w:ascii="Calibri" w:hAnsi="Calibri"/>
                <w:color w:val="000000"/>
              </w:rPr>
              <w:t>381</w:t>
            </w:r>
          </w:p>
        </w:tc>
        <w:tc>
          <w:tcPr>
            <w:tcW w:w="662" w:type="dxa"/>
            <w:vAlign w:val="bottom"/>
          </w:tcPr>
          <w:p w14:paraId="44B858AB" w14:textId="77777777" w:rsidR="00F61C01" w:rsidRDefault="00F61C01" w:rsidP="00AF6CDC">
            <w:pPr>
              <w:spacing w:line="480" w:lineRule="auto"/>
              <w:jc w:val="right"/>
              <w:rPr>
                <w:color w:val="000000"/>
              </w:rPr>
            </w:pPr>
            <w:r>
              <w:rPr>
                <w:color w:val="000000"/>
              </w:rPr>
              <w:t>76.2</w:t>
            </w:r>
          </w:p>
        </w:tc>
        <w:tc>
          <w:tcPr>
            <w:tcW w:w="236" w:type="dxa"/>
          </w:tcPr>
          <w:p w14:paraId="6F2E6572" w14:textId="77777777" w:rsidR="00F61C01" w:rsidRDefault="00F61C01" w:rsidP="00AF6CDC">
            <w:pPr>
              <w:spacing w:line="480" w:lineRule="auto"/>
              <w:jc w:val="right"/>
              <w:rPr>
                <w:rFonts w:ascii="Calibri" w:hAnsi="Calibri"/>
                <w:color w:val="000000"/>
              </w:rPr>
            </w:pPr>
          </w:p>
        </w:tc>
        <w:tc>
          <w:tcPr>
            <w:tcW w:w="661" w:type="dxa"/>
            <w:vAlign w:val="bottom"/>
          </w:tcPr>
          <w:p w14:paraId="61F6B1A2" w14:textId="77777777" w:rsidR="00F61C01" w:rsidRDefault="00F61C01" w:rsidP="00AF6CDC">
            <w:pPr>
              <w:spacing w:line="480" w:lineRule="auto"/>
              <w:jc w:val="right"/>
              <w:rPr>
                <w:rFonts w:ascii="Calibri" w:hAnsi="Calibri"/>
                <w:color w:val="000000"/>
              </w:rPr>
            </w:pPr>
            <w:r>
              <w:rPr>
                <w:rFonts w:ascii="Calibri" w:hAnsi="Calibri"/>
                <w:color w:val="000000"/>
              </w:rPr>
              <w:t>382</w:t>
            </w:r>
          </w:p>
        </w:tc>
        <w:tc>
          <w:tcPr>
            <w:tcW w:w="662" w:type="dxa"/>
            <w:vAlign w:val="bottom"/>
          </w:tcPr>
          <w:p w14:paraId="5009915B" w14:textId="77777777" w:rsidR="00F61C01" w:rsidRDefault="00F61C01" w:rsidP="00AF6CDC">
            <w:pPr>
              <w:spacing w:line="480" w:lineRule="auto"/>
              <w:jc w:val="right"/>
              <w:rPr>
                <w:color w:val="000000"/>
              </w:rPr>
            </w:pPr>
            <w:r>
              <w:rPr>
                <w:color w:val="000000"/>
              </w:rPr>
              <w:t>76.4</w:t>
            </w:r>
          </w:p>
        </w:tc>
        <w:tc>
          <w:tcPr>
            <w:tcW w:w="236" w:type="dxa"/>
          </w:tcPr>
          <w:p w14:paraId="1A1A336B" w14:textId="77777777" w:rsidR="00F61C01" w:rsidRDefault="00F61C01" w:rsidP="00AF6CDC">
            <w:pPr>
              <w:spacing w:line="480" w:lineRule="auto"/>
              <w:jc w:val="right"/>
              <w:rPr>
                <w:rFonts w:ascii="Calibri" w:hAnsi="Calibri"/>
                <w:color w:val="000000"/>
              </w:rPr>
            </w:pPr>
          </w:p>
        </w:tc>
        <w:tc>
          <w:tcPr>
            <w:tcW w:w="661" w:type="dxa"/>
            <w:vAlign w:val="bottom"/>
          </w:tcPr>
          <w:p w14:paraId="7A333DCD" w14:textId="77777777" w:rsidR="00F61C01" w:rsidRDefault="00F61C01" w:rsidP="00AF6CDC">
            <w:pPr>
              <w:spacing w:line="480" w:lineRule="auto"/>
              <w:jc w:val="right"/>
              <w:rPr>
                <w:rFonts w:ascii="Calibri" w:hAnsi="Calibri"/>
                <w:color w:val="000000"/>
              </w:rPr>
            </w:pPr>
            <w:r>
              <w:rPr>
                <w:rFonts w:ascii="Calibri" w:hAnsi="Calibri"/>
                <w:color w:val="000000"/>
              </w:rPr>
              <w:t>388</w:t>
            </w:r>
          </w:p>
        </w:tc>
        <w:tc>
          <w:tcPr>
            <w:tcW w:w="667" w:type="dxa"/>
            <w:vAlign w:val="bottom"/>
          </w:tcPr>
          <w:p w14:paraId="1AD6C894" w14:textId="77777777" w:rsidR="00F61C01" w:rsidRDefault="00F61C01" w:rsidP="00AF6CDC">
            <w:pPr>
              <w:spacing w:line="480" w:lineRule="auto"/>
              <w:jc w:val="right"/>
              <w:rPr>
                <w:color w:val="000000"/>
              </w:rPr>
            </w:pPr>
            <w:r>
              <w:rPr>
                <w:color w:val="000000"/>
              </w:rPr>
              <w:t>77.6</w:t>
            </w:r>
          </w:p>
        </w:tc>
        <w:tc>
          <w:tcPr>
            <w:tcW w:w="240" w:type="dxa"/>
          </w:tcPr>
          <w:p w14:paraId="3CD986D8" w14:textId="77777777" w:rsidR="00F61C01" w:rsidRDefault="00F61C01" w:rsidP="00AF6CDC">
            <w:pPr>
              <w:spacing w:line="480" w:lineRule="auto"/>
              <w:jc w:val="right"/>
              <w:rPr>
                <w:rFonts w:ascii="Calibri" w:hAnsi="Calibri"/>
                <w:color w:val="000000"/>
              </w:rPr>
            </w:pPr>
          </w:p>
        </w:tc>
        <w:tc>
          <w:tcPr>
            <w:tcW w:w="661" w:type="dxa"/>
            <w:vAlign w:val="bottom"/>
          </w:tcPr>
          <w:p w14:paraId="0016E557" w14:textId="77777777" w:rsidR="00F61C01" w:rsidRDefault="00F61C01" w:rsidP="00AF6CDC">
            <w:pPr>
              <w:spacing w:line="480" w:lineRule="auto"/>
              <w:jc w:val="right"/>
              <w:rPr>
                <w:rFonts w:ascii="Calibri" w:hAnsi="Calibri"/>
                <w:color w:val="000000"/>
              </w:rPr>
            </w:pPr>
            <w:r>
              <w:rPr>
                <w:rFonts w:ascii="Calibri" w:hAnsi="Calibri"/>
                <w:color w:val="000000"/>
              </w:rPr>
              <w:t>381</w:t>
            </w:r>
          </w:p>
        </w:tc>
        <w:tc>
          <w:tcPr>
            <w:tcW w:w="670" w:type="dxa"/>
            <w:vAlign w:val="bottom"/>
          </w:tcPr>
          <w:p w14:paraId="0968D80E" w14:textId="77777777" w:rsidR="00F61C01" w:rsidRDefault="00F61C01" w:rsidP="00AF6CDC">
            <w:pPr>
              <w:spacing w:line="480" w:lineRule="auto"/>
              <w:jc w:val="right"/>
              <w:rPr>
                <w:color w:val="000000"/>
              </w:rPr>
            </w:pPr>
            <w:r>
              <w:rPr>
                <w:color w:val="000000"/>
              </w:rPr>
              <w:t>76.2</w:t>
            </w:r>
          </w:p>
        </w:tc>
      </w:tr>
      <w:tr w:rsidR="00F61C01" w14:paraId="410DFB18" w14:textId="77777777" w:rsidTr="00E958F0">
        <w:trPr>
          <w:trHeight w:hRule="exact" w:val="227"/>
          <w:jc w:val="center"/>
        </w:trPr>
        <w:tc>
          <w:tcPr>
            <w:tcW w:w="1528" w:type="dxa"/>
            <w:vAlign w:val="center"/>
          </w:tcPr>
          <w:p w14:paraId="16CA6E2A" w14:textId="77777777" w:rsidR="00F61C01" w:rsidRDefault="00F61C01" w:rsidP="00AF6CDC">
            <w:r>
              <w:t>Buses</w:t>
            </w:r>
          </w:p>
        </w:tc>
        <w:tc>
          <w:tcPr>
            <w:tcW w:w="661" w:type="dxa"/>
            <w:vAlign w:val="bottom"/>
          </w:tcPr>
          <w:p w14:paraId="6EF10ED3" w14:textId="77777777" w:rsidR="00F61C01" w:rsidRDefault="00F61C01" w:rsidP="00AF6CDC">
            <w:pPr>
              <w:spacing w:line="480" w:lineRule="auto"/>
              <w:jc w:val="right"/>
              <w:rPr>
                <w:rFonts w:ascii="Calibri" w:hAnsi="Calibri"/>
                <w:color w:val="000000"/>
              </w:rPr>
            </w:pPr>
            <w:r>
              <w:rPr>
                <w:rFonts w:ascii="Calibri" w:hAnsi="Calibri"/>
                <w:color w:val="000000"/>
              </w:rPr>
              <w:t>3</w:t>
            </w:r>
          </w:p>
        </w:tc>
        <w:tc>
          <w:tcPr>
            <w:tcW w:w="662" w:type="dxa"/>
            <w:vAlign w:val="bottom"/>
          </w:tcPr>
          <w:p w14:paraId="30D2ACEF" w14:textId="77777777" w:rsidR="00F61C01" w:rsidRDefault="00F61C01" w:rsidP="00AF6CDC">
            <w:pPr>
              <w:spacing w:line="480" w:lineRule="auto"/>
              <w:jc w:val="right"/>
              <w:rPr>
                <w:color w:val="000000"/>
              </w:rPr>
            </w:pPr>
            <w:r>
              <w:rPr>
                <w:color w:val="000000"/>
              </w:rPr>
              <w:t>0.6</w:t>
            </w:r>
          </w:p>
        </w:tc>
        <w:tc>
          <w:tcPr>
            <w:tcW w:w="236" w:type="dxa"/>
          </w:tcPr>
          <w:p w14:paraId="1D410D0A" w14:textId="77777777" w:rsidR="00F61C01" w:rsidRDefault="00F61C01" w:rsidP="00AF6CDC">
            <w:pPr>
              <w:spacing w:line="480" w:lineRule="auto"/>
              <w:jc w:val="right"/>
              <w:rPr>
                <w:rFonts w:ascii="Calibri" w:hAnsi="Calibri"/>
                <w:color w:val="000000"/>
              </w:rPr>
            </w:pPr>
          </w:p>
        </w:tc>
        <w:tc>
          <w:tcPr>
            <w:tcW w:w="661" w:type="dxa"/>
            <w:vAlign w:val="bottom"/>
          </w:tcPr>
          <w:p w14:paraId="639E05A8" w14:textId="77777777" w:rsidR="00F61C01" w:rsidRDefault="00F61C01" w:rsidP="00AF6CDC">
            <w:pPr>
              <w:spacing w:line="480" w:lineRule="auto"/>
              <w:jc w:val="right"/>
              <w:rPr>
                <w:rFonts w:ascii="Calibri" w:hAnsi="Calibri"/>
                <w:color w:val="000000"/>
              </w:rPr>
            </w:pPr>
            <w:r>
              <w:rPr>
                <w:rFonts w:ascii="Calibri" w:hAnsi="Calibri"/>
                <w:color w:val="000000"/>
              </w:rPr>
              <w:t>3</w:t>
            </w:r>
          </w:p>
        </w:tc>
        <w:tc>
          <w:tcPr>
            <w:tcW w:w="662" w:type="dxa"/>
            <w:vAlign w:val="bottom"/>
          </w:tcPr>
          <w:p w14:paraId="404BF3BE" w14:textId="77777777" w:rsidR="00F61C01" w:rsidRDefault="00F61C01" w:rsidP="00AF6CDC">
            <w:pPr>
              <w:spacing w:line="480" w:lineRule="auto"/>
              <w:jc w:val="right"/>
              <w:rPr>
                <w:color w:val="000000"/>
              </w:rPr>
            </w:pPr>
            <w:r>
              <w:rPr>
                <w:color w:val="000000"/>
              </w:rPr>
              <w:t>0.6</w:t>
            </w:r>
          </w:p>
        </w:tc>
        <w:tc>
          <w:tcPr>
            <w:tcW w:w="236" w:type="dxa"/>
          </w:tcPr>
          <w:p w14:paraId="3CD2A793" w14:textId="77777777" w:rsidR="00F61C01" w:rsidRDefault="00F61C01" w:rsidP="00AF6CDC">
            <w:pPr>
              <w:spacing w:line="480" w:lineRule="auto"/>
              <w:jc w:val="right"/>
              <w:rPr>
                <w:rFonts w:ascii="Calibri" w:hAnsi="Calibri"/>
                <w:color w:val="000000"/>
              </w:rPr>
            </w:pPr>
          </w:p>
        </w:tc>
        <w:tc>
          <w:tcPr>
            <w:tcW w:w="661" w:type="dxa"/>
            <w:vAlign w:val="bottom"/>
          </w:tcPr>
          <w:p w14:paraId="78738D4A" w14:textId="77777777" w:rsidR="00F61C01" w:rsidRDefault="00F61C01" w:rsidP="00AF6CDC">
            <w:pPr>
              <w:spacing w:line="480" w:lineRule="auto"/>
              <w:jc w:val="right"/>
              <w:rPr>
                <w:rFonts w:ascii="Calibri" w:hAnsi="Calibri"/>
                <w:color w:val="000000"/>
              </w:rPr>
            </w:pPr>
            <w:r>
              <w:rPr>
                <w:rFonts w:ascii="Calibri" w:hAnsi="Calibri"/>
                <w:color w:val="000000"/>
              </w:rPr>
              <w:t>3</w:t>
            </w:r>
          </w:p>
        </w:tc>
        <w:tc>
          <w:tcPr>
            <w:tcW w:w="667" w:type="dxa"/>
            <w:vAlign w:val="bottom"/>
          </w:tcPr>
          <w:p w14:paraId="04003664" w14:textId="77777777" w:rsidR="00F61C01" w:rsidRDefault="00F61C01" w:rsidP="00AF6CDC">
            <w:pPr>
              <w:spacing w:line="480" w:lineRule="auto"/>
              <w:jc w:val="right"/>
              <w:rPr>
                <w:color w:val="000000"/>
              </w:rPr>
            </w:pPr>
            <w:r>
              <w:rPr>
                <w:color w:val="000000"/>
              </w:rPr>
              <w:t>0.6</w:t>
            </w:r>
          </w:p>
        </w:tc>
        <w:tc>
          <w:tcPr>
            <w:tcW w:w="240" w:type="dxa"/>
          </w:tcPr>
          <w:p w14:paraId="17333A07" w14:textId="77777777" w:rsidR="00F61C01" w:rsidRDefault="00F61C01" w:rsidP="00AF6CDC">
            <w:pPr>
              <w:spacing w:line="480" w:lineRule="auto"/>
              <w:jc w:val="right"/>
              <w:rPr>
                <w:rFonts w:ascii="Calibri" w:hAnsi="Calibri"/>
                <w:color w:val="000000"/>
              </w:rPr>
            </w:pPr>
          </w:p>
        </w:tc>
        <w:tc>
          <w:tcPr>
            <w:tcW w:w="661" w:type="dxa"/>
            <w:vAlign w:val="bottom"/>
          </w:tcPr>
          <w:p w14:paraId="2345CBA7" w14:textId="77777777" w:rsidR="00F61C01" w:rsidRDefault="00F61C01" w:rsidP="00AF6CDC">
            <w:pPr>
              <w:spacing w:line="480" w:lineRule="auto"/>
              <w:jc w:val="right"/>
              <w:rPr>
                <w:rFonts w:ascii="Calibri" w:hAnsi="Calibri"/>
                <w:color w:val="000000"/>
              </w:rPr>
            </w:pPr>
            <w:r>
              <w:rPr>
                <w:rFonts w:ascii="Calibri" w:hAnsi="Calibri"/>
                <w:color w:val="000000"/>
              </w:rPr>
              <w:t>4</w:t>
            </w:r>
          </w:p>
        </w:tc>
        <w:tc>
          <w:tcPr>
            <w:tcW w:w="670" w:type="dxa"/>
            <w:vAlign w:val="bottom"/>
          </w:tcPr>
          <w:p w14:paraId="47A2867B" w14:textId="77777777" w:rsidR="00F61C01" w:rsidRDefault="00F61C01" w:rsidP="00AF6CDC">
            <w:pPr>
              <w:spacing w:line="480" w:lineRule="auto"/>
              <w:jc w:val="right"/>
              <w:rPr>
                <w:color w:val="000000"/>
              </w:rPr>
            </w:pPr>
            <w:r>
              <w:rPr>
                <w:color w:val="000000"/>
              </w:rPr>
              <w:t>0.8</w:t>
            </w:r>
          </w:p>
        </w:tc>
      </w:tr>
      <w:tr w:rsidR="00F61C01" w14:paraId="7B5D2642" w14:textId="77777777" w:rsidTr="00E958F0">
        <w:trPr>
          <w:trHeight w:hRule="exact" w:val="227"/>
          <w:jc w:val="center"/>
        </w:trPr>
        <w:tc>
          <w:tcPr>
            <w:tcW w:w="1528" w:type="dxa"/>
            <w:vAlign w:val="center"/>
          </w:tcPr>
          <w:p w14:paraId="50669C76" w14:textId="77777777" w:rsidR="00F61C01" w:rsidRDefault="00F61C01" w:rsidP="00AF6CDC">
            <w:r>
              <w:t>Motorcycles</w:t>
            </w:r>
          </w:p>
        </w:tc>
        <w:tc>
          <w:tcPr>
            <w:tcW w:w="661" w:type="dxa"/>
            <w:vAlign w:val="bottom"/>
          </w:tcPr>
          <w:p w14:paraId="0B8D456B" w14:textId="77777777" w:rsidR="00F61C01" w:rsidRDefault="00F61C01" w:rsidP="00AF6CDC">
            <w:pPr>
              <w:spacing w:line="480" w:lineRule="auto"/>
              <w:jc w:val="right"/>
              <w:rPr>
                <w:rFonts w:ascii="Calibri" w:hAnsi="Calibri"/>
                <w:color w:val="000000"/>
              </w:rPr>
            </w:pPr>
            <w:r>
              <w:rPr>
                <w:rFonts w:ascii="Calibri" w:hAnsi="Calibri"/>
                <w:color w:val="000000"/>
              </w:rPr>
              <w:t>5</w:t>
            </w:r>
          </w:p>
        </w:tc>
        <w:tc>
          <w:tcPr>
            <w:tcW w:w="662" w:type="dxa"/>
            <w:vAlign w:val="bottom"/>
          </w:tcPr>
          <w:p w14:paraId="45ACD896" w14:textId="77777777" w:rsidR="00F61C01" w:rsidRDefault="00F61C01" w:rsidP="00AF6CDC">
            <w:pPr>
              <w:spacing w:line="480" w:lineRule="auto"/>
              <w:jc w:val="right"/>
              <w:rPr>
                <w:color w:val="000000"/>
              </w:rPr>
            </w:pPr>
            <w:r>
              <w:rPr>
                <w:color w:val="000000"/>
              </w:rPr>
              <w:t>1.0</w:t>
            </w:r>
          </w:p>
        </w:tc>
        <w:tc>
          <w:tcPr>
            <w:tcW w:w="236" w:type="dxa"/>
          </w:tcPr>
          <w:p w14:paraId="12FDCD9C" w14:textId="77777777" w:rsidR="00F61C01" w:rsidRDefault="00F61C01" w:rsidP="00AF6CDC">
            <w:pPr>
              <w:spacing w:line="480" w:lineRule="auto"/>
              <w:jc w:val="right"/>
              <w:rPr>
                <w:rFonts w:ascii="Calibri" w:hAnsi="Calibri"/>
                <w:color w:val="000000"/>
              </w:rPr>
            </w:pPr>
          </w:p>
        </w:tc>
        <w:tc>
          <w:tcPr>
            <w:tcW w:w="661" w:type="dxa"/>
            <w:vAlign w:val="bottom"/>
          </w:tcPr>
          <w:p w14:paraId="2DC5885B" w14:textId="77777777" w:rsidR="00F61C01" w:rsidRDefault="00F61C01" w:rsidP="00AF6CDC">
            <w:pPr>
              <w:spacing w:line="480" w:lineRule="auto"/>
              <w:jc w:val="right"/>
              <w:rPr>
                <w:rFonts w:ascii="Calibri" w:hAnsi="Calibri"/>
                <w:color w:val="000000"/>
              </w:rPr>
            </w:pPr>
            <w:r>
              <w:rPr>
                <w:rFonts w:ascii="Calibri" w:hAnsi="Calibri"/>
                <w:color w:val="000000"/>
              </w:rPr>
              <w:t>5</w:t>
            </w:r>
          </w:p>
        </w:tc>
        <w:tc>
          <w:tcPr>
            <w:tcW w:w="662" w:type="dxa"/>
            <w:vAlign w:val="bottom"/>
          </w:tcPr>
          <w:p w14:paraId="0E0CC4C2" w14:textId="77777777" w:rsidR="00F61C01" w:rsidRDefault="00F61C01" w:rsidP="00AF6CDC">
            <w:pPr>
              <w:spacing w:line="480" w:lineRule="auto"/>
              <w:jc w:val="right"/>
              <w:rPr>
                <w:color w:val="000000"/>
              </w:rPr>
            </w:pPr>
            <w:r>
              <w:rPr>
                <w:color w:val="000000"/>
              </w:rPr>
              <w:t>1.0</w:t>
            </w:r>
          </w:p>
        </w:tc>
        <w:tc>
          <w:tcPr>
            <w:tcW w:w="236" w:type="dxa"/>
          </w:tcPr>
          <w:p w14:paraId="1AE4F4B6" w14:textId="77777777" w:rsidR="00F61C01" w:rsidRDefault="00F61C01" w:rsidP="00AF6CDC">
            <w:pPr>
              <w:spacing w:line="480" w:lineRule="auto"/>
              <w:jc w:val="right"/>
              <w:rPr>
                <w:rFonts w:ascii="Calibri" w:hAnsi="Calibri"/>
                <w:color w:val="000000"/>
              </w:rPr>
            </w:pPr>
          </w:p>
        </w:tc>
        <w:tc>
          <w:tcPr>
            <w:tcW w:w="661" w:type="dxa"/>
            <w:vAlign w:val="bottom"/>
          </w:tcPr>
          <w:p w14:paraId="5C8CA05D" w14:textId="77777777" w:rsidR="00F61C01" w:rsidRDefault="00F61C01" w:rsidP="00AF6CDC">
            <w:pPr>
              <w:spacing w:line="480" w:lineRule="auto"/>
              <w:jc w:val="right"/>
              <w:rPr>
                <w:rFonts w:ascii="Calibri" w:hAnsi="Calibri"/>
                <w:color w:val="000000"/>
              </w:rPr>
            </w:pPr>
            <w:r>
              <w:rPr>
                <w:rFonts w:ascii="Calibri" w:hAnsi="Calibri"/>
                <w:color w:val="000000"/>
              </w:rPr>
              <w:t>7</w:t>
            </w:r>
          </w:p>
        </w:tc>
        <w:tc>
          <w:tcPr>
            <w:tcW w:w="667" w:type="dxa"/>
            <w:vAlign w:val="bottom"/>
          </w:tcPr>
          <w:p w14:paraId="19F0FD1C" w14:textId="77777777" w:rsidR="00F61C01" w:rsidRDefault="00F61C01" w:rsidP="00AF6CDC">
            <w:pPr>
              <w:spacing w:line="480" w:lineRule="auto"/>
              <w:jc w:val="right"/>
              <w:rPr>
                <w:color w:val="000000"/>
              </w:rPr>
            </w:pPr>
            <w:r>
              <w:rPr>
                <w:color w:val="000000"/>
              </w:rPr>
              <w:t>1.4</w:t>
            </w:r>
          </w:p>
        </w:tc>
        <w:tc>
          <w:tcPr>
            <w:tcW w:w="240" w:type="dxa"/>
          </w:tcPr>
          <w:p w14:paraId="4D2ACF2C" w14:textId="77777777" w:rsidR="00F61C01" w:rsidRDefault="00F61C01" w:rsidP="00AF6CDC">
            <w:pPr>
              <w:spacing w:line="480" w:lineRule="auto"/>
              <w:jc w:val="right"/>
              <w:rPr>
                <w:rFonts w:ascii="Calibri" w:hAnsi="Calibri"/>
                <w:color w:val="000000"/>
              </w:rPr>
            </w:pPr>
          </w:p>
        </w:tc>
        <w:tc>
          <w:tcPr>
            <w:tcW w:w="661" w:type="dxa"/>
            <w:vAlign w:val="bottom"/>
          </w:tcPr>
          <w:p w14:paraId="7E5AA711" w14:textId="77777777" w:rsidR="00F61C01" w:rsidRDefault="00F61C01" w:rsidP="00AF6CDC">
            <w:pPr>
              <w:spacing w:line="480" w:lineRule="auto"/>
              <w:jc w:val="right"/>
              <w:rPr>
                <w:rFonts w:ascii="Calibri" w:hAnsi="Calibri"/>
                <w:color w:val="000000"/>
              </w:rPr>
            </w:pPr>
            <w:r>
              <w:rPr>
                <w:rFonts w:ascii="Calibri" w:hAnsi="Calibri"/>
                <w:color w:val="000000"/>
              </w:rPr>
              <w:t>8</w:t>
            </w:r>
          </w:p>
        </w:tc>
        <w:tc>
          <w:tcPr>
            <w:tcW w:w="670" w:type="dxa"/>
            <w:vAlign w:val="bottom"/>
          </w:tcPr>
          <w:p w14:paraId="76C84071" w14:textId="77777777" w:rsidR="00F61C01" w:rsidRDefault="00F61C01" w:rsidP="00AF6CDC">
            <w:pPr>
              <w:spacing w:line="480" w:lineRule="auto"/>
              <w:jc w:val="right"/>
              <w:rPr>
                <w:color w:val="000000"/>
              </w:rPr>
            </w:pPr>
            <w:r>
              <w:rPr>
                <w:color w:val="000000"/>
              </w:rPr>
              <w:t>1.6</w:t>
            </w:r>
          </w:p>
        </w:tc>
      </w:tr>
      <w:tr w:rsidR="00F61C01" w14:paraId="2132CAD8" w14:textId="77777777" w:rsidTr="00E958F0">
        <w:trPr>
          <w:trHeight w:hRule="exact" w:val="227"/>
          <w:jc w:val="center"/>
        </w:trPr>
        <w:tc>
          <w:tcPr>
            <w:tcW w:w="1528" w:type="dxa"/>
            <w:tcBorders>
              <w:bottom w:val="single" w:sz="4" w:space="0" w:color="auto"/>
            </w:tcBorders>
            <w:vAlign w:val="center"/>
          </w:tcPr>
          <w:p w14:paraId="3F91B1E1" w14:textId="77777777" w:rsidR="00F61C01" w:rsidRDefault="00F61C01" w:rsidP="00AF6CDC">
            <w:r>
              <w:t>Vans/trucks</w:t>
            </w:r>
          </w:p>
        </w:tc>
        <w:tc>
          <w:tcPr>
            <w:tcW w:w="661" w:type="dxa"/>
            <w:tcBorders>
              <w:bottom w:val="single" w:sz="4" w:space="0" w:color="auto"/>
            </w:tcBorders>
            <w:vAlign w:val="bottom"/>
          </w:tcPr>
          <w:p w14:paraId="5361E0F9" w14:textId="77777777" w:rsidR="00F61C01" w:rsidRDefault="00F61C01" w:rsidP="00AF6CDC">
            <w:pPr>
              <w:spacing w:line="480" w:lineRule="auto"/>
              <w:jc w:val="right"/>
              <w:rPr>
                <w:rFonts w:ascii="Calibri" w:hAnsi="Calibri"/>
                <w:color w:val="000000"/>
              </w:rPr>
            </w:pPr>
            <w:r>
              <w:rPr>
                <w:rFonts w:ascii="Calibri" w:hAnsi="Calibri"/>
                <w:color w:val="000000"/>
              </w:rPr>
              <w:t>78</w:t>
            </w:r>
          </w:p>
        </w:tc>
        <w:tc>
          <w:tcPr>
            <w:tcW w:w="662" w:type="dxa"/>
            <w:tcBorders>
              <w:bottom w:val="single" w:sz="4" w:space="0" w:color="auto"/>
            </w:tcBorders>
            <w:vAlign w:val="bottom"/>
          </w:tcPr>
          <w:p w14:paraId="6D00A14C" w14:textId="77777777" w:rsidR="00F61C01" w:rsidRDefault="00F61C01" w:rsidP="00AF6CDC">
            <w:pPr>
              <w:spacing w:line="480" w:lineRule="auto"/>
              <w:jc w:val="right"/>
              <w:rPr>
                <w:color w:val="000000"/>
              </w:rPr>
            </w:pPr>
            <w:r>
              <w:rPr>
                <w:color w:val="000000"/>
              </w:rPr>
              <w:t>15.6</w:t>
            </w:r>
          </w:p>
        </w:tc>
        <w:tc>
          <w:tcPr>
            <w:tcW w:w="236" w:type="dxa"/>
            <w:tcBorders>
              <w:bottom w:val="single" w:sz="4" w:space="0" w:color="auto"/>
            </w:tcBorders>
          </w:tcPr>
          <w:p w14:paraId="4C38CF94" w14:textId="77777777" w:rsidR="00F61C01" w:rsidRDefault="00F61C01" w:rsidP="00AF6CDC">
            <w:pPr>
              <w:spacing w:line="480" w:lineRule="auto"/>
              <w:jc w:val="right"/>
              <w:rPr>
                <w:rFonts w:ascii="Calibri" w:hAnsi="Calibri"/>
                <w:color w:val="000000"/>
              </w:rPr>
            </w:pPr>
          </w:p>
        </w:tc>
        <w:tc>
          <w:tcPr>
            <w:tcW w:w="661" w:type="dxa"/>
            <w:tcBorders>
              <w:bottom w:val="single" w:sz="4" w:space="0" w:color="auto"/>
            </w:tcBorders>
            <w:vAlign w:val="bottom"/>
          </w:tcPr>
          <w:p w14:paraId="3A803B0E" w14:textId="77777777" w:rsidR="00F61C01" w:rsidRDefault="00F61C01" w:rsidP="00AF6CDC">
            <w:pPr>
              <w:spacing w:line="480" w:lineRule="auto"/>
              <w:jc w:val="right"/>
              <w:rPr>
                <w:rFonts w:ascii="Calibri" w:hAnsi="Calibri"/>
                <w:color w:val="000000"/>
              </w:rPr>
            </w:pPr>
            <w:r>
              <w:rPr>
                <w:rFonts w:ascii="Calibri" w:hAnsi="Calibri"/>
                <w:color w:val="000000"/>
              </w:rPr>
              <w:t>82</w:t>
            </w:r>
          </w:p>
        </w:tc>
        <w:tc>
          <w:tcPr>
            <w:tcW w:w="662" w:type="dxa"/>
            <w:tcBorders>
              <w:bottom w:val="single" w:sz="4" w:space="0" w:color="auto"/>
            </w:tcBorders>
            <w:vAlign w:val="bottom"/>
          </w:tcPr>
          <w:p w14:paraId="64665D34" w14:textId="77777777" w:rsidR="00F61C01" w:rsidRDefault="00F61C01" w:rsidP="00AF6CDC">
            <w:pPr>
              <w:spacing w:line="480" w:lineRule="auto"/>
              <w:jc w:val="right"/>
              <w:rPr>
                <w:color w:val="000000"/>
              </w:rPr>
            </w:pPr>
            <w:r>
              <w:rPr>
                <w:color w:val="000000"/>
              </w:rPr>
              <w:t>16.4</w:t>
            </w:r>
          </w:p>
        </w:tc>
        <w:tc>
          <w:tcPr>
            <w:tcW w:w="236" w:type="dxa"/>
            <w:tcBorders>
              <w:bottom w:val="single" w:sz="4" w:space="0" w:color="auto"/>
            </w:tcBorders>
          </w:tcPr>
          <w:p w14:paraId="46127AEB" w14:textId="77777777" w:rsidR="00F61C01" w:rsidRDefault="00F61C01" w:rsidP="00AF6CDC">
            <w:pPr>
              <w:spacing w:line="480" w:lineRule="auto"/>
              <w:jc w:val="right"/>
              <w:rPr>
                <w:rFonts w:ascii="Calibri" w:hAnsi="Calibri"/>
                <w:color w:val="000000"/>
              </w:rPr>
            </w:pPr>
          </w:p>
        </w:tc>
        <w:tc>
          <w:tcPr>
            <w:tcW w:w="661" w:type="dxa"/>
            <w:tcBorders>
              <w:bottom w:val="single" w:sz="4" w:space="0" w:color="auto"/>
            </w:tcBorders>
            <w:vAlign w:val="bottom"/>
          </w:tcPr>
          <w:p w14:paraId="4E0259D8" w14:textId="77777777" w:rsidR="00F61C01" w:rsidRDefault="00F61C01" w:rsidP="00AF6CDC">
            <w:pPr>
              <w:spacing w:line="480" w:lineRule="auto"/>
              <w:jc w:val="right"/>
              <w:rPr>
                <w:rFonts w:ascii="Calibri" w:hAnsi="Calibri"/>
                <w:color w:val="000000"/>
              </w:rPr>
            </w:pPr>
            <w:r>
              <w:rPr>
                <w:rFonts w:ascii="Calibri" w:hAnsi="Calibri"/>
                <w:color w:val="000000"/>
              </w:rPr>
              <w:t>69</w:t>
            </w:r>
          </w:p>
        </w:tc>
        <w:tc>
          <w:tcPr>
            <w:tcW w:w="667" w:type="dxa"/>
            <w:tcBorders>
              <w:bottom w:val="single" w:sz="4" w:space="0" w:color="auto"/>
            </w:tcBorders>
            <w:vAlign w:val="bottom"/>
          </w:tcPr>
          <w:p w14:paraId="4B3D9074" w14:textId="77777777" w:rsidR="00F61C01" w:rsidRDefault="00F61C01" w:rsidP="00AF6CDC">
            <w:pPr>
              <w:spacing w:line="480" w:lineRule="auto"/>
              <w:jc w:val="right"/>
              <w:rPr>
                <w:color w:val="000000"/>
              </w:rPr>
            </w:pPr>
            <w:r>
              <w:rPr>
                <w:color w:val="000000"/>
              </w:rPr>
              <w:t>13.8</w:t>
            </w:r>
          </w:p>
        </w:tc>
        <w:tc>
          <w:tcPr>
            <w:tcW w:w="240" w:type="dxa"/>
            <w:tcBorders>
              <w:bottom w:val="single" w:sz="4" w:space="0" w:color="auto"/>
            </w:tcBorders>
          </w:tcPr>
          <w:p w14:paraId="13DB9BF1" w14:textId="77777777" w:rsidR="00F61C01" w:rsidRDefault="00F61C01" w:rsidP="00AF6CDC">
            <w:pPr>
              <w:spacing w:line="480" w:lineRule="auto"/>
              <w:jc w:val="right"/>
              <w:rPr>
                <w:rFonts w:ascii="Calibri" w:hAnsi="Calibri"/>
                <w:color w:val="000000"/>
              </w:rPr>
            </w:pPr>
          </w:p>
        </w:tc>
        <w:tc>
          <w:tcPr>
            <w:tcW w:w="661" w:type="dxa"/>
            <w:tcBorders>
              <w:bottom w:val="single" w:sz="4" w:space="0" w:color="auto"/>
            </w:tcBorders>
            <w:vAlign w:val="bottom"/>
          </w:tcPr>
          <w:p w14:paraId="6AFA324F" w14:textId="77777777" w:rsidR="00F61C01" w:rsidRDefault="00F61C01" w:rsidP="00AF6CDC">
            <w:pPr>
              <w:spacing w:line="480" w:lineRule="auto"/>
              <w:jc w:val="right"/>
              <w:rPr>
                <w:rFonts w:ascii="Calibri" w:hAnsi="Calibri"/>
                <w:color w:val="000000"/>
              </w:rPr>
            </w:pPr>
            <w:r>
              <w:rPr>
                <w:rFonts w:ascii="Calibri" w:hAnsi="Calibri"/>
                <w:color w:val="000000"/>
              </w:rPr>
              <w:t>87</w:t>
            </w:r>
          </w:p>
        </w:tc>
        <w:tc>
          <w:tcPr>
            <w:tcW w:w="670" w:type="dxa"/>
            <w:tcBorders>
              <w:bottom w:val="single" w:sz="4" w:space="0" w:color="auto"/>
            </w:tcBorders>
            <w:vAlign w:val="bottom"/>
          </w:tcPr>
          <w:p w14:paraId="1B68DEA9" w14:textId="77777777" w:rsidR="00F61C01" w:rsidRDefault="00F61C01" w:rsidP="00AF6CDC">
            <w:pPr>
              <w:spacing w:line="480" w:lineRule="auto"/>
              <w:jc w:val="right"/>
              <w:rPr>
                <w:color w:val="000000"/>
              </w:rPr>
            </w:pPr>
            <w:r>
              <w:rPr>
                <w:color w:val="000000"/>
              </w:rPr>
              <w:t>17.4</w:t>
            </w:r>
          </w:p>
        </w:tc>
      </w:tr>
    </w:tbl>
    <w:p w14:paraId="349C84F4" w14:textId="77777777" w:rsidR="00F61C01" w:rsidRDefault="00F61C01" w:rsidP="00F61C01">
      <w:pPr>
        <w:spacing w:after="0" w:line="480" w:lineRule="auto"/>
        <w:rPr>
          <w:b/>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7"/>
        <w:gridCol w:w="1243"/>
        <w:gridCol w:w="227"/>
        <w:gridCol w:w="760"/>
        <w:gridCol w:w="1315"/>
        <w:gridCol w:w="232"/>
        <w:gridCol w:w="760"/>
        <w:gridCol w:w="1007"/>
      </w:tblGrid>
      <w:tr w:rsidR="00E958F0" w:rsidRPr="006418B4" w14:paraId="2A432510" w14:textId="77777777" w:rsidTr="00AF6CDC">
        <w:trPr>
          <w:jc w:val="center"/>
        </w:trPr>
        <w:tc>
          <w:tcPr>
            <w:tcW w:w="7221" w:type="dxa"/>
            <w:gridSpan w:val="8"/>
            <w:tcBorders>
              <w:bottom w:val="single" w:sz="4" w:space="0" w:color="auto"/>
            </w:tcBorders>
            <w:vAlign w:val="center"/>
          </w:tcPr>
          <w:p w14:paraId="73A55F3A" w14:textId="23A64DF6" w:rsidR="00E958F0" w:rsidRPr="007636EF" w:rsidRDefault="00D94B71" w:rsidP="00514C21">
            <w:pPr>
              <w:rPr>
                <w:b/>
              </w:rPr>
            </w:pPr>
            <w:r>
              <w:rPr>
                <w:b/>
              </w:rPr>
              <w:t xml:space="preserve">Table </w:t>
            </w:r>
            <w:r w:rsidR="00514C21">
              <w:rPr>
                <w:b/>
              </w:rPr>
              <w:t>C</w:t>
            </w:r>
            <w:r w:rsidR="00E958F0" w:rsidRPr="007636EF">
              <w:rPr>
                <w:b/>
              </w:rPr>
              <w:t>. Inter-rater agreement between the four Research Assistants (</w:t>
            </w:r>
            <w:r w:rsidR="00E958F0">
              <w:rPr>
                <w:b/>
              </w:rPr>
              <w:t>500 images)</w:t>
            </w:r>
          </w:p>
        </w:tc>
      </w:tr>
      <w:tr w:rsidR="00E958F0" w:rsidRPr="006418B4" w14:paraId="1BE2014E" w14:textId="77777777" w:rsidTr="00AF6CDC">
        <w:trPr>
          <w:jc w:val="center"/>
        </w:trPr>
        <w:tc>
          <w:tcPr>
            <w:tcW w:w="1677" w:type="dxa"/>
            <w:vMerge w:val="restart"/>
            <w:tcBorders>
              <w:top w:val="single" w:sz="4" w:space="0" w:color="auto"/>
            </w:tcBorders>
            <w:vAlign w:val="center"/>
          </w:tcPr>
          <w:p w14:paraId="6CF1AD5A" w14:textId="77777777" w:rsidR="00E958F0" w:rsidRPr="006418B4" w:rsidRDefault="00E958F0" w:rsidP="00AF6CDC">
            <w:pPr>
              <w:rPr>
                <w:b/>
              </w:rPr>
            </w:pPr>
            <w:r>
              <w:rPr>
                <w:b/>
              </w:rPr>
              <w:t>Road users</w:t>
            </w:r>
          </w:p>
        </w:tc>
        <w:tc>
          <w:tcPr>
            <w:tcW w:w="1243" w:type="dxa"/>
            <w:vMerge w:val="restart"/>
            <w:tcBorders>
              <w:top w:val="single" w:sz="4" w:space="0" w:color="auto"/>
            </w:tcBorders>
            <w:vAlign w:val="center"/>
          </w:tcPr>
          <w:p w14:paraId="0E944E09" w14:textId="77777777" w:rsidR="00E958F0" w:rsidRPr="006418B4" w:rsidRDefault="00E958F0" w:rsidP="00AF6CDC">
            <w:pPr>
              <w:spacing w:line="480" w:lineRule="auto"/>
              <w:jc w:val="center"/>
              <w:rPr>
                <w:b/>
              </w:rPr>
            </w:pPr>
            <w:r w:rsidRPr="006418B4">
              <w:rPr>
                <w:b/>
              </w:rPr>
              <w:t>Percentage</w:t>
            </w:r>
          </w:p>
          <w:p w14:paraId="6A8257F4" w14:textId="77777777" w:rsidR="00E958F0" w:rsidRPr="006418B4" w:rsidRDefault="00E958F0" w:rsidP="00AF6CDC">
            <w:pPr>
              <w:spacing w:line="480" w:lineRule="auto"/>
              <w:jc w:val="center"/>
              <w:rPr>
                <w:b/>
              </w:rPr>
            </w:pPr>
            <w:r w:rsidRPr="006418B4">
              <w:rPr>
                <w:b/>
              </w:rPr>
              <w:t>agreement</w:t>
            </w:r>
          </w:p>
        </w:tc>
        <w:tc>
          <w:tcPr>
            <w:tcW w:w="227" w:type="dxa"/>
            <w:tcBorders>
              <w:top w:val="single" w:sz="4" w:space="0" w:color="auto"/>
            </w:tcBorders>
            <w:vAlign w:val="center"/>
          </w:tcPr>
          <w:p w14:paraId="25751DAF" w14:textId="77777777" w:rsidR="00E958F0" w:rsidRPr="006418B4" w:rsidRDefault="00E958F0" w:rsidP="00AF6CDC">
            <w:pPr>
              <w:spacing w:line="480" w:lineRule="auto"/>
              <w:jc w:val="center"/>
              <w:rPr>
                <w:b/>
              </w:rPr>
            </w:pPr>
          </w:p>
        </w:tc>
        <w:tc>
          <w:tcPr>
            <w:tcW w:w="2075" w:type="dxa"/>
            <w:gridSpan w:val="2"/>
            <w:tcBorders>
              <w:top w:val="single" w:sz="4" w:space="0" w:color="auto"/>
              <w:bottom w:val="single" w:sz="4" w:space="0" w:color="auto"/>
            </w:tcBorders>
            <w:vAlign w:val="center"/>
          </w:tcPr>
          <w:p w14:paraId="19008796" w14:textId="77777777" w:rsidR="00E958F0" w:rsidRPr="006418B4" w:rsidRDefault="00E958F0" w:rsidP="00AF6CDC">
            <w:pPr>
              <w:spacing w:line="480" w:lineRule="auto"/>
              <w:jc w:val="center"/>
              <w:rPr>
                <w:b/>
              </w:rPr>
            </w:pPr>
            <w:r w:rsidRPr="006418B4">
              <w:rPr>
                <w:b/>
              </w:rPr>
              <w:t>ICC</w:t>
            </w:r>
          </w:p>
        </w:tc>
        <w:tc>
          <w:tcPr>
            <w:tcW w:w="232" w:type="dxa"/>
            <w:tcBorders>
              <w:top w:val="single" w:sz="4" w:space="0" w:color="auto"/>
            </w:tcBorders>
            <w:vAlign w:val="center"/>
          </w:tcPr>
          <w:p w14:paraId="445E4422" w14:textId="77777777" w:rsidR="00E958F0" w:rsidRPr="006418B4" w:rsidRDefault="00E958F0" w:rsidP="00AF6CDC">
            <w:pPr>
              <w:spacing w:line="480" w:lineRule="auto"/>
              <w:jc w:val="center"/>
              <w:rPr>
                <w:b/>
              </w:rPr>
            </w:pPr>
          </w:p>
        </w:tc>
        <w:tc>
          <w:tcPr>
            <w:tcW w:w="1767" w:type="dxa"/>
            <w:gridSpan w:val="2"/>
            <w:tcBorders>
              <w:top w:val="single" w:sz="4" w:space="0" w:color="auto"/>
              <w:bottom w:val="single" w:sz="4" w:space="0" w:color="auto"/>
            </w:tcBorders>
          </w:tcPr>
          <w:p w14:paraId="6F68A07E" w14:textId="77777777" w:rsidR="00E958F0" w:rsidRPr="006418B4" w:rsidRDefault="00E958F0" w:rsidP="00AF6CDC">
            <w:pPr>
              <w:spacing w:line="480" w:lineRule="auto"/>
              <w:jc w:val="center"/>
              <w:rPr>
                <w:b/>
              </w:rPr>
            </w:pPr>
            <w:r w:rsidRPr="006418B4">
              <w:rPr>
                <w:b/>
              </w:rPr>
              <w:t xml:space="preserve">Finn’s </w:t>
            </w:r>
            <w:proofErr w:type="spellStart"/>
            <w:r w:rsidRPr="006418B4">
              <w:rPr>
                <w:b/>
              </w:rPr>
              <w:t>coeff</w:t>
            </w:r>
            <w:proofErr w:type="spellEnd"/>
            <w:r w:rsidRPr="006418B4">
              <w:rPr>
                <w:b/>
              </w:rPr>
              <w:t>.</w:t>
            </w:r>
          </w:p>
        </w:tc>
      </w:tr>
      <w:tr w:rsidR="00E958F0" w:rsidRPr="006418B4" w14:paraId="027041DA" w14:textId="77777777" w:rsidTr="00AF6CDC">
        <w:trPr>
          <w:jc w:val="center"/>
        </w:trPr>
        <w:tc>
          <w:tcPr>
            <w:tcW w:w="1677" w:type="dxa"/>
            <w:vMerge/>
            <w:tcBorders>
              <w:bottom w:val="single" w:sz="4" w:space="0" w:color="auto"/>
            </w:tcBorders>
            <w:vAlign w:val="center"/>
          </w:tcPr>
          <w:p w14:paraId="4858C6CE" w14:textId="77777777" w:rsidR="00E958F0" w:rsidRPr="006418B4" w:rsidRDefault="00E958F0" w:rsidP="00AF6CDC">
            <w:pPr>
              <w:jc w:val="center"/>
              <w:rPr>
                <w:b/>
              </w:rPr>
            </w:pPr>
          </w:p>
        </w:tc>
        <w:tc>
          <w:tcPr>
            <w:tcW w:w="1243" w:type="dxa"/>
            <w:vMerge/>
            <w:tcBorders>
              <w:bottom w:val="single" w:sz="4" w:space="0" w:color="auto"/>
            </w:tcBorders>
            <w:vAlign w:val="center"/>
          </w:tcPr>
          <w:p w14:paraId="10CFB2E4" w14:textId="77777777" w:rsidR="00E958F0" w:rsidRPr="006418B4" w:rsidRDefault="00E958F0" w:rsidP="00AF6CDC">
            <w:pPr>
              <w:spacing w:line="480" w:lineRule="auto"/>
              <w:jc w:val="center"/>
              <w:rPr>
                <w:b/>
              </w:rPr>
            </w:pPr>
          </w:p>
        </w:tc>
        <w:tc>
          <w:tcPr>
            <w:tcW w:w="227" w:type="dxa"/>
            <w:tcBorders>
              <w:bottom w:val="single" w:sz="4" w:space="0" w:color="auto"/>
            </w:tcBorders>
            <w:vAlign w:val="center"/>
          </w:tcPr>
          <w:p w14:paraId="0B0E9771" w14:textId="77777777" w:rsidR="00E958F0" w:rsidRPr="006418B4" w:rsidRDefault="00E958F0" w:rsidP="00AF6CDC">
            <w:pPr>
              <w:spacing w:line="480" w:lineRule="auto"/>
              <w:jc w:val="center"/>
              <w:rPr>
                <w:b/>
              </w:rPr>
            </w:pPr>
          </w:p>
        </w:tc>
        <w:tc>
          <w:tcPr>
            <w:tcW w:w="760" w:type="dxa"/>
            <w:tcBorders>
              <w:bottom w:val="single" w:sz="4" w:space="0" w:color="auto"/>
            </w:tcBorders>
            <w:vAlign w:val="center"/>
          </w:tcPr>
          <w:p w14:paraId="49D48FE2" w14:textId="77777777" w:rsidR="00E958F0" w:rsidRPr="006418B4" w:rsidRDefault="00E958F0" w:rsidP="00AF6CDC">
            <w:pPr>
              <w:spacing w:line="480" w:lineRule="auto"/>
              <w:jc w:val="center"/>
              <w:rPr>
                <w:b/>
              </w:rPr>
            </w:pPr>
            <w:proofErr w:type="spellStart"/>
            <w:r w:rsidRPr="006418B4">
              <w:rPr>
                <w:b/>
              </w:rPr>
              <w:t>Coeff</w:t>
            </w:r>
            <w:proofErr w:type="spellEnd"/>
            <w:r w:rsidRPr="006418B4">
              <w:rPr>
                <w:b/>
              </w:rPr>
              <w:t>.</w:t>
            </w:r>
          </w:p>
        </w:tc>
        <w:tc>
          <w:tcPr>
            <w:tcW w:w="1315" w:type="dxa"/>
            <w:tcBorders>
              <w:bottom w:val="single" w:sz="4" w:space="0" w:color="auto"/>
            </w:tcBorders>
            <w:vAlign w:val="center"/>
          </w:tcPr>
          <w:p w14:paraId="7AA0B607" w14:textId="77777777" w:rsidR="00E958F0" w:rsidRPr="006418B4" w:rsidRDefault="00E958F0" w:rsidP="00AF6CDC">
            <w:pPr>
              <w:spacing w:line="480" w:lineRule="auto"/>
              <w:jc w:val="center"/>
              <w:rPr>
                <w:b/>
              </w:rPr>
            </w:pPr>
            <w:r w:rsidRPr="006418B4">
              <w:rPr>
                <w:b/>
              </w:rPr>
              <w:t>95%</w:t>
            </w:r>
            <w:r>
              <w:rPr>
                <w:b/>
              </w:rPr>
              <w:t>CI</w:t>
            </w:r>
          </w:p>
        </w:tc>
        <w:tc>
          <w:tcPr>
            <w:tcW w:w="232" w:type="dxa"/>
            <w:tcBorders>
              <w:bottom w:val="single" w:sz="4" w:space="0" w:color="auto"/>
            </w:tcBorders>
            <w:vAlign w:val="center"/>
          </w:tcPr>
          <w:p w14:paraId="02741E16" w14:textId="77777777" w:rsidR="00E958F0" w:rsidRPr="006418B4" w:rsidRDefault="00E958F0" w:rsidP="00AF6CDC">
            <w:pPr>
              <w:spacing w:line="480" w:lineRule="auto"/>
              <w:jc w:val="center"/>
              <w:rPr>
                <w:b/>
              </w:rPr>
            </w:pPr>
          </w:p>
        </w:tc>
        <w:tc>
          <w:tcPr>
            <w:tcW w:w="760" w:type="dxa"/>
            <w:tcBorders>
              <w:bottom w:val="single" w:sz="4" w:space="0" w:color="auto"/>
            </w:tcBorders>
            <w:vAlign w:val="center"/>
          </w:tcPr>
          <w:p w14:paraId="3BB2E911" w14:textId="77777777" w:rsidR="00E958F0" w:rsidRPr="006418B4" w:rsidRDefault="00E958F0" w:rsidP="00AF6CDC">
            <w:pPr>
              <w:spacing w:line="480" w:lineRule="auto"/>
              <w:jc w:val="center"/>
              <w:rPr>
                <w:b/>
              </w:rPr>
            </w:pPr>
            <w:proofErr w:type="spellStart"/>
            <w:r w:rsidRPr="006418B4">
              <w:rPr>
                <w:b/>
              </w:rPr>
              <w:t>Coeff</w:t>
            </w:r>
            <w:proofErr w:type="spellEnd"/>
            <w:r w:rsidRPr="006418B4">
              <w:rPr>
                <w:b/>
              </w:rPr>
              <w:t>.</w:t>
            </w:r>
          </w:p>
        </w:tc>
        <w:tc>
          <w:tcPr>
            <w:tcW w:w="1007" w:type="dxa"/>
            <w:tcBorders>
              <w:bottom w:val="single" w:sz="4" w:space="0" w:color="auto"/>
            </w:tcBorders>
            <w:vAlign w:val="center"/>
          </w:tcPr>
          <w:p w14:paraId="59A3F80F" w14:textId="77777777" w:rsidR="00E958F0" w:rsidRPr="006418B4" w:rsidRDefault="00E958F0" w:rsidP="00AF6CDC">
            <w:pPr>
              <w:spacing w:line="480" w:lineRule="auto"/>
              <w:jc w:val="center"/>
              <w:rPr>
                <w:b/>
              </w:rPr>
            </w:pPr>
            <w:r w:rsidRPr="006418B4">
              <w:rPr>
                <w:b/>
              </w:rPr>
              <w:t>p-value</w:t>
            </w:r>
          </w:p>
        </w:tc>
      </w:tr>
      <w:tr w:rsidR="00E958F0" w:rsidRPr="006418B4" w14:paraId="211B21AA" w14:textId="77777777" w:rsidTr="00AF6CDC">
        <w:trPr>
          <w:trHeight w:hRule="exact" w:val="227"/>
          <w:jc w:val="center"/>
        </w:trPr>
        <w:tc>
          <w:tcPr>
            <w:tcW w:w="1677" w:type="dxa"/>
            <w:vAlign w:val="center"/>
          </w:tcPr>
          <w:p w14:paraId="279AF8FA" w14:textId="77777777" w:rsidR="00E958F0" w:rsidRPr="00F61C01" w:rsidRDefault="00E958F0" w:rsidP="00AF6CDC">
            <w:pPr>
              <w:rPr>
                <w:sz w:val="20"/>
              </w:rPr>
            </w:pPr>
            <w:r w:rsidRPr="00F61C01">
              <w:rPr>
                <w:sz w:val="20"/>
              </w:rPr>
              <w:t xml:space="preserve">   Pedestrians</w:t>
            </w:r>
          </w:p>
        </w:tc>
        <w:tc>
          <w:tcPr>
            <w:tcW w:w="1243" w:type="dxa"/>
            <w:vAlign w:val="center"/>
          </w:tcPr>
          <w:p w14:paraId="7F4E4BD0" w14:textId="77777777" w:rsidR="00E958F0" w:rsidRPr="00F61C01" w:rsidRDefault="00E958F0" w:rsidP="00AF6CDC">
            <w:pPr>
              <w:spacing w:line="480" w:lineRule="auto"/>
              <w:jc w:val="center"/>
              <w:rPr>
                <w:sz w:val="20"/>
              </w:rPr>
            </w:pPr>
            <w:r w:rsidRPr="00F61C01">
              <w:rPr>
                <w:sz w:val="20"/>
              </w:rPr>
              <w:t>73.2</w:t>
            </w:r>
          </w:p>
        </w:tc>
        <w:tc>
          <w:tcPr>
            <w:tcW w:w="227" w:type="dxa"/>
            <w:vAlign w:val="center"/>
          </w:tcPr>
          <w:p w14:paraId="79BF55DB" w14:textId="77777777" w:rsidR="00E958F0" w:rsidRPr="00F61C01" w:rsidRDefault="00E958F0" w:rsidP="00AF6CDC">
            <w:pPr>
              <w:spacing w:line="480" w:lineRule="auto"/>
              <w:rPr>
                <w:sz w:val="20"/>
              </w:rPr>
            </w:pPr>
          </w:p>
        </w:tc>
        <w:tc>
          <w:tcPr>
            <w:tcW w:w="760" w:type="dxa"/>
            <w:vAlign w:val="center"/>
          </w:tcPr>
          <w:p w14:paraId="3C4DB6F5" w14:textId="77777777" w:rsidR="00E958F0" w:rsidRPr="00F61C01" w:rsidRDefault="00E958F0" w:rsidP="00AF6CDC">
            <w:pPr>
              <w:spacing w:line="480" w:lineRule="auto"/>
              <w:jc w:val="center"/>
              <w:rPr>
                <w:sz w:val="20"/>
              </w:rPr>
            </w:pPr>
            <w:r w:rsidRPr="00F61C01">
              <w:rPr>
                <w:sz w:val="20"/>
              </w:rPr>
              <w:t>0.75</w:t>
            </w:r>
          </w:p>
        </w:tc>
        <w:tc>
          <w:tcPr>
            <w:tcW w:w="1315" w:type="dxa"/>
            <w:vAlign w:val="center"/>
          </w:tcPr>
          <w:p w14:paraId="0C70AD59" w14:textId="77777777" w:rsidR="00E958F0" w:rsidRPr="00F61C01" w:rsidRDefault="00E958F0" w:rsidP="00AF6CDC">
            <w:pPr>
              <w:spacing w:line="480" w:lineRule="auto"/>
              <w:jc w:val="center"/>
              <w:rPr>
                <w:sz w:val="20"/>
              </w:rPr>
            </w:pPr>
            <w:r w:rsidRPr="00F61C01">
              <w:rPr>
                <w:sz w:val="20"/>
              </w:rPr>
              <w:t>0.72 – 0.79</w:t>
            </w:r>
          </w:p>
        </w:tc>
        <w:tc>
          <w:tcPr>
            <w:tcW w:w="232" w:type="dxa"/>
            <w:vAlign w:val="center"/>
          </w:tcPr>
          <w:p w14:paraId="59B6E8BA" w14:textId="77777777" w:rsidR="00E958F0" w:rsidRPr="00F61C01" w:rsidRDefault="00E958F0" w:rsidP="00AF6CDC">
            <w:pPr>
              <w:spacing w:line="480" w:lineRule="auto"/>
              <w:rPr>
                <w:sz w:val="20"/>
              </w:rPr>
            </w:pPr>
          </w:p>
        </w:tc>
        <w:tc>
          <w:tcPr>
            <w:tcW w:w="760" w:type="dxa"/>
            <w:vAlign w:val="center"/>
          </w:tcPr>
          <w:p w14:paraId="590B06A7" w14:textId="77777777" w:rsidR="00E958F0" w:rsidRPr="00F61C01" w:rsidRDefault="00E958F0" w:rsidP="00AF6CDC">
            <w:pPr>
              <w:spacing w:line="480" w:lineRule="auto"/>
              <w:jc w:val="center"/>
              <w:rPr>
                <w:sz w:val="20"/>
              </w:rPr>
            </w:pPr>
            <w:r w:rsidRPr="00F61C01">
              <w:rPr>
                <w:sz w:val="20"/>
              </w:rPr>
              <w:t>0.72</w:t>
            </w:r>
          </w:p>
        </w:tc>
        <w:tc>
          <w:tcPr>
            <w:tcW w:w="1007" w:type="dxa"/>
            <w:vMerge w:val="restart"/>
            <w:vAlign w:val="center"/>
          </w:tcPr>
          <w:p w14:paraId="170B21C4" w14:textId="77777777" w:rsidR="00E958F0" w:rsidRPr="006418B4" w:rsidRDefault="00E958F0" w:rsidP="00AF6CDC">
            <w:pPr>
              <w:spacing w:line="480" w:lineRule="auto"/>
              <w:jc w:val="center"/>
              <w:rPr>
                <w:vertAlign w:val="superscript"/>
              </w:rPr>
            </w:pPr>
            <w:r w:rsidRPr="006418B4">
              <w:t>&lt;1</w:t>
            </w:r>
            <w:r w:rsidRPr="006418B4">
              <w:rPr>
                <w:vertAlign w:val="superscript"/>
              </w:rPr>
              <w:t>-10</w:t>
            </w:r>
          </w:p>
        </w:tc>
      </w:tr>
      <w:tr w:rsidR="00E958F0" w:rsidRPr="006418B4" w14:paraId="34ADFED0" w14:textId="77777777" w:rsidTr="00AF6CDC">
        <w:trPr>
          <w:trHeight w:hRule="exact" w:val="227"/>
          <w:jc w:val="center"/>
        </w:trPr>
        <w:tc>
          <w:tcPr>
            <w:tcW w:w="1677" w:type="dxa"/>
            <w:vAlign w:val="center"/>
          </w:tcPr>
          <w:p w14:paraId="28E738D9" w14:textId="77777777" w:rsidR="00E958F0" w:rsidRPr="00F61C01" w:rsidRDefault="00E958F0" w:rsidP="00AF6CDC">
            <w:pPr>
              <w:rPr>
                <w:sz w:val="20"/>
              </w:rPr>
            </w:pPr>
            <w:r w:rsidRPr="00F61C01">
              <w:rPr>
                <w:sz w:val="20"/>
              </w:rPr>
              <w:t xml:space="preserve">   Cyclists</w:t>
            </w:r>
          </w:p>
        </w:tc>
        <w:tc>
          <w:tcPr>
            <w:tcW w:w="1243" w:type="dxa"/>
            <w:vAlign w:val="center"/>
          </w:tcPr>
          <w:p w14:paraId="497C9840" w14:textId="77777777" w:rsidR="00E958F0" w:rsidRPr="00F61C01" w:rsidRDefault="00E958F0" w:rsidP="00AF6CDC">
            <w:pPr>
              <w:spacing w:line="480" w:lineRule="auto"/>
              <w:jc w:val="center"/>
              <w:rPr>
                <w:sz w:val="20"/>
              </w:rPr>
            </w:pPr>
            <w:r w:rsidRPr="00F61C01">
              <w:rPr>
                <w:sz w:val="20"/>
              </w:rPr>
              <w:t>99.0</w:t>
            </w:r>
          </w:p>
        </w:tc>
        <w:tc>
          <w:tcPr>
            <w:tcW w:w="227" w:type="dxa"/>
            <w:vAlign w:val="center"/>
          </w:tcPr>
          <w:p w14:paraId="4BE9AAAA" w14:textId="77777777" w:rsidR="00E958F0" w:rsidRPr="00F61C01" w:rsidRDefault="00E958F0" w:rsidP="00AF6CDC">
            <w:pPr>
              <w:spacing w:line="480" w:lineRule="auto"/>
              <w:rPr>
                <w:sz w:val="20"/>
              </w:rPr>
            </w:pPr>
          </w:p>
        </w:tc>
        <w:tc>
          <w:tcPr>
            <w:tcW w:w="760" w:type="dxa"/>
            <w:vAlign w:val="center"/>
          </w:tcPr>
          <w:p w14:paraId="5E45064F" w14:textId="77777777" w:rsidR="00E958F0" w:rsidRPr="00F61C01" w:rsidRDefault="00E958F0" w:rsidP="00AF6CDC">
            <w:pPr>
              <w:spacing w:line="480" w:lineRule="auto"/>
              <w:jc w:val="center"/>
              <w:rPr>
                <w:sz w:val="20"/>
              </w:rPr>
            </w:pPr>
            <w:r w:rsidRPr="00F61C01">
              <w:rPr>
                <w:sz w:val="20"/>
              </w:rPr>
              <w:t>0.66</w:t>
            </w:r>
          </w:p>
        </w:tc>
        <w:tc>
          <w:tcPr>
            <w:tcW w:w="1315" w:type="dxa"/>
            <w:vAlign w:val="center"/>
          </w:tcPr>
          <w:p w14:paraId="190FFAA4" w14:textId="77777777" w:rsidR="00E958F0" w:rsidRPr="00F61C01" w:rsidRDefault="00E958F0" w:rsidP="00AF6CDC">
            <w:pPr>
              <w:spacing w:line="480" w:lineRule="auto"/>
              <w:jc w:val="center"/>
              <w:rPr>
                <w:sz w:val="20"/>
              </w:rPr>
            </w:pPr>
            <w:r w:rsidRPr="00F61C01">
              <w:rPr>
                <w:sz w:val="20"/>
              </w:rPr>
              <w:t>0.61 – 0.71</w:t>
            </w:r>
          </w:p>
        </w:tc>
        <w:tc>
          <w:tcPr>
            <w:tcW w:w="232" w:type="dxa"/>
            <w:vAlign w:val="center"/>
          </w:tcPr>
          <w:p w14:paraId="150F154F" w14:textId="77777777" w:rsidR="00E958F0" w:rsidRPr="00F61C01" w:rsidRDefault="00E958F0" w:rsidP="00AF6CDC">
            <w:pPr>
              <w:spacing w:line="480" w:lineRule="auto"/>
              <w:rPr>
                <w:sz w:val="20"/>
              </w:rPr>
            </w:pPr>
          </w:p>
        </w:tc>
        <w:tc>
          <w:tcPr>
            <w:tcW w:w="760" w:type="dxa"/>
            <w:vAlign w:val="center"/>
          </w:tcPr>
          <w:p w14:paraId="7EB14638" w14:textId="77777777" w:rsidR="00E958F0" w:rsidRPr="00F61C01" w:rsidRDefault="00E958F0" w:rsidP="00AF6CDC">
            <w:pPr>
              <w:spacing w:line="480" w:lineRule="auto"/>
              <w:jc w:val="center"/>
              <w:rPr>
                <w:sz w:val="20"/>
              </w:rPr>
            </w:pPr>
            <w:r w:rsidRPr="00F61C01">
              <w:rPr>
                <w:sz w:val="20"/>
              </w:rPr>
              <w:t>0.99</w:t>
            </w:r>
          </w:p>
        </w:tc>
        <w:tc>
          <w:tcPr>
            <w:tcW w:w="1007" w:type="dxa"/>
            <w:vMerge/>
            <w:vAlign w:val="center"/>
          </w:tcPr>
          <w:p w14:paraId="71DFE055" w14:textId="77777777" w:rsidR="00E958F0" w:rsidRPr="006418B4" w:rsidRDefault="00E958F0" w:rsidP="00AF6CDC">
            <w:pPr>
              <w:spacing w:line="480" w:lineRule="auto"/>
              <w:jc w:val="center"/>
            </w:pPr>
          </w:p>
        </w:tc>
      </w:tr>
      <w:tr w:rsidR="00E958F0" w:rsidRPr="006418B4" w14:paraId="068C35AA" w14:textId="77777777" w:rsidTr="00AF6CDC">
        <w:trPr>
          <w:trHeight w:hRule="exact" w:val="227"/>
          <w:jc w:val="center"/>
        </w:trPr>
        <w:tc>
          <w:tcPr>
            <w:tcW w:w="1677" w:type="dxa"/>
            <w:vAlign w:val="center"/>
          </w:tcPr>
          <w:p w14:paraId="121534A0" w14:textId="77777777" w:rsidR="00E958F0" w:rsidRPr="00F61C01" w:rsidRDefault="00E958F0" w:rsidP="00AF6CDC">
            <w:pPr>
              <w:rPr>
                <w:sz w:val="20"/>
              </w:rPr>
            </w:pPr>
            <w:r w:rsidRPr="00F61C01">
              <w:rPr>
                <w:sz w:val="20"/>
              </w:rPr>
              <w:t xml:space="preserve">   Parked cycles</w:t>
            </w:r>
          </w:p>
        </w:tc>
        <w:tc>
          <w:tcPr>
            <w:tcW w:w="1243" w:type="dxa"/>
            <w:vAlign w:val="center"/>
          </w:tcPr>
          <w:p w14:paraId="5290A767" w14:textId="77777777" w:rsidR="00E958F0" w:rsidRPr="00F61C01" w:rsidRDefault="00E958F0" w:rsidP="00AF6CDC">
            <w:pPr>
              <w:spacing w:line="480" w:lineRule="auto"/>
              <w:jc w:val="center"/>
              <w:rPr>
                <w:sz w:val="20"/>
              </w:rPr>
            </w:pPr>
            <w:r w:rsidRPr="00F61C01">
              <w:rPr>
                <w:sz w:val="20"/>
              </w:rPr>
              <w:t>99.0</w:t>
            </w:r>
          </w:p>
        </w:tc>
        <w:tc>
          <w:tcPr>
            <w:tcW w:w="227" w:type="dxa"/>
            <w:vAlign w:val="center"/>
          </w:tcPr>
          <w:p w14:paraId="12730CFD" w14:textId="77777777" w:rsidR="00E958F0" w:rsidRPr="00F61C01" w:rsidRDefault="00E958F0" w:rsidP="00AF6CDC">
            <w:pPr>
              <w:spacing w:line="480" w:lineRule="auto"/>
              <w:rPr>
                <w:sz w:val="20"/>
              </w:rPr>
            </w:pPr>
          </w:p>
        </w:tc>
        <w:tc>
          <w:tcPr>
            <w:tcW w:w="760" w:type="dxa"/>
            <w:vAlign w:val="center"/>
          </w:tcPr>
          <w:p w14:paraId="62C5EEF8" w14:textId="77777777" w:rsidR="00E958F0" w:rsidRPr="00F61C01" w:rsidRDefault="00E958F0" w:rsidP="00AF6CDC">
            <w:pPr>
              <w:spacing w:line="480" w:lineRule="auto"/>
              <w:jc w:val="center"/>
              <w:rPr>
                <w:sz w:val="20"/>
              </w:rPr>
            </w:pPr>
            <w:r w:rsidRPr="00F61C01">
              <w:rPr>
                <w:sz w:val="20"/>
              </w:rPr>
              <w:t>0.61</w:t>
            </w:r>
          </w:p>
        </w:tc>
        <w:tc>
          <w:tcPr>
            <w:tcW w:w="1315" w:type="dxa"/>
            <w:vAlign w:val="center"/>
          </w:tcPr>
          <w:p w14:paraId="5E6D8E9D" w14:textId="77777777" w:rsidR="00E958F0" w:rsidRPr="00F61C01" w:rsidRDefault="00E958F0" w:rsidP="00AF6CDC">
            <w:pPr>
              <w:spacing w:line="480" w:lineRule="auto"/>
              <w:jc w:val="center"/>
              <w:rPr>
                <w:sz w:val="20"/>
              </w:rPr>
            </w:pPr>
            <w:r w:rsidRPr="00F61C01">
              <w:rPr>
                <w:sz w:val="20"/>
              </w:rPr>
              <w:t>0.55 – 0.67</w:t>
            </w:r>
          </w:p>
        </w:tc>
        <w:tc>
          <w:tcPr>
            <w:tcW w:w="232" w:type="dxa"/>
            <w:vAlign w:val="center"/>
          </w:tcPr>
          <w:p w14:paraId="2C04F3CE" w14:textId="77777777" w:rsidR="00E958F0" w:rsidRPr="00F61C01" w:rsidRDefault="00E958F0" w:rsidP="00AF6CDC">
            <w:pPr>
              <w:spacing w:line="480" w:lineRule="auto"/>
              <w:rPr>
                <w:sz w:val="20"/>
              </w:rPr>
            </w:pPr>
          </w:p>
        </w:tc>
        <w:tc>
          <w:tcPr>
            <w:tcW w:w="760" w:type="dxa"/>
            <w:vAlign w:val="center"/>
          </w:tcPr>
          <w:p w14:paraId="5509E659" w14:textId="77777777" w:rsidR="00E958F0" w:rsidRPr="00F61C01" w:rsidRDefault="00E958F0" w:rsidP="00AF6CDC">
            <w:pPr>
              <w:spacing w:line="480" w:lineRule="auto"/>
              <w:jc w:val="center"/>
              <w:rPr>
                <w:sz w:val="20"/>
              </w:rPr>
            </w:pPr>
            <w:r w:rsidRPr="00F61C01">
              <w:rPr>
                <w:sz w:val="20"/>
              </w:rPr>
              <w:t>0.99</w:t>
            </w:r>
          </w:p>
        </w:tc>
        <w:tc>
          <w:tcPr>
            <w:tcW w:w="1007" w:type="dxa"/>
            <w:vMerge/>
            <w:vAlign w:val="center"/>
          </w:tcPr>
          <w:p w14:paraId="77D6CD3B" w14:textId="77777777" w:rsidR="00E958F0" w:rsidRPr="006418B4" w:rsidRDefault="00E958F0" w:rsidP="00AF6CDC">
            <w:pPr>
              <w:spacing w:line="480" w:lineRule="auto"/>
              <w:jc w:val="center"/>
            </w:pPr>
          </w:p>
        </w:tc>
      </w:tr>
      <w:tr w:rsidR="00E958F0" w:rsidRPr="006418B4" w14:paraId="1808D6EB" w14:textId="77777777" w:rsidTr="00AF6CDC">
        <w:trPr>
          <w:trHeight w:hRule="exact" w:val="227"/>
          <w:jc w:val="center"/>
        </w:trPr>
        <w:tc>
          <w:tcPr>
            <w:tcW w:w="1677" w:type="dxa"/>
            <w:vAlign w:val="center"/>
          </w:tcPr>
          <w:p w14:paraId="4BF37D85" w14:textId="77777777" w:rsidR="00E958F0" w:rsidRPr="00F61C01" w:rsidRDefault="00E958F0" w:rsidP="00AF6CDC">
            <w:pPr>
              <w:rPr>
                <w:sz w:val="20"/>
              </w:rPr>
            </w:pPr>
            <w:r w:rsidRPr="00F61C01">
              <w:rPr>
                <w:sz w:val="20"/>
              </w:rPr>
              <w:t xml:space="preserve">   Cars</w:t>
            </w:r>
          </w:p>
        </w:tc>
        <w:tc>
          <w:tcPr>
            <w:tcW w:w="1243" w:type="dxa"/>
            <w:vAlign w:val="center"/>
          </w:tcPr>
          <w:p w14:paraId="57232B16" w14:textId="77777777" w:rsidR="00E958F0" w:rsidRPr="00F61C01" w:rsidRDefault="00E958F0" w:rsidP="00AF6CDC">
            <w:pPr>
              <w:spacing w:line="480" w:lineRule="auto"/>
              <w:jc w:val="center"/>
              <w:rPr>
                <w:sz w:val="20"/>
              </w:rPr>
            </w:pPr>
            <w:r w:rsidRPr="00F61C01">
              <w:rPr>
                <w:sz w:val="20"/>
              </w:rPr>
              <w:t>60.6</w:t>
            </w:r>
          </w:p>
        </w:tc>
        <w:tc>
          <w:tcPr>
            <w:tcW w:w="227" w:type="dxa"/>
            <w:vAlign w:val="center"/>
          </w:tcPr>
          <w:p w14:paraId="7B38C7AD" w14:textId="77777777" w:rsidR="00E958F0" w:rsidRPr="00F61C01" w:rsidRDefault="00E958F0" w:rsidP="00AF6CDC">
            <w:pPr>
              <w:spacing w:line="480" w:lineRule="auto"/>
              <w:rPr>
                <w:sz w:val="20"/>
              </w:rPr>
            </w:pPr>
          </w:p>
        </w:tc>
        <w:tc>
          <w:tcPr>
            <w:tcW w:w="760" w:type="dxa"/>
            <w:vAlign w:val="center"/>
          </w:tcPr>
          <w:p w14:paraId="4C512C23" w14:textId="77777777" w:rsidR="00E958F0" w:rsidRPr="00F61C01" w:rsidRDefault="00E958F0" w:rsidP="00AF6CDC">
            <w:pPr>
              <w:spacing w:line="480" w:lineRule="auto"/>
              <w:jc w:val="center"/>
              <w:rPr>
                <w:sz w:val="20"/>
              </w:rPr>
            </w:pPr>
            <w:r w:rsidRPr="00F61C01">
              <w:rPr>
                <w:sz w:val="20"/>
              </w:rPr>
              <w:t>0.76</w:t>
            </w:r>
          </w:p>
        </w:tc>
        <w:tc>
          <w:tcPr>
            <w:tcW w:w="1315" w:type="dxa"/>
            <w:vAlign w:val="center"/>
          </w:tcPr>
          <w:p w14:paraId="611710F5" w14:textId="77777777" w:rsidR="00E958F0" w:rsidRPr="00F61C01" w:rsidRDefault="00E958F0" w:rsidP="00AF6CDC">
            <w:pPr>
              <w:spacing w:line="480" w:lineRule="auto"/>
              <w:jc w:val="center"/>
              <w:rPr>
                <w:sz w:val="20"/>
              </w:rPr>
            </w:pPr>
            <w:r w:rsidRPr="00F61C01">
              <w:rPr>
                <w:sz w:val="20"/>
              </w:rPr>
              <w:t>0.72 – 0.79</w:t>
            </w:r>
          </w:p>
        </w:tc>
        <w:tc>
          <w:tcPr>
            <w:tcW w:w="232" w:type="dxa"/>
            <w:vAlign w:val="center"/>
          </w:tcPr>
          <w:p w14:paraId="4CF26377" w14:textId="77777777" w:rsidR="00E958F0" w:rsidRPr="00F61C01" w:rsidRDefault="00E958F0" w:rsidP="00AF6CDC">
            <w:pPr>
              <w:spacing w:line="480" w:lineRule="auto"/>
              <w:rPr>
                <w:sz w:val="20"/>
              </w:rPr>
            </w:pPr>
          </w:p>
        </w:tc>
        <w:tc>
          <w:tcPr>
            <w:tcW w:w="760" w:type="dxa"/>
            <w:vAlign w:val="center"/>
          </w:tcPr>
          <w:p w14:paraId="09DEAB9E" w14:textId="77777777" w:rsidR="00E958F0" w:rsidRPr="00F61C01" w:rsidRDefault="00E958F0" w:rsidP="00AF6CDC">
            <w:pPr>
              <w:spacing w:line="480" w:lineRule="auto"/>
              <w:jc w:val="center"/>
              <w:rPr>
                <w:sz w:val="20"/>
              </w:rPr>
            </w:pPr>
            <w:r w:rsidRPr="00F61C01">
              <w:rPr>
                <w:sz w:val="20"/>
              </w:rPr>
              <w:t>0.60</w:t>
            </w:r>
          </w:p>
        </w:tc>
        <w:tc>
          <w:tcPr>
            <w:tcW w:w="1007" w:type="dxa"/>
            <w:vMerge/>
            <w:vAlign w:val="center"/>
          </w:tcPr>
          <w:p w14:paraId="3E6A88A4" w14:textId="77777777" w:rsidR="00E958F0" w:rsidRPr="006418B4" w:rsidRDefault="00E958F0" w:rsidP="00AF6CDC">
            <w:pPr>
              <w:spacing w:line="480" w:lineRule="auto"/>
              <w:jc w:val="center"/>
            </w:pPr>
          </w:p>
        </w:tc>
      </w:tr>
      <w:tr w:rsidR="00E958F0" w:rsidRPr="006418B4" w14:paraId="73745530" w14:textId="77777777" w:rsidTr="00AF6CDC">
        <w:trPr>
          <w:trHeight w:hRule="exact" w:val="227"/>
          <w:jc w:val="center"/>
        </w:trPr>
        <w:tc>
          <w:tcPr>
            <w:tcW w:w="1677" w:type="dxa"/>
            <w:vAlign w:val="center"/>
          </w:tcPr>
          <w:p w14:paraId="2629B8F5" w14:textId="77777777" w:rsidR="00E958F0" w:rsidRPr="00F61C01" w:rsidRDefault="00E958F0" w:rsidP="00AF6CDC">
            <w:pPr>
              <w:rPr>
                <w:sz w:val="20"/>
              </w:rPr>
            </w:pPr>
            <w:r w:rsidRPr="00F61C01">
              <w:rPr>
                <w:sz w:val="20"/>
              </w:rPr>
              <w:t xml:space="preserve">   Buses</w:t>
            </w:r>
          </w:p>
        </w:tc>
        <w:tc>
          <w:tcPr>
            <w:tcW w:w="1243" w:type="dxa"/>
            <w:vAlign w:val="center"/>
          </w:tcPr>
          <w:p w14:paraId="29A962B3" w14:textId="77777777" w:rsidR="00E958F0" w:rsidRPr="00F61C01" w:rsidRDefault="00E958F0" w:rsidP="00AF6CDC">
            <w:pPr>
              <w:spacing w:line="480" w:lineRule="auto"/>
              <w:jc w:val="center"/>
              <w:rPr>
                <w:sz w:val="20"/>
              </w:rPr>
            </w:pPr>
            <w:r w:rsidRPr="00F61C01">
              <w:rPr>
                <w:sz w:val="20"/>
              </w:rPr>
              <w:t>98.2</w:t>
            </w:r>
          </w:p>
        </w:tc>
        <w:tc>
          <w:tcPr>
            <w:tcW w:w="227" w:type="dxa"/>
            <w:vAlign w:val="center"/>
          </w:tcPr>
          <w:p w14:paraId="623C42BE" w14:textId="77777777" w:rsidR="00E958F0" w:rsidRPr="00F61C01" w:rsidRDefault="00E958F0" w:rsidP="00AF6CDC">
            <w:pPr>
              <w:spacing w:line="480" w:lineRule="auto"/>
              <w:rPr>
                <w:sz w:val="20"/>
              </w:rPr>
            </w:pPr>
          </w:p>
        </w:tc>
        <w:tc>
          <w:tcPr>
            <w:tcW w:w="760" w:type="dxa"/>
            <w:vAlign w:val="center"/>
          </w:tcPr>
          <w:p w14:paraId="3CD96B6F" w14:textId="77777777" w:rsidR="00E958F0" w:rsidRPr="00F61C01" w:rsidRDefault="00E958F0" w:rsidP="00AF6CDC">
            <w:pPr>
              <w:spacing w:line="480" w:lineRule="auto"/>
              <w:jc w:val="center"/>
              <w:rPr>
                <w:sz w:val="20"/>
              </w:rPr>
            </w:pPr>
            <w:r w:rsidRPr="00F61C01">
              <w:rPr>
                <w:sz w:val="20"/>
              </w:rPr>
              <w:t>0.64</w:t>
            </w:r>
          </w:p>
        </w:tc>
        <w:tc>
          <w:tcPr>
            <w:tcW w:w="1315" w:type="dxa"/>
            <w:vAlign w:val="center"/>
          </w:tcPr>
          <w:p w14:paraId="7BFB5730" w14:textId="77777777" w:rsidR="00E958F0" w:rsidRPr="00F61C01" w:rsidRDefault="00E958F0" w:rsidP="00AF6CDC">
            <w:pPr>
              <w:spacing w:line="480" w:lineRule="auto"/>
              <w:jc w:val="center"/>
              <w:rPr>
                <w:sz w:val="20"/>
              </w:rPr>
            </w:pPr>
            <w:r w:rsidRPr="00F61C01">
              <w:rPr>
                <w:sz w:val="20"/>
              </w:rPr>
              <w:t>0.58 – 0.69</w:t>
            </w:r>
          </w:p>
        </w:tc>
        <w:tc>
          <w:tcPr>
            <w:tcW w:w="232" w:type="dxa"/>
            <w:vAlign w:val="center"/>
          </w:tcPr>
          <w:p w14:paraId="744CD2C8" w14:textId="77777777" w:rsidR="00E958F0" w:rsidRPr="00F61C01" w:rsidRDefault="00E958F0" w:rsidP="00AF6CDC">
            <w:pPr>
              <w:spacing w:line="480" w:lineRule="auto"/>
              <w:rPr>
                <w:sz w:val="20"/>
              </w:rPr>
            </w:pPr>
          </w:p>
        </w:tc>
        <w:tc>
          <w:tcPr>
            <w:tcW w:w="760" w:type="dxa"/>
            <w:vAlign w:val="center"/>
          </w:tcPr>
          <w:p w14:paraId="423F36B8" w14:textId="77777777" w:rsidR="00E958F0" w:rsidRPr="00F61C01" w:rsidRDefault="00E958F0" w:rsidP="00AF6CDC">
            <w:pPr>
              <w:spacing w:line="480" w:lineRule="auto"/>
              <w:jc w:val="center"/>
              <w:rPr>
                <w:sz w:val="20"/>
              </w:rPr>
            </w:pPr>
            <w:r w:rsidRPr="00F61C01">
              <w:rPr>
                <w:sz w:val="20"/>
              </w:rPr>
              <w:t>0.98</w:t>
            </w:r>
          </w:p>
        </w:tc>
        <w:tc>
          <w:tcPr>
            <w:tcW w:w="1007" w:type="dxa"/>
            <w:vMerge/>
            <w:vAlign w:val="center"/>
          </w:tcPr>
          <w:p w14:paraId="0E23189F" w14:textId="77777777" w:rsidR="00E958F0" w:rsidRPr="006418B4" w:rsidRDefault="00E958F0" w:rsidP="00AF6CDC">
            <w:pPr>
              <w:spacing w:line="480" w:lineRule="auto"/>
              <w:jc w:val="center"/>
            </w:pPr>
          </w:p>
        </w:tc>
      </w:tr>
      <w:tr w:rsidR="00E958F0" w:rsidRPr="006418B4" w14:paraId="11B38B93" w14:textId="77777777" w:rsidTr="00AF6CDC">
        <w:trPr>
          <w:trHeight w:hRule="exact" w:val="227"/>
          <w:jc w:val="center"/>
        </w:trPr>
        <w:tc>
          <w:tcPr>
            <w:tcW w:w="1677" w:type="dxa"/>
            <w:vAlign w:val="center"/>
          </w:tcPr>
          <w:p w14:paraId="50F512F0" w14:textId="77777777" w:rsidR="00E958F0" w:rsidRPr="00F61C01" w:rsidRDefault="00E958F0" w:rsidP="00AF6CDC">
            <w:pPr>
              <w:rPr>
                <w:sz w:val="20"/>
              </w:rPr>
            </w:pPr>
            <w:r w:rsidRPr="00F61C01">
              <w:rPr>
                <w:sz w:val="20"/>
              </w:rPr>
              <w:t xml:space="preserve">   Motorcycles</w:t>
            </w:r>
          </w:p>
        </w:tc>
        <w:tc>
          <w:tcPr>
            <w:tcW w:w="1243" w:type="dxa"/>
            <w:vAlign w:val="center"/>
          </w:tcPr>
          <w:p w14:paraId="64E46ECE" w14:textId="77777777" w:rsidR="00E958F0" w:rsidRPr="00F61C01" w:rsidRDefault="00E958F0" w:rsidP="00AF6CDC">
            <w:pPr>
              <w:spacing w:line="480" w:lineRule="auto"/>
              <w:jc w:val="center"/>
              <w:rPr>
                <w:sz w:val="20"/>
              </w:rPr>
            </w:pPr>
            <w:r w:rsidRPr="00F61C01">
              <w:rPr>
                <w:sz w:val="20"/>
              </w:rPr>
              <w:t>97.2</w:t>
            </w:r>
          </w:p>
        </w:tc>
        <w:tc>
          <w:tcPr>
            <w:tcW w:w="227" w:type="dxa"/>
            <w:vAlign w:val="center"/>
          </w:tcPr>
          <w:p w14:paraId="2A7BCB13" w14:textId="77777777" w:rsidR="00E958F0" w:rsidRPr="00F61C01" w:rsidRDefault="00E958F0" w:rsidP="00AF6CDC">
            <w:pPr>
              <w:spacing w:line="480" w:lineRule="auto"/>
              <w:rPr>
                <w:sz w:val="20"/>
              </w:rPr>
            </w:pPr>
          </w:p>
        </w:tc>
        <w:tc>
          <w:tcPr>
            <w:tcW w:w="760" w:type="dxa"/>
            <w:vAlign w:val="center"/>
          </w:tcPr>
          <w:p w14:paraId="6A2A6381" w14:textId="77777777" w:rsidR="00E958F0" w:rsidRPr="00F61C01" w:rsidRDefault="00E958F0" w:rsidP="00AF6CDC">
            <w:pPr>
              <w:spacing w:line="480" w:lineRule="auto"/>
              <w:jc w:val="center"/>
              <w:rPr>
                <w:sz w:val="20"/>
              </w:rPr>
            </w:pPr>
            <w:r w:rsidRPr="00F61C01">
              <w:rPr>
                <w:sz w:val="20"/>
              </w:rPr>
              <w:t>0.74</w:t>
            </w:r>
          </w:p>
        </w:tc>
        <w:tc>
          <w:tcPr>
            <w:tcW w:w="1315" w:type="dxa"/>
            <w:vAlign w:val="center"/>
          </w:tcPr>
          <w:p w14:paraId="77383044" w14:textId="77777777" w:rsidR="00E958F0" w:rsidRPr="00F61C01" w:rsidRDefault="00E958F0" w:rsidP="00AF6CDC">
            <w:pPr>
              <w:spacing w:line="480" w:lineRule="auto"/>
              <w:jc w:val="center"/>
              <w:rPr>
                <w:sz w:val="20"/>
              </w:rPr>
            </w:pPr>
            <w:r w:rsidRPr="00F61C01">
              <w:rPr>
                <w:sz w:val="20"/>
              </w:rPr>
              <w:t>0.70 – 0.78</w:t>
            </w:r>
          </w:p>
        </w:tc>
        <w:tc>
          <w:tcPr>
            <w:tcW w:w="232" w:type="dxa"/>
            <w:vAlign w:val="center"/>
          </w:tcPr>
          <w:p w14:paraId="41A089D4" w14:textId="77777777" w:rsidR="00E958F0" w:rsidRPr="00F61C01" w:rsidRDefault="00E958F0" w:rsidP="00AF6CDC">
            <w:pPr>
              <w:spacing w:line="480" w:lineRule="auto"/>
              <w:rPr>
                <w:sz w:val="20"/>
              </w:rPr>
            </w:pPr>
          </w:p>
        </w:tc>
        <w:tc>
          <w:tcPr>
            <w:tcW w:w="760" w:type="dxa"/>
            <w:vAlign w:val="center"/>
          </w:tcPr>
          <w:p w14:paraId="46D45DDC" w14:textId="77777777" w:rsidR="00E958F0" w:rsidRPr="00F61C01" w:rsidRDefault="00E958F0" w:rsidP="00AF6CDC">
            <w:pPr>
              <w:spacing w:line="480" w:lineRule="auto"/>
              <w:jc w:val="center"/>
              <w:rPr>
                <w:sz w:val="20"/>
              </w:rPr>
            </w:pPr>
            <w:r w:rsidRPr="00F61C01">
              <w:rPr>
                <w:sz w:val="20"/>
              </w:rPr>
              <w:t>0.97</w:t>
            </w:r>
          </w:p>
        </w:tc>
        <w:tc>
          <w:tcPr>
            <w:tcW w:w="1007" w:type="dxa"/>
            <w:vMerge/>
            <w:vAlign w:val="center"/>
          </w:tcPr>
          <w:p w14:paraId="5C21A493" w14:textId="77777777" w:rsidR="00E958F0" w:rsidRPr="006418B4" w:rsidRDefault="00E958F0" w:rsidP="00AF6CDC">
            <w:pPr>
              <w:spacing w:line="480" w:lineRule="auto"/>
              <w:jc w:val="center"/>
            </w:pPr>
          </w:p>
        </w:tc>
      </w:tr>
      <w:tr w:rsidR="00E958F0" w:rsidRPr="006418B4" w14:paraId="6461699F" w14:textId="77777777" w:rsidTr="00AF6CDC">
        <w:trPr>
          <w:trHeight w:hRule="exact" w:val="227"/>
          <w:jc w:val="center"/>
        </w:trPr>
        <w:tc>
          <w:tcPr>
            <w:tcW w:w="1677" w:type="dxa"/>
            <w:tcBorders>
              <w:bottom w:val="single" w:sz="4" w:space="0" w:color="auto"/>
            </w:tcBorders>
            <w:vAlign w:val="center"/>
          </w:tcPr>
          <w:p w14:paraId="2FFE36A8" w14:textId="77777777" w:rsidR="00E958F0" w:rsidRPr="00F61C01" w:rsidRDefault="00E958F0" w:rsidP="00AF6CDC">
            <w:pPr>
              <w:rPr>
                <w:sz w:val="20"/>
              </w:rPr>
            </w:pPr>
            <w:r w:rsidRPr="00F61C01">
              <w:rPr>
                <w:sz w:val="20"/>
              </w:rPr>
              <w:t xml:space="preserve">   Vans/trucks</w:t>
            </w:r>
          </w:p>
        </w:tc>
        <w:tc>
          <w:tcPr>
            <w:tcW w:w="1243" w:type="dxa"/>
            <w:tcBorders>
              <w:bottom w:val="single" w:sz="4" w:space="0" w:color="auto"/>
            </w:tcBorders>
            <w:vAlign w:val="center"/>
          </w:tcPr>
          <w:p w14:paraId="4683A3F9" w14:textId="77777777" w:rsidR="00E958F0" w:rsidRPr="00F61C01" w:rsidRDefault="00E958F0" w:rsidP="00AF6CDC">
            <w:pPr>
              <w:spacing w:line="480" w:lineRule="auto"/>
              <w:jc w:val="center"/>
              <w:rPr>
                <w:sz w:val="20"/>
              </w:rPr>
            </w:pPr>
            <w:r w:rsidRPr="00F61C01">
              <w:rPr>
                <w:sz w:val="20"/>
              </w:rPr>
              <w:t>69.2</w:t>
            </w:r>
          </w:p>
        </w:tc>
        <w:tc>
          <w:tcPr>
            <w:tcW w:w="227" w:type="dxa"/>
            <w:tcBorders>
              <w:bottom w:val="single" w:sz="4" w:space="0" w:color="auto"/>
            </w:tcBorders>
            <w:vAlign w:val="center"/>
          </w:tcPr>
          <w:p w14:paraId="4336523C" w14:textId="77777777" w:rsidR="00E958F0" w:rsidRPr="00F61C01" w:rsidRDefault="00E958F0" w:rsidP="00AF6CDC">
            <w:pPr>
              <w:spacing w:line="480" w:lineRule="auto"/>
              <w:rPr>
                <w:sz w:val="20"/>
              </w:rPr>
            </w:pPr>
          </w:p>
        </w:tc>
        <w:tc>
          <w:tcPr>
            <w:tcW w:w="760" w:type="dxa"/>
            <w:tcBorders>
              <w:bottom w:val="single" w:sz="4" w:space="0" w:color="auto"/>
            </w:tcBorders>
            <w:vAlign w:val="center"/>
          </w:tcPr>
          <w:p w14:paraId="15FDAC47" w14:textId="77777777" w:rsidR="00E958F0" w:rsidRPr="00F61C01" w:rsidRDefault="00E958F0" w:rsidP="00AF6CDC">
            <w:pPr>
              <w:spacing w:line="480" w:lineRule="auto"/>
              <w:jc w:val="center"/>
              <w:rPr>
                <w:sz w:val="20"/>
              </w:rPr>
            </w:pPr>
            <w:r w:rsidRPr="00F61C01">
              <w:rPr>
                <w:sz w:val="20"/>
              </w:rPr>
              <w:t>0.73</w:t>
            </w:r>
          </w:p>
        </w:tc>
        <w:tc>
          <w:tcPr>
            <w:tcW w:w="1315" w:type="dxa"/>
            <w:tcBorders>
              <w:bottom w:val="single" w:sz="4" w:space="0" w:color="auto"/>
            </w:tcBorders>
            <w:vAlign w:val="center"/>
          </w:tcPr>
          <w:p w14:paraId="3FC6E986" w14:textId="77777777" w:rsidR="00E958F0" w:rsidRPr="00F61C01" w:rsidRDefault="00E958F0" w:rsidP="00AF6CDC">
            <w:pPr>
              <w:spacing w:line="480" w:lineRule="auto"/>
              <w:jc w:val="center"/>
              <w:rPr>
                <w:sz w:val="20"/>
              </w:rPr>
            </w:pPr>
            <w:r w:rsidRPr="00F61C01">
              <w:rPr>
                <w:sz w:val="20"/>
              </w:rPr>
              <w:t>0.69 – 0.76</w:t>
            </w:r>
          </w:p>
        </w:tc>
        <w:tc>
          <w:tcPr>
            <w:tcW w:w="232" w:type="dxa"/>
            <w:tcBorders>
              <w:bottom w:val="single" w:sz="4" w:space="0" w:color="auto"/>
            </w:tcBorders>
            <w:vAlign w:val="center"/>
          </w:tcPr>
          <w:p w14:paraId="4CF98954" w14:textId="77777777" w:rsidR="00E958F0" w:rsidRPr="00F61C01" w:rsidRDefault="00E958F0" w:rsidP="00AF6CDC">
            <w:pPr>
              <w:spacing w:line="480" w:lineRule="auto"/>
              <w:rPr>
                <w:sz w:val="20"/>
              </w:rPr>
            </w:pPr>
          </w:p>
        </w:tc>
        <w:tc>
          <w:tcPr>
            <w:tcW w:w="760" w:type="dxa"/>
            <w:tcBorders>
              <w:bottom w:val="single" w:sz="4" w:space="0" w:color="auto"/>
            </w:tcBorders>
            <w:vAlign w:val="center"/>
          </w:tcPr>
          <w:p w14:paraId="1C163894" w14:textId="77777777" w:rsidR="00E958F0" w:rsidRPr="00F61C01" w:rsidRDefault="00E958F0" w:rsidP="00AF6CDC">
            <w:pPr>
              <w:spacing w:line="480" w:lineRule="auto"/>
              <w:jc w:val="center"/>
              <w:rPr>
                <w:sz w:val="20"/>
              </w:rPr>
            </w:pPr>
            <w:r w:rsidRPr="00F61C01">
              <w:rPr>
                <w:sz w:val="20"/>
              </w:rPr>
              <w:t>0.68</w:t>
            </w:r>
          </w:p>
        </w:tc>
        <w:tc>
          <w:tcPr>
            <w:tcW w:w="1007" w:type="dxa"/>
            <w:vMerge/>
            <w:tcBorders>
              <w:bottom w:val="single" w:sz="4" w:space="0" w:color="auto"/>
            </w:tcBorders>
            <w:vAlign w:val="center"/>
          </w:tcPr>
          <w:p w14:paraId="1B85502C" w14:textId="77777777" w:rsidR="00E958F0" w:rsidRPr="006418B4" w:rsidRDefault="00E958F0" w:rsidP="00AF6CDC">
            <w:pPr>
              <w:spacing w:line="480" w:lineRule="auto"/>
              <w:jc w:val="center"/>
            </w:pPr>
          </w:p>
        </w:tc>
      </w:tr>
      <w:tr w:rsidR="00E958F0" w:rsidRPr="006418B4" w14:paraId="7BD1A7DB" w14:textId="77777777" w:rsidTr="00AF6CDC">
        <w:trPr>
          <w:jc w:val="center"/>
        </w:trPr>
        <w:tc>
          <w:tcPr>
            <w:tcW w:w="7221" w:type="dxa"/>
            <w:gridSpan w:val="8"/>
            <w:tcBorders>
              <w:top w:val="single" w:sz="4" w:space="0" w:color="auto"/>
            </w:tcBorders>
            <w:vAlign w:val="center"/>
          </w:tcPr>
          <w:p w14:paraId="081DD71A" w14:textId="77777777" w:rsidR="00E958F0" w:rsidRPr="006418B4" w:rsidRDefault="00E958F0" w:rsidP="00AF6CDC">
            <w:pPr>
              <w:spacing w:before="120"/>
              <w:rPr>
                <w:sz w:val="20"/>
                <w:szCs w:val="20"/>
              </w:rPr>
            </w:pPr>
            <w:r>
              <w:rPr>
                <w:sz w:val="20"/>
                <w:szCs w:val="20"/>
              </w:rPr>
              <w:t xml:space="preserve">ICC: Intraclass correlation coefficient. </w:t>
            </w:r>
            <w:proofErr w:type="spellStart"/>
            <w:proofErr w:type="gramStart"/>
            <w:r>
              <w:rPr>
                <w:sz w:val="20"/>
                <w:szCs w:val="20"/>
              </w:rPr>
              <w:t>Coeff</w:t>
            </w:r>
            <w:proofErr w:type="spellEnd"/>
            <w:r>
              <w:rPr>
                <w:sz w:val="20"/>
                <w:szCs w:val="20"/>
              </w:rPr>
              <w:t>.:</w:t>
            </w:r>
            <w:proofErr w:type="gramEnd"/>
            <w:r>
              <w:rPr>
                <w:sz w:val="20"/>
                <w:szCs w:val="20"/>
              </w:rPr>
              <w:t xml:space="preserve"> Coefficient. 95%CI: 95% confidence interval.</w:t>
            </w:r>
          </w:p>
        </w:tc>
      </w:tr>
    </w:tbl>
    <w:p w14:paraId="35216B3B" w14:textId="77777777" w:rsidR="00E958F0" w:rsidRDefault="00E958F0" w:rsidP="00F61C01">
      <w:pPr>
        <w:spacing w:after="0" w:line="480" w:lineRule="auto"/>
        <w:rPr>
          <w:b/>
        </w:rPr>
      </w:pPr>
    </w:p>
    <w:p w14:paraId="5E1B74D9" w14:textId="77777777" w:rsidR="00F51EAA" w:rsidRPr="007904DD" w:rsidRDefault="003463E2" w:rsidP="000763FB">
      <w:pPr>
        <w:pStyle w:val="Heading2"/>
        <w:numPr>
          <w:ilvl w:val="0"/>
          <w:numId w:val="0"/>
        </w:numPr>
        <w:ind w:left="576" w:hanging="576"/>
      </w:pPr>
      <w:r>
        <w:t>Questions in Active People Survey</w:t>
      </w:r>
    </w:p>
    <w:p w14:paraId="5E5E8E6F" w14:textId="77777777" w:rsidR="00F51EAA" w:rsidRPr="00F51EAA" w:rsidRDefault="00F51EAA" w:rsidP="00F51EAA">
      <w:pPr>
        <w:rPr>
          <w:i/>
        </w:rPr>
      </w:pPr>
      <w:r w:rsidRPr="00F51EAA">
        <w:rPr>
          <w:i/>
        </w:rPr>
        <w:t>Walking</w:t>
      </w:r>
    </w:p>
    <w:p w14:paraId="6C8B1DDA" w14:textId="77777777" w:rsidR="00F51EAA" w:rsidRPr="00F51EAA" w:rsidRDefault="00F51EAA" w:rsidP="00F51EAA">
      <w:pPr>
        <w:pStyle w:val="ListParagraph"/>
        <w:numPr>
          <w:ilvl w:val="0"/>
          <w:numId w:val="2"/>
        </w:numPr>
        <w:rPr>
          <w:rFonts w:asciiTheme="minorHAnsi" w:hAnsiTheme="minorHAnsi"/>
          <w:sz w:val="22"/>
        </w:rPr>
      </w:pPr>
      <w:r w:rsidRPr="00F51EAA">
        <w:rPr>
          <w:rFonts w:asciiTheme="minorHAnsi" w:hAnsiTheme="minorHAnsi"/>
          <w:sz w:val="22"/>
        </w:rPr>
        <w:t>On how many days in the last four weeks have you done at least one continuous walk lasting at least 10 minutes?</w:t>
      </w:r>
    </w:p>
    <w:p w14:paraId="300512C2" w14:textId="77777777" w:rsidR="00F51EAA" w:rsidRPr="00F51EAA" w:rsidRDefault="00F51EAA" w:rsidP="00F51EAA">
      <w:pPr>
        <w:pStyle w:val="ListParagraph"/>
        <w:numPr>
          <w:ilvl w:val="0"/>
          <w:numId w:val="2"/>
        </w:numPr>
        <w:rPr>
          <w:rFonts w:asciiTheme="minorHAnsi" w:hAnsiTheme="minorHAnsi"/>
          <w:sz w:val="22"/>
        </w:rPr>
      </w:pPr>
      <w:r w:rsidRPr="00F51EAA">
        <w:rPr>
          <w:rFonts w:asciiTheme="minorHAnsi" w:hAnsiTheme="minorHAnsi"/>
          <w:sz w:val="22"/>
        </w:rPr>
        <w:t>On the days that you walked, what was the total length of time you USUALLY spent walking during the course of the day? (Please only include walks of at least 10 minutes).</w:t>
      </w:r>
    </w:p>
    <w:p w14:paraId="4DAD58F1" w14:textId="77777777" w:rsidR="00F51EAA" w:rsidRPr="00F51EAA" w:rsidRDefault="00F51EAA" w:rsidP="00F51EAA">
      <w:pPr>
        <w:pStyle w:val="ListParagraph"/>
        <w:numPr>
          <w:ilvl w:val="0"/>
          <w:numId w:val="2"/>
        </w:numPr>
        <w:rPr>
          <w:rFonts w:asciiTheme="minorHAnsi" w:hAnsiTheme="minorHAnsi"/>
          <w:sz w:val="22"/>
        </w:rPr>
      </w:pPr>
      <w:r w:rsidRPr="00F51EAA">
        <w:rPr>
          <w:rFonts w:asciiTheme="minorHAnsi" w:hAnsiTheme="minorHAnsi"/>
          <w:sz w:val="22"/>
        </w:rPr>
        <w:t>On how many of those days did you walk for the purpose of health or recreation not to get from place to place again please exclude time spent walking around shops?</w:t>
      </w:r>
    </w:p>
    <w:p w14:paraId="0E3A05CC" w14:textId="77777777" w:rsidR="00F51EAA" w:rsidRPr="00F51EAA" w:rsidRDefault="00F51EAA" w:rsidP="00F51EAA">
      <w:pPr>
        <w:pStyle w:val="ListParagraph"/>
        <w:numPr>
          <w:ilvl w:val="0"/>
          <w:numId w:val="2"/>
        </w:numPr>
        <w:rPr>
          <w:rFonts w:asciiTheme="minorHAnsi" w:hAnsiTheme="minorHAnsi"/>
          <w:sz w:val="22"/>
        </w:rPr>
      </w:pPr>
      <w:r w:rsidRPr="00F51EAA">
        <w:rPr>
          <w:rFonts w:asciiTheme="minorHAnsi" w:hAnsiTheme="minorHAnsi"/>
          <w:sz w:val="22"/>
        </w:rPr>
        <w:t>On these days, what was the total length of time you USUALLY spent walking for the purpose of health or recreation, not to get from place to place, during the course of the day? (Please only include walks of at least 10 minutes).</w:t>
      </w:r>
    </w:p>
    <w:p w14:paraId="62FD1A54" w14:textId="77777777" w:rsidR="00F51EAA" w:rsidRPr="00F51EAA" w:rsidRDefault="00F51EAA" w:rsidP="00F51EAA"/>
    <w:p w14:paraId="22E803B3" w14:textId="77777777" w:rsidR="00F51EAA" w:rsidRPr="00F51EAA" w:rsidRDefault="00F51EAA" w:rsidP="00F51EAA">
      <w:pPr>
        <w:rPr>
          <w:i/>
        </w:rPr>
      </w:pPr>
      <w:r w:rsidRPr="00F51EAA">
        <w:rPr>
          <w:i/>
        </w:rPr>
        <w:lastRenderedPageBreak/>
        <w:t>Cycling</w:t>
      </w:r>
    </w:p>
    <w:p w14:paraId="39E2B52E" w14:textId="77777777" w:rsidR="00F51EAA" w:rsidRPr="00F51EAA" w:rsidRDefault="00F51EAA" w:rsidP="00F51EAA">
      <w:pPr>
        <w:pStyle w:val="ListParagraph"/>
        <w:numPr>
          <w:ilvl w:val="0"/>
          <w:numId w:val="2"/>
        </w:numPr>
        <w:rPr>
          <w:rFonts w:asciiTheme="minorHAnsi" w:hAnsiTheme="minorHAnsi"/>
          <w:sz w:val="22"/>
        </w:rPr>
      </w:pPr>
      <w:r w:rsidRPr="00F51EAA">
        <w:rPr>
          <w:rFonts w:asciiTheme="minorHAnsi" w:hAnsiTheme="minorHAnsi"/>
          <w:sz w:val="22"/>
        </w:rPr>
        <w:t>On  how  many  days  in  the  last  4  weeks  have  you done any cycling?</w:t>
      </w:r>
    </w:p>
    <w:p w14:paraId="494D86AB" w14:textId="77777777" w:rsidR="00F51EAA" w:rsidRPr="00F51EAA" w:rsidRDefault="00F51EAA" w:rsidP="00F51EAA">
      <w:pPr>
        <w:pStyle w:val="ListParagraph"/>
        <w:numPr>
          <w:ilvl w:val="0"/>
          <w:numId w:val="2"/>
        </w:numPr>
        <w:rPr>
          <w:rFonts w:asciiTheme="minorHAnsi" w:hAnsiTheme="minorHAnsi"/>
          <w:sz w:val="22"/>
        </w:rPr>
      </w:pPr>
      <w:r w:rsidRPr="00F51EAA">
        <w:rPr>
          <w:rFonts w:asciiTheme="minorHAnsi" w:hAnsiTheme="minorHAnsi"/>
          <w:sz w:val="22"/>
        </w:rPr>
        <w:t>On the days that you cycled, what was the total length of time you USUALLY spent cycling during the course of the day?</w:t>
      </w:r>
    </w:p>
    <w:p w14:paraId="3E34299C" w14:textId="77777777" w:rsidR="00F51EAA" w:rsidRPr="00F51EAA" w:rsidRDefault="00F51EAA" w:rsidP="00F51EAA">
      <w:pPr>
        <w:pStyle w:val="ListParagraph"/>
        <w:numPr>
          <w:ilvl w:val="0"/>
          <w:numId w:val="2"/>
        </w:numPr>
        <w:rPr>
          <w:rFonts w:asciiTheme="minorHAnsi" w:hAnsiTheme="minorHAnsi"/>
          <w:sz w:val="22"/>
        </w:rPr>
      </w:pPr>
      <w:r w:rsidRPr="00F51EAA">
        <w:rPr>
          <w:rFonts w:asciiTheme="minorHAnsi" w:hAnsiTheme="minorHAnsi"/>
          <w:sz w:val="22"/>
        </w:rPr>
        <w:t>On how many of those days did you cycle for the purpose of health, recreation, training or competition not to get from place to place?</w:t>
      </w:r>
    </w:p>
    <w:p w14:paraId="722D1731" w14:textId="77777777" w:rsidR="00F51EAA" w:rsidRPr="00F51EAA" w:rsidRDefault="00F51EAA" w:rsidP="00F51EAA">
      <w:pPr>
        <w:pStyle w:val="ListParagraph"/>
        <w:numPr>
          <w:ilvl w:val="0"/>
          <w:numId w:val="2"/>
        </w:numPr>
        <w:rPr>
          <w:rFonts w:asciiTheme="minorHAnsi" w:hAnsiTheme="minorHAnsi"/>
          <w:sz w:val="22"/>
        </w:rPr>
      </w:pPr>
      <w:r w:rsidRPr="00F51EAA">
        <w:rPr>
          <w:rFonts w:asciiTheme="minorHAnsi" w:hAnsiTheme="minorHAnsi"/>
          <w:sz w:val="22"/>
        </w:rPr>
        <w:t>Thinking only about continuous cycle rides for the purpose of health, recreation, training or competition not to get from place to place, how long do you usually cycle for?</w:t>
      </w:r>
    </w:p>
    <w:p w14:paraId="46DFA49E" w14:textId="77777777" w:rsidR="00F51EAA" w:rsidRDefault="00F51EAA" w:rsidP="00F51EAA"/>
    <w:p w14:paraId="0CBB17F2" w14:textId="77777777" w:rsidR="00F51EAA" w:rsidRPr="00F51EAA" w:rsidRDefault="00F51EAA" w:rsidP="00F51EAA">
      <w:pPr>
        <w:spacing w:after="0" w:line="480" w:lineRule="auto"/>
        <w:jc w:val="both"/>
        <w:rPr>
          <w:rFonts w:cs="Times New Roman"/>
        </w:rPr>
      </w:pPr>
      <w:r w:rsidRPr="00F51EAA">
        <w:rPr>
          <w:rFonts w:cs="Times New Roman"/>
          <w:b/>
        </w:rPr>
        <w:t xml:space="preserve">Total walking and </w:t>
      </w:r>
      <w:r w:rsidR="007636EF" w:rsidRPr="00F51EAA">
        <w:rPr>
          <w:rFonts w:cs="Times New Roman"/>
          <w:b/>
        </w:rPr>
        <w:t>cycling</w:t>
      </w:r>
      <w:r w:rsidR="007636EF">
        <w:rPr>
          <w:rFonts w:cs="Times New Roman"/>
          <w:b/>
        </w:rPr>
        <w:t>:</w:t>
      </w:r>
      <w:r w:rsidR="003463E2">
        <w:rPr>
          <w:rFonts w:cs="Times New Roman"/>
          <w:b/>
        </w:rPr>
        <w:t xml:space="preserve"> </w:t>
      </w:r>
      <w:r w:rsidRPr="00F51EAA">
        <w:rPr>
          <w:rFonts w:cs="Times New Roman"/>
        </w:rPr>
        <w:t>Prevalence of people who have done at least one continuous walk lasting at least 10 minutes in the previous four weeks. Prevalence of people who have done any cycling in the previous four weeks.</w:t>
      </w:r>
      <w:r w:rsidR="003463E2">
        <w:rPr>
          <w:rFonts w:cs="Times New Roman"/>
        </w:rPr>
        <w:t xml:space="preserve"> </w:t>
      </w:r>
    </w:p>
    <w:p w14:paraId="00924A87" w14:textId="77777777" w:rsidR="00F51EAA" w:rsidRPr="00F51EAA" w:rsidRDefault="00F51EAA" w:rsidP="00F51EAA">
      <w:pPr>
        <w:spacing w:after="0" w:line="480" w:lineRule="auto"/>
        <w:jc w:val="both"/>
        <w:rPr>
          <w:rFonts w:cs="Times New Roman"/>
        </w:rPr>
      </w:pPr>
      <w:r w:rsidRPr="00F51EAA">
        <w:rPr>
          <w:rFonts w:cs="Times New Roman"/>
        </w:rPr>
        <w:t>People reported days they have done at least one continuous walk lasting at least 10 minutes and any cycling in the previous four weeks. These values were divided by four to get the average number of days per week people walked and cycled.</w:t>
      </w:r>
    </w:p>
    <w:p w14:paraId="0741C595" w14:textId="77777777" w:rsidR="00F51EAA" w:rsidRPr="00F51EAA" w:rsidRDefault="00F51EAA" w:rsidP="00F51EAA">
      <w:pPr>
        <w:spacing w:after="0" w:line="480" w:lineRule="auto"/>
        <w:jc w:val="both"/>
        <w:rPr>
          <w:rFonts w:cs="Times New Roman"/>
        </w:rPr>
      </w:pPr>
      <w:r w:rsidRPr="00F51EAA">
        <w:rPr>
          <w:rFonts w:cs="Times New Roman"/>
        </w:rPr>
        <w:t>People reported the total time they spent walking and cycling on a usual day. These values were multiplied by the average days per week to get the average weekly volume of walking and cycling.</w:t>
      </w:r>
    </w:p>
    <w:p w14:paraId="0145A2E0" w14:textId="77777777" w:rsidR="00E958F0" w:rsidRDefault="00E958F0" w:rsidP="00F51EAA">
      <w:pPr>
        <w:spacing w:after="0" w:line="480" w:lineRule="auto"/>
        <w:jc w:val="both"/>
        <w:rPr>
          <w:rFonts w:cs="Times New Roman"/>
          <w:b/>
        </w:rPr>
      </w:pPr>
    </w:p>
    <w:p w14:paraId="67861DC3" w14:textId="0AF50C95" w:rsidR="00F51EAA" w:rsidRPr="00F51EAA" w:rsidRDefault="00E958F0" w:rsidP="00F51EAA">
      <w:pPr>
        <w:spacing w:after="0" w:line="480" w:lineRule="auto"/>
        <w:jc w:val="both"/>
        <w:rPr>
          <w:rFonts w:cs="Times New Roman"/>
        </w:rPr>
      </w:pPr>
      <w:r>
        <w:rPr>
          <w:rFonts w:cs="Times New Roman"/>
          <w:b/>
        </w:rPr>
        <w:t>Utility (t</w:t>
      </w:r>
      <w:r w:rsidR="00F51EAA" w:rsidRPr="00F51EAA">
        <w:rPr>
          <w:rFonts w:cs="Times New Roman"/>
          <w:b/>
        </w:rPr>
        <w:t>ransport-related</w:t>
      </w:r>
      <w:r>
        <w:rPr>
          <w:rFonts w:cs="Times New Roman"/>
          <w:b/>
        </w:rPr>
        <w:t>)</w:t>
      </w:r>
      <w:r w:rsidR="00F51EAA" w:rsidRPr="00F51EAA">
        <w:rPr>
          <w:rFonts w:cs="Times New Roman"/>
          <w:b/>
        </w:rPr>
        <w:t xml:space="preserve"> walking and cycling</w:t>
      </w:r>
      <w:r w:rsidR="003463E2">
        <w:rPr>
          <w:rFonts w:cs="Times New Roman"/>
          <w:b/>
        </w:rPr>
        <w:t xml:space="preserve">: </w:t>
      </w:r>
      <w:r w:rsidR="00F51EAA" w:rsidRPr="00F51EAA">
        <w:rPr>
          <w:rFonts w:cs="Times New Roman"/>
        </w:rPr>
        <w:t>People reported how many days they walked and cycled for recreational or health purposes in the previous four weeks. These values were subtracted from the reported walking and cycling days for any purpose to get the days people walked and cycled exclusively for transportation purposes. The same subtraction step has been done to get walking and cycling daily duration for transportation purposes.</w:t>
      </w:r>
    </w:p>
    <w:p w14:paraId="1F30B4BF" w14:textId="77777777" w:rsidR="00F51EAA" w:rsidRDefault="00F51EAA" w:rsidP="00F51EAA">
      <w:pPr>
        <w:spacing w:after="0" w:line="480" w:lineRule="auto"/>
        <w:jc w:val="both"/>
        <w:rPr>
          <w:rFonts w:cs="Times New Roman"/>
        </w:rPr>
      </w:pPr>
      <w:r w:rsidRPr="00F51EAA">
        <w:rPr>
          <w:rFonts w:cs="Times New Roman"/>
        </w:rPr>
        <w:t>Prevalence, average days per week, and average volume per week of transport-related walking and cycling were obtained the same way as for total walking and cycling.</w:t>
      </w:r>
    </w:p>
    <w:p w14:paraId="2A92C420" w14:textId="77777777" w:rsidR="00710D63" w:rsidRDefault="00710D63" w:rsidP="00F51EAA">
      <w:pPr>
        <w:spacing w:after="0" w:line="480" w:lineRule="auto"/>
        <w:jc w:val="both"/>
        <w:rPr>
          <w:rFonts w:cs="Times New Roman"/>
        </w:rPr>
      </w:pPr>
    </w:p>
    <w:p w14:paraId="5B7AD711" w14:textId="77777777" w:rsidR="00710D63" w:rsidRDefault="00710D63" w:rsidP="00F51EAA">
      <w:pPr>
        <w:spacing w:after="0" w:line="480" w:lineRule="auto"/>
        <w:jc w:val="both"/>
        <w:rPr>
          <w:rFonts w:cs="Times New Roman"/>
        </w:rPr>
      </w:pPr>
    </w:p>
    <w:p w14:paraId="1299800B" w14:textId="77777777" w:rsidR="00710D63" w:rsidRDefault="00710D63" w:rsidP="00F51EAA">
      <w:pPr>
        <w:spacing w:after="0" w:line="480" w:lineRule="auto"/>
        <w:jc w:val="both"/>
        <w:rPr>
          <w:rFonts w:cs="Times New Roman"/>
        </w:rPr>
      </w:pPr>
    </w:p>
    <w:p w14:paraId="25D1E9CF" w14:textId="77777777" w:rsidR="00710D63" w:rsidRPr="00F51EAA" w:rsidRDefault="00E958F0" w:rsidP="00710D63">
      <w:pPr>
        <w:pStyle w:val="Heading2"/>
        <w:numPr>
          <w:ilvl w:val="0"/>
          <w:numId w:val="0"/>
        </w:numPr>
        <w:ind w:left="576" w:hanging="576"/>
        <w:rPr>
          <w:rFonts w:cs="Times New Roman"/>
        </w:rPr>
      </w:pPr>
      <w:r>
        <w:lastRenderedPageBreak/>
        <w:t>S</w:t>
      </w:r>
      <w:r w:rsidR="00710D63">
        <w:t>easonality of GSV images</w:t>
      </w:r>
    </w:p>
    <w:p w14:paraId="01036C71" w14:textId="77777777" w:rsidR="00AF6CDC" w:rsidRDefault="00710D63">
      <w:r w:rsidRPr="00710D63">
        <w:rPr>
          <w:noProof/>
          <w:lang w:eastAsia="en-GB"/>
        </w:rPr>
        <w:drawing>
          <wp:inline distT="0" distB="0" distL="0" distR="0" wp14:anchorId="7FD685F9" wp14:editId="63DE9B10">
            <wp:extent cx="5731510" cy="5731510"/>
            <wp:effectExtent l="0" t="0" r="2540" b="2540"/>
            <wp:docPr id="1" name="Picture 1" descr="C:\Users\rg574\Dropbox\GSV manuscript\Figures\correlation_matrix_months.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g574\Dropbox\GSV manuscript\Figures\correlation_matrix_months.tif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5731510"/>
                    </a:xfrm>
                    <a:prstGeom prst="rect">
                      <a:avLst/>
                    </a:prstGeom>
                    <a:noFill/>
                    <a:ln>
                      <a:noFill/>
                    </a:ln>
                  </pic:spPr>
                </pic:pic>
              </a:graphicData>
            </a:graphic>
          </wp:inline>
        </w:drawing>
      </w:r>
    </w:p>
    <w:p w14:paraId="7B63CE0A" w14:textId="6CE58DB7" w:rsidR="00710D63" w:rsidRPr="00710D63" w:rsidRDefault="00514C21">
      <w:pPr>
        <w:rPr>
          <w:b/>
        </w:rPr>
      </w:pPr>
      <w:r>
        <w:rPr>
          <w:b/>
        </w:rPr>
        <w:t>Fig B</w:t>
      </w:r>
      <w:r w:rsidR="00710D63" w:rsidRPr="00710D63">
        <w:rPr>
          <w:b/>
        </w:rPr>
        <w:t>. Correlation plot between GSV measures and monthly proportions of images</w:t>
      </w:r>
    </w:p>
    <w:p w14:paraId="62A4BA6C" w14:textId="598DE80D" w:rsidR="001C6D14" w:rsidRDefault="001C6D14" w:rsidP="000763FB">
      <w:pPr>
        <w:pStyle w:val="Heading2"/>
        <w:numPr>
          <w:ilvl w:val="0"/>
          <w:numId w:val="0"/>
        </w:numPr>
        <w:ind w:left="576" w:hanging="576"/>
      </w:pPr>
      <w:r>
        <w:t>R script for calculating standardised error in beta regression model</w:t>
      </w:r>
    </w:p>
    <w:p w14:paraId="29CE1C56" w14:textId="4BFBE810" w:rsidR="001C6D14" w:rsidRPr="001C6D14" w:rsidRDefault="001C6D14" w:rsidP="001C6D14">
      <w:pPr>
        <w:spacing w:after="0"/>
        <w:rPr>
          <w:rFonts w:ascii="Arial Narrow" w:hAnsi="Arial Narrow"/>
        </w:rPr>
      </w:pPr>
      <w:proofErr w:type="spellStart"/>
      <w:proofErr w:type="gramStart"/>
      <w:r w:rsidRPr="001C6D14">
        <w:rPr>
          <w:rFonts w:ascii="Arial Narrow" w:hAnsi="Arial Narrow"/>
        </w:rPr>
        <w:t>datapoints</w:t>
      </w:r>
      <w:proofErr w:type="spellEnd"/>
      <w:proofErr w:type="gramEnd"/>
      <w:r w:rsidRPr="001C6D14">
        <w:rPr>
          <w:rFonts w:ascii="Arial Narrow" w:hAnsi="Arial Narrow"/>
        </w:rPr>
        <w:t xml:space="preserve"> &lt;- dim(data1)[1]</w:t>
      </w:r>
    </w:p>
    <w:p w14:paraId="6321DF6A" w14:textId="77777777" w:rsidR="001C6D14" w:rsidRPr="001C6D14" w:rsidRDefault="001C6D14" w:rsidP="001C6D14">
      <w:pPr>
        <w:spacing w:after="0"/>
        <w:rPr>
          <w:rFonts w:ascii="Arial Narrow" w:hAnsi="Arial Narrow"/>
        </w:rPr>
      </w:pPr>
      <w:proofErr w:type="spellStart"/>
      <w:r w:rsidRPr="001C6D14">
        <w:rPr>
          <w:rFonts w:ascii="Arial Narrow" w:hAnsi="Arial Narrow"/>
        </w:rPr>
        <w:t>loocv_residuals</w:t>
      </w:r>
      <w:proofErr w:type="spellEnd"/>
      <w:r w:rsidRPr="001C6D14">
        <w:rPr>
          <w:rFonts w:ascii="Arial Narrow" w:hAnsi="Arial Narrow"/>
        </w:rPr>
        <w:t xml:space="preserve"> &lt;- </w:t>
      </w:r>
      <w:proofErr w:type="gramStart"/>
      <w:r w:rsidRPr="001C6D14">
        <w:rPr>
          <w:rFonts w:ascii="Arial Narrow" w:hAnsi="Arial Narrow"/>
        </w:rPr>
        <w:t>c()</w:t>
      </w:r>
      <w:proofErr w:type="gramEnd"/>
    </w:p>
    <w:p w14:paraId="2584CCFC" w14:textId="77777777" w:rsidR="001C6D14" w:rsidRPr="001C6D14" w:rsidRDefault="001C6D14" w:rsidP="001C6D14">
      <w:pPr>
        <w:spacing w:after="0"/>
        <w:rPr>
          <w:rFonts w:ascii="Arial Narrow" w:hAnsi="Arial Narrow"/>
        </w:rPr>
      </w:pPr>
      <w:proofErr w:type="gramStart"/>
      <w:r w:rsidRPr="001C6D14">
        <w:rPr>
          <w:rFonts w:ascii="Arial Narrow" w:hAnsi="Arial Narrow"/>
        </w:rPr>
        <w:t>for(</w:t>
      </w:r>
      <w:proofErr w:type="spellStart"/>
      <w:proofErr w:type="gramEnd"/>
      <w:r w:rsidRPr="001C6D14">
        <w:rPr>
          <w:rFonts w:ascii="Arial Narrow" w:hAnsi="Arial Narrow"/>
        </w:rPr>
        <w:t>i</w:t>
      </w:r>
      <w:proofErr w:type="spellEnd"/>
      <w:r w:rsidRPr="001C6D14">
        <w:rPr>
          <w:rFonts w:ascii="Arial Narrow" w:hAnsi="Arial Narrow"/>
        </w:rPr>
        <w:t xml:space="preserve"> in 1:datapoints){</w:t>
      </w:r>
    </w:p>
    <w:p w14:paraId="72B8B377" w14:textId="77777777" w:rsidR="001C6D14" w:rsidRPr="001C6D14" w:rsidRDefault="001C6D14" w:rsidP="001C6D14">
      <w:pPr>
        <w:spacing w:after="0"/>
        <w:rPr>
          <w:rFonts w:ascii="Arial Narrow" w:hAnsi="Arial Narrow"/>
        </w:rPr>
      </w:pPr>
      <w:r w:rsidRPr="001C6D14">
        <w:rPr>
          <w:rFonts w:ascii="Arial Narrow" w:hAnsi="Arial Narrow"/>
        </w:rPr>
        <w:t xml:space="preserve">  </w:t>
      </w:r>
      <w:proofErr w:type="gramStart"/>
      <w:r w:rsidRPr="001C6D14">
        <w:rPr>
          <w:rFonts w:ascii="Arial Narrow" w:hAnsi="Arial Narrow"/>
        </w:rPr>
        <w:t>weights</w:t>
      </w:r>
      <w:proofErr w:type="gramEnd"/>
      <w:r w:rsidRPr="001C6D14">
        <w:rPr>
          <w:rFonts w:ascii="Arial Narrow" w:hAnsi="Arial Narrow"/>
        </w:rPr>
        <w:t xml:space="preserve"> &lt;- rep(1,datapoints)</w:t>
      </w:r>
    </w:p>
    <w:p w14:paraId="32C9C6DB" w14:textId="77777777" w:rsidR="001C6D14" w:rsidRPr="001C6D14" w:rsidRDefault="001C6D14" w:rsidP="001C6D14">
      <w:pPr>
        <w:spacing w:after="0"/>
        <w:rPr>
          <w:rFonts w:ascii="Arial Narrow" w:hAnsi="Arial Narrow"/>
        </w:rPr>
      </w:pPr>
      <w:r w:rsidRPr="001C6D14">
        <w:rPr>
          <w:rFonts w:ascii="Arial Narrow" w:hAnsi="Arial Narrow"/>
        </w:rPr>
        <w:t xml:space="preserve">  </w:t>
      </w:r>
      <w:proofErr w:type="gramStart"/>
      <w:r w:rsidRPr="001C6D14">
        <w:rPr>
          <w:rFonts w:ascii="Arial Narrow" w:hAnsi="Arial Narrow"/>
        </w:rPr>
        <w:t>weights[</w:t>
      </w:r>
      <w:proofErr w:type="spellStart"/>
      <w:proofErr w:type="gramEnd"/>
      <w:r w:rsidRPr="001C6D14">
        <w:rPr>
          <w:rFonts w:ascii="Arial Narrow" w:hAnsi="Arial Narrow"/>
        </w:rPr>
        <w:t>i</w:t>
      </w:r>
      <w:proofErr w:type="spellEnd"/>
      <w:r w:rsidRPr="001C6D14">
        <w:rPr>
          <w:rFonts w:ascii="Arial Narrow" w:hAnsi="Arial Narrow"/>
        </w:rPr>
        <w:t>] &lt;- 0</w:t>
      </w:r>
    </w:p>
    <w:p w14:paraId="01DE8552" w14:textId="1630C779" w:rsidR="001C6D14" w:rsidRPr="001C6D14" w:rsidRDefault="001C6D14" w:rsidP="001C6D14">
      <w:pPr>
        <w:spacing w:after="0"/>
        <w:rPr>
          <w:rFonts w:ascii="Arial Narrow" w:hAnsi="Arial Narrow"/>
        </w:rPr>
      </w:pPr>
      <w:r w:rsidRPr="001C6D14">
        <w:rPr>
          <w:rFonts w:ascii="Arial Narrow" w:hAnsi="Arial Narrow"/>
        </w:rPr>
        <w:t xml:space="preserve">  </w:t>
      </w:r>
      <w:proofErr w:type="spellStart"/>
      <w:proofErr w:type="gramStart"/>
      <w:r w:rsidRPr="001C6D14">
        <w:rPr>
          <w:rFonts w:ascii="Arial Narrow" w:hAnsi="Arial Narrow"/>
        </w:rPr>
        <w:t>gy</w:t>
      </w:r>
      <w:proofErr w:type="spellEnd"/>
      <w:proofErr w:type="gramEnd"/>
      <w:r w:rsidRPr="001C6D14">
        <w:rPr>
          <w:rFonts w:ascii="Arial Narrow" w:hAnsi="Arial Narrow"/>
        </w:rPr>
        <w:t xml:space="preserve"> &lt;-  betareg(</w:t>
      </w:r>
      <w:proofErr w:type="spellStart"/>
      <w:r w:rsidRPr="001C6D14">
        <w:rPr>
          <w:rFonts w:ascii="Arial Narrow" w:hAnsi="Arial Narrow"/>
        </w:rPr>
        <w:t>y~x</w:t>
      </w:r>
      <w:proofErr w:type="spellEnd"/>
      <w:r w:rsidRPr="001C6D14">
        <w:rPr>
          <w:rFonts w:ascii="Arial Narrow" w:hAnsi="Arial Narrow"/>
        </w:rPr>
        <w:t xml:space="preserve">, data = </w:t>
      </w:r>
      <w:proofErr w:type="spellStart"/>
      <w:r w:rsidRPr="001C6D14">
        <w:rPr>
          <w:rFonts w:ascii="Arial Narrow" w:hAnsi="Arial Narrow"/>
        </w:rPr>
        <w:t>data,weights</w:t>
      </w:r>
      <w:proofErr w:type="spellEnd"/>
      <w:r w:rsidRPr="001C6D14">
        <w:rPr>
          <w:rFonts w:ascii="Arial Narrow" w:hAnsi="Arial Narrow"/>
        </w:rPr>
        <w:t>=weights)</w:t>
      </w:r>
    </w:p>
    <w:p w14:paraId="50AD5263" w14:textId="77777777" w:rsidR="001C6D14" w:rsidRPr="001C6D14" w:rsidRDefault="001C6D14" w:rsidP="001C6D14">
      <w:pPr>
        <w:spacing w:after="0"/>
        <w:rPr>
          <w:rFonts w:ascii="Arial Narrow" w:hAnsi="Arial Narrow"/>
        </w:rPr>
      </w:pPr>
      <w:r w:rsidRPr="001C6D14">
        <w:rPr>
          <w:rFonts w:ascii="Arial Narrow" w:hAnsi="Arial Narrow"/>
        </w:rPr>
        <w:t xml:space="preserve">  </w:t>
      </w:r>
      <w:proofErr w:type="spellStart"/>
      <w:proofErr w:type="gramStart"/>
      <w:r w:rsidRPr="001C6D14">
        <w:rPr>
          <w:rFonts w:ascii="Arial Narrow" w:hAnsi="Arial Narrow"/>
        </w:rPr>
        <w:t>gy$</w:t>
      </w:r>
      <w:proofErr w:type="gramEnd"/>
      <w:r w:rsidRPr="001C6D14">
        <w:rPr>
          <w:rFonts w:ascii="Arial Narrow" w:hAnsi="Arial Narrow"/>
        </w:rPr>
        <w:t>weights</w:t>
      </w:r>
      <w:proofErr w:type="spellEnd"/>
      <w:r w:rsidRPr="001C6D14">
        <w:rPr>
          <w:rFonts w:ascii="Arial Narrow" w:hAnsi="Arial Narrow"/>
        </w:rPr>
        <w:t xml:space="preserve"> &lt;- rep(1,datapoints)</w:t>
      </w:r>
    </w:p>
    <w:p w14:paraId="243E7144" w14:textId="77777777" w:rsidR="001C6D14" w:rsidRPr="001C6D14" w:rsidRDefault="001C6D14" w:rsidP="001C6D14">
      <w:pPr>
        <w:spacing w:after="0"/>
        <w:rPr>
          <w:rFonts w:ascii="Arial Narrow" w:hAnsi="Arial Narrow"/>
        </w:rPr>
      </w:pPr>
      <w:r w:rsidRPr="001C6D14">
        <w:rPr>
          <w:rFonts w:ascii="Arial Narrow" w:hAnsi="Arial Narrow"/>
        </w:rPr>
        <w:t xml:space="preserve">  </w:t>
      </w:r>
      <w:proofErr w:type="spellStart"/>
      <w:r w:rsidRPr="001C6D14">
        <w:rPr>
          <w:rFonts w:ascii="Arial Narrow" w:hAnsi="Arial Narrow"/>
        </w:rPr>
        <w:t>loocv_residuals</w:t>
      </w:r>
      <w:proofErr w:type="spellEnd"/>
      <w:r w:rsidRPr="001C6D14">
        <w:rPr>
          <w:rFonts w:ascii="Arial Narrow" w:hAnsi="Arial Narrow"/>
        </w:rPr>
        <w:t>[</w:t>
      </w:r>
      <w:proofErr w:type="spellStart"/>
      <w:r w:rsidRPr="001C6D14">
        <w:rPr>
          <w:rFonts w:ascii="Arial Narrow" w:hAnsi="Arial Narrow"/>
        </w:rPr>
        <w:t>i</w:t>
      </w:r>
      <w:proofErr w:type="spellEnd"/>
      <w:r w:rsidRPr="001C6D14">
        <w:rPr>
          <w:rFonts w:ascii="Arial Narrow" w:hAnsi="Arial Narrow"/>
        </w:rPr>
        <w:t xml:space="preserve">] &lt;- </w:t>
      </w:r>
      <w:proofErr w:type="gramStart"/>
      <w:r w:rsidRPr="001C6D14">
        <w:rPr>
          <w:rFonts w:ascii="Arial Narrow" w:hAnsi="Arial Narrow"/>
        </w:rPr>
        <w:t>residuals(</w:t>
      </w:r>
      <w:proofErr w:type="spellStart"/>
      <w:proofErr w:type="gramEnd"/>
      <w:r w:rsidRPr="001C6D14">
        <w:rPr>
          <w:rFonts w:ascii="Arial Narrow" w:hAnsi="Arial Narrow"/>
        </w:rPr>
        <w:t>gy</w:t>
      </w:r>
      <w:proofErr w:type="spellEnd"/>
      <w:r w:rsidRPr="001C6D14">
        <w:rPr>
          <w:rFonts w:ascii="Arial Narrow" w:hAnsi="Arial Narrow"/>
        </w:rPr>
        <w:t>, type = "sweighted2")[</w:t>
      </w:r>
      <w:proofErr w:type="spellStart"/>
      <w:r w:rsidRPr="001C6D14">
        <w:rPr>
          <w:rFonts w:ascii="Arial Narrow" w:hAnsi="Arial Narrow"/>
        </w:rPr>
        <w:t>i</w:t>
      </w:r>
      <w:proofErr w:type="spellEnd"/>
      <w:r w:rsidRPr="001C6D14">
        <w:rPr>
          <w:rFonts w:ascii="Arial Narrow" w:hAnsi="Arial Narrow"/>
        </w:rPr>
        <w:t>]</w:t>
      </w:r>
    </w:p>
    <w:p w14:paraId="0A8C0B42" w14:textId="77777777" w:rsidR="001C6D14" w:rsidRPr="001C6D14" w:rsidRDefault="001C6D14" w:rsidP="001C6D14">
      <w:pPr>
        <w:spacing w:after="0"/>
        <w:rPr>
          <w:rFonts w:ascii="Arial Narrow" w:hAnsi="Arial Narrow"/>
        </w:rPr>
      </w:pPr>
      <w:r w:rsidRPr="001C6D14">
        <w:rPr>
          <w:rFonts w:ascii="Arial Narrow" w:hAnsi="Arial Narrow"/>
        </w:rPr>
        <w:t>}</w:t>
      </w:r>
    </w:p>
    <w:p w14:paraId="39989661" w14:textId="77777777" w:rsidR="001C6D14" w:rsidRPr="001C6D14" w:rsidRDefault="001C6D14" w:rsidP="001C6D14">
      <w:pPr>
        <w:spacing w:after="0"/>
        <w:rPr>
          <w:rFonts w:ascii="Arial Narrow" w:hAnsi="Arial Narrow"/>
        </w:rPr>
      </w:pPr>
      <w:proofErr w:type="gramStart"/>
      <w:r w:rsidRPr="001C6D14">
        <w:rPr>
          <w:rFonts w:ascii="Arial Narrow" w:hAnsi="Arial Narrow"/>
        </w:rPr>
        <w:t>median(</w:t>
      </w:r>
      <w:proofErr w:type="gramEnd"/>
      <w:r w:rsidRPr="001C6D14">
        <w:rPr>
          <w:rFonts w:ascii="Arial Narrow" w:hAnsi="Arial Narrow"/>
        </w:rPr>
        <w:t>abs(</w:t>
      </w:r>
      <w:proofErr w:type="spellStart"/>
      <w:r w:rsidRPr="001C6D14">
        <w:rPr>
          <w:rFonts w:ascii="Arial Narrow" w:hAnsi="Arial Narrow"/>
        </w:rPr>
        <w:t>loocv_residuals</w:t>
      </w:r>
      <w:proofErr w:type="spellEnd"/>
      <w:r w:rsidRPr="001C6D14">
        <w:rPr>
          <w:rFonts w:ascii="Arial Narrow" w:hAnsi="Arial Narrow"/>
        </w:rPr>
        <w:t>))</w:t>
      </w:r>
    </w:p>
    <w:p w14:paraId="340C2798" w14:textId="2DCDD1F1" w:rsidR="001C6D14" w:rsidRPr="001C6D14" w:rsidRDefault="001C6D14" w:rsidP="001C6D14">
      <w:pPr>
        <w:spacing w:after="0"/>
        <w:rPr>
          <w:rFonts w:ascii="Arial Narrow" w:hAnsi="Arial Narrow"/>
        </w:rPr>
      </w:pPr>
      <w:proofErr w:type="gramStart"/>
      <w:r w:rsidRPr="001C6D14">
        <w:rPr>
          <w:rFonts w:ascii="Arial Narrow" w:hAnsi="Arial Narrow"/>
        </w:rPr>
        <w:t>mean(</w:t>
      </w:r>
      <w:proofErr w:type="gramEnd"/>
      <w:r w:rsidRPr="001C6D14">
        <w:rPr>
          <w:rFonts w:ascii="Arial Narrow" w:hAnsi="Arial Narrow"/>
        </w:rPr>
        <w:t>abs(</w:t>
      </w:r>
      <w:proofErr w:type="spellStart"/>
      <w:r w:rsidRPr="001C6D14">
        <w:rPr>
          <w:rFonts w:ascii="Arial Narrow" w:hAnsi="Arial Narrow"/>
        </w:rPr>
        <w:t>loocv_residuals</w:t>
      </w:r>
      <w:proofErr w:type="spellEnd"/>
      <w:r w:rsidRPr="001C6D14">
        <w:rPr>
          <w:rFonts w:ascii="Arial Narrow" w:hAnsi="Arial Narrow"/>
        </w:rPr>
        <w:t>))</w:t>
      </w:r>
    </w:p>
    <w:p w14:paraId="3EE44F2B" w14:textId="16876119" w:rsidR="00174BF5" w:rsidRPr="007636EF" w:rsidRDefault="00174BF5" w:rsidP="000763FB">
      <w:pPr>
        <w:pStyle w:val="Heading2"/>
        <w:numPr>
          <w:ilvl w:val="0"/>
          <w:numId w:val="0"/>
        </w:numPr>
        <w:ind w:left="576" w:hanging="576"/>
      </w:pPr>
      <w:r w:rsidRPr="007636EF">
        <w:lastRenderedPageBreak/>
        <w:t>Regression models</w:t>
      </w:r>
    </w:p>
    <w:p w14:paraId="57BDFB76" w14:textId="23DCEBA3" w:rsidR="00174BF5" w:rsidRPr="004B6581" w:rsidRDefault="00174BF5" w:rsidP="00174BF5">
      <w:pPr>
        <w:spacing w:after="0" w:line="240" w:lineRule="auto"/>
        <w:jc w:val="center"/>
        <w:rPr>
          <w:b/>
        </w:rPr>
      </w:pPr>
      <w:r w:rsidRPr="004B6581">
        <w:rPr>
          <w:b/>
        </w:rPr>
        <w:t xml:space="preserve">Table </w:t>
      </w:r>
      <w:r w:rsidR="00514C21">
        <w:rPr>
          <w:b/>
        </w:rPr>
        <w:t>D</w:t>
      </w:r>
      <w:r>
        <w:rPr>
          <w:b/>
        </w:rPr>
        <w:t>.</w:t>
      </w:r>
      <w:r w:rsidRPr="004B6581">
        <w:rPr>
          <w:b/>
        </w:rPr>
        <w:t xml:space="preserve"> </w:t>
      </w:r>
      <w:r w:rsidR="003463E2">
        <w:rPr>
          <w:b/>
        </w:rPr>
        <w:t xml:space="preserve">Linear </w:t>
      </w:r>
      <w:r w:rsidRPr="004B6581">
        <w:rPr>
          <w:b/>
        </w:rPr>
        <w:t>Regression models</w:t>
      </w:r>
    </w:p>
    <w:tbl>
      <w:tblPr>
        <w:tblW w:w="50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140"/>
        <w:gridCol w:w="849"/>
        <w:gridCol w:w="988"/>
        <w:gridCol w:w="992"/>
      </w:tblGrid>
      <w:tr w:rsidR="003463E2" w:rsidRPr="004121AE" w14:paraId="1C30BB98" w14:textId="77777777" w:rsidTr="003463E2">
        <w:trPr>
          <w:trHeight w:hRule="exact" w:val="209"/>
          <w:jc w:val="center"/>
        </w:trPr>
        <w:tc>
          <w:tcPr>
            <w:tcW w:w="1129" w:type="dxa"/>
            <w:shd w:val="clear" w:color="auto" w:fill="auto"/>
            <w:noWrap/>
            <w:vAlign w:val="bottom"/>
          </w:tcPr>
          <w:p w14:paraId="2E64CBB7" w14:textId="77777777" w:rsidR="003463E2" w:rsidRPr="004121AE" w:rsidRDefault="003463E2" w:rsidP="00174BF5">
            <w:pPr>
              <w:spacing w:after="0" w:line="240" w:lineRule="auto"/>
              <w:rPr>
                <w:rFonts w:ascii="Calibri" w:eastAsia="Times New Roman" w:hAnsi="Calibri" w:cs="Calibri"/>
                <w:color w:val="000000"/>
                <w:sz w:val="16"/>
                <w:lang w:eastAsia="en-GB"/>
              </w:rPr>
            </w:pPr>
          </w:p>
        </w:tc>
        <w:tc>
          <w:tcPr>
            <w:tcW w:w="1140" w:type="dxa"/>
            <w:shd w:val="clear" w:color="auto" w:fill="auto"/>
            <w:vAlign w:val="center"/>
          </w:tcPr>
          <w:p w14:paraId="6BE7E9E5" w14:textId="77777777" w:rsidR="003463E2" w:rsidRPr="004121AE" w:rsidRDefault="003463E2" w:rsidP="00215516">
            <w:pPr>
              <w:spacing w:after="0" w:line="240" w:lineRule="auto"/>
              <w:rPr>
                <w:rFonts w:ascii="Calibri" w:eastAsia="Times New Roman" w:hAnsi="Calibri" w:cs="Calibri"/>
                <w:b/>
                <w:color w:val="000000"/>
                <w:sz w:val="16"/>
                <w:lang w:eastAsia="en-GB"/>
              </w:rPr>
            </w:pPr>
            <w:r>
              <w:rPr>
                <w:rFonts w:ascii="Calibri" w:eastAsia="Times New Roman" w:hAnsi="Calibri" w:cs="Calibri"/>
                <w:b/>
                <w:color w:val="000000"/>
                <w:sz w:val="16"/>
                <w:lang w:eastAsia="en-GB"/>
              </w:rPr>
              <w:t>Model 11*</w:t>
            </w:r>
          </w:p>
        </w:tc>
        <w:tc>
          <w:tcPr>
            <w:tcW w:w="849" w:type="dxa"/>
            <w:vAlign w:val="center"/>
          </w:tcPr>
          <w:p w14:paraId="3B04DBCB" w14:textId="77777777" w:rsidR="003463E2" w:rsidRPr="004121AE" w:rsidRDefault="003463E2" w:rsidP="00B66FEB">
            <w:pPr>
              <w:spacing w:after="0" w:line="240" w:lineRule="auto"/>
              <w:rPr>
                <w:rFonts w:ascii="Calibri" w:eastAsia="Times New Roman" w:hAnsi="Calibri" w:cs="Calibri"/>
                <w:b/>
                <w:color w:val="000000"/>
                <w:sz w:val="16"/>
                <w:lang w:eastAsia="en-GB"/>
              </w:rPr>
            </w:pPr>
            <w:r w:rsidRPr="004121AE">
              <w:rPr>
                <w:rFonts w:ascii="Calibri" w:eastAsia="Times New Roman" w:hAnsi="Calibri" w:cs="Calibri"/>
                <w:b/>
                <w:color w:val="000000"/>
                <w:sz w:val="16"/>
                <w:lang w:eastAsia="en-GB"/>
              </w:rPr>
              <w:t xml:space="preserve">Model </w:t>
            </w:r>
            <w:r>
              <w:rPr>
                <w:rFonts w:ascii="Calibri" w:eastAsia="Times New Roman" w:hAnsi="Calibri" w:cs="Calibri"/>
                <w:b/>
                <w:color w:val="000000"/>
                <w:sz w:val="16"/>
                <w:lang w:eastAsia="en-GB"/>
              </w:rPr>
              <w:t>12</w:t>
            </w:r>
          </w:p>
        </w:tc>
        <w:tc>
          <w:tcPr>
            <w:tcW w:w="988" w:type="dxa"/>
            <w:vAlign w:val="center"/>
          </w:tcPr>
          <w:p w14:paraId="4470E046" w14:textId="77777777" w:rsidR="003463E2" w:rsidRPr="004121AE" w:rsidRDefault="003463E2" w:rsidP="00B66FEB">
            <w:pPr>
              <w:spacing w:after="0" w:line="240" w:lineRule="auto"/>
              <w:rPr>
                <w:rFonts w:ascii="Calibri" w:eastAsia="Times New Roman" w:hAnsi="Calibri" w:cs="Calibri"/>
                <w:b/>
                <w:color w:val="000000"/>
                <w:sz w:val="16"/>
                <w:lang w:eastAsia="en-GB"/>
              </w:rPr>
            </w:pPr>
            <w:r w:rsidRPr="004121AE">
              <w:rPr>
                <w:rFonts w:ascii="Calibri" w:eastAsia="Times New Roman" w:hAnsi="Calibri" w:cs="Calibri"/>
                <w:b/>
                <w:color w:val="000000"/>
                <w:sz w:val="16"/>
                <w:lang w:eastAsia="en-GB"/>
              </w:rPr>
              <w:t xml:space="preserve">Model </w:t>
            </w:r>
            <w:r>
              <w:rPr>
                <w:rFonts w:ascii="Calibri" w:eastAsia="Times New Roman" w:hAnsi="Calibri" w:cs="Calibri"/>
                <w:b/>
                <w:color w:val="000000"/>
                <w:sz w:val="16"/>
                <w:lang w:eastAsia="en-GB"/>
              </w:rPr>
              <w:t>13*</w:t>
            </w:r>
          </w:p>
        </w:tc>
        <w:tc>
          <w:tcPr>
            <w:tcW w:w="992" w:type="dxa"/>
            <w:vAlign w:val="center"/>
          </w:tcPr>
          <w:p w14:paraId="3958BBFD" w14:textId="77777777" w:rsidR="003463E2" w:rsidRPr="004121AE" w:rsidRDefault="003463E2" w:rsidP="00B66FEB">
            <w:pPr>
              <w:spacing w:after="0" w:line="240" w:lineRule="auto"/>
              <w:rPr>
                <w:rFonts w:ascii="Calibri" w:eastAsia="Times New Roman" w:hAnsi="Calibri" w:cs="Calibri"/>
                <w:b/>
                <w:color w:val="000000"/>
                <w:sz w:val="16"/>
                <w:lang w:eastAsia="en-GB"/>
              </w:rPr>
            </w:pPr>
            <w:r w:rsidRPr="004121AE">
              <w:rPr>
                <w:rFonts w:ascii="Calibri" w:eastAsia="Times New Roman" w:hAnsi="Calibri" w:cs="Calibri"/>
                <w:b/>
                <w:color w:val="000000"/>
                <w:sz w:val="16"/>
                <w:lang w:eastAsia="en-GB"/>
              </w:rPr>
              <w:t>Model 1</w:t>
            </w:r>
            <w:r>
              <w:rPr>
                <w:rFonts w:ascii="Calibri" w:eastAsia="Times New Roman" w:hAnsi="Calibri" w:cs="Calibri"/>
                <w:b/>
                <w:color w:val="000000"/>
                <w:sz w:val="16"/>
                <w:lang w:eastAsia="en-GB"/>
              </w:rPr>
              <w:t>5*</w:t>
            </w:r>
          </w:p>
        </w:tc>
      </w:tr>
      <w:tr w:rsidR="003463E2" w:rsidRPr="004121AE" w14:paraId="17210F3A" w14:textId="77777777" w:rsidTr="003463E2">
        <w:trPr>
          <w:trHeight w:hRule="exact" w:val="454"/>
          <w:jc w:val="center"/>
        </w:trPr>
        <w:tc>
          <w:tcPr>
            <w:tcW w:w="1129" w:type="dxa"/>
            <w:tcBorders>
              <w:bottom w:val="single" w:sz="4" w:space="0" w:color="auto"/>
            </w:tcBorders>
            <w:shd w:val="clear" w:color="auto" w:fill="auto"/>
            <w:noWrap/>
            <w:vAlign w:val="bottom"/>
            <w:hideMark/>
          </w:tcPr>
          <w:p w14:paraId="1499722A" w14:textId="77777777" w:rsidR="003463E2" w:rsidRPr="004121AE" w:rsidRDefault="003463E2" w:rsidP="00174BF5">
            <w:pPr>
              <w:spacing w:after="0" w:line="240" w:lineRule="auto"/>
              <w:rPr>
                <w:rFonts w:ascii="Calibri" w:eastAsia="Times New Roman" w:hAnsi="Calibri" w:cs="Calibri"/>
                <w:color w:val="000000"/>
                <w:sz w:val="16"/>
                <w:lang w:eastAsia="en-GB"/>
              </w:rPr>
            </w:pPr>
            <w:r w:rsidRPr="004121AE">
              <w:rPr>
                <w:rFonts w:ascii="Calibri" w:eastAsia="Times New Roman" w:hAnsi="Calibri" w:cs="Calibri"/>
                <w:color w:val="000000"/>
                <w:sz w:val="16"/>
                <w:lang w:eastAsia="en-GB"/>
              </w:rPr>
              <w:t> </w:t>
            </w:r>
          </w:p>
        </w:tc>
        <w:tc>
          <w:tcPr>
            <w:tcW w:w="1140" w:type="dxa"/>
            <w:tcBorders>
              <w:bottom w:val="single" w:sz="4" w:space="0" w:color="auto"/>
            </w:tcBorders>
            <w:vAlign w:val="bottom"/>
          </w:tcPr>
          <w:p w14:paraId="5DBD74B8" w14:textId="77777777" w:rsidR="003463E2" w:rsidRPr="004121AE" w:rsidRDefault="003463E2" w:rsidP="00174BF5">
            <w:pPr>
              <w:spacing w:after="0" w:line="240" w:lineRule="auto"/>
              <w:rPr>
                <w:rFonts w:ascii="Calibri" w:eastAsia="Times New Roman" w:hAnsi="Calibri" w:cs="Calibri"/>
                <w:b/>
                <w:color w:val="000000"/>
                <w:sz w:val="16"/>
                <w:lang w:eastAsia="en-GB"/>
              </w:rPr>
            </w:pPr>
            <w:r w:rsidRPr="004121AE">
              <w:rPr>
                <w:rFonts w:ascii="Calibri" w:eastAsia="Times New Roman" w:hAnsi="Calibri" w:cs="Calibri"/>
                <w:b/>
                <w:color w:val="000000"/>
                <w:sz w:val="16"/>
                <w:lang w:eastAsia="en-GB"/>
              </w:rPr>
              <w:t xml:space="preserve">APS Days </w:t>
            </w:r>
            <w:r>
              <w:rPr>
                <w:rFonts w:ascii="Calibri" w:eastAsia="Times New Roman" w:hAnsi="Calibri" w:cs="Calibri"/>
                <w:b/>
                <w:color w:val="000000"/>
                <w:sz w:val="16"/>
                <w:lang w:eastAsia="en-GB"/>
              </w:rPr>
              <w:t>All</w:t>
            </w:r>
            <w:r w:rsidRPr="004121AE">
              <w:rPr>
                <w:rFonts w:ascii="Calibri" w:eastAsia="Times New Roman" w:hAnsi="Calibri" w:cs="Calibri"/>
                <w:b/>
                <w:color w:val="000000"/>
                <w:sz w:val="16"/>
                <w:lang w:eastAsia="en-GB"/>
              </w:rPr>
              <w:t xml:space="preserve"> Cycl</w:t>
            </w:r>
          </w:p>
        </w:tc>
        <w:tc>
          <w:tcPr>
            <w:tcW w:w="849" w:type="dxa"/>
            <w:tcBorders>
              <w:bottom w:val="single" w:sz="4" w:space="0" w:color="auto"/>
            </w:tcBorders>
            <w:vAlign w:val="bottom"/>
          </w:tcPr>
          <w:p w14:paraId="4833B147" w14:textId="77777777" w:rsidR="003463E2" w:rsidRPr="004121AE" w:rsidRDefault="003463E2" w:rsidP="00B66FEB">
            <w:pPr>
              <w:spacing w:after="0" w:line="240" w:lineRule="auto"/>
              <w:rPr>
                <w:rFonts w:ascii="Calibri" w:eastAsia="Times New Roman" w:hAnsi="Calibri" w:cs="Calibri"/>
                <w:b/>
                <w:color w:val="000000"/>
                <w:sz w:val="16"/>
                <w:lang w:eastAsia="en-GB"/>
              </w:rPr>
            </w:pPr>
            <w:r>
              <w:rPr>
                <w:rFonts w:ascii="Calibri" w:eastAsia="Times New Roman" w:hAnsi="Calibri" w:cs="Calibri"/>
                <w:b/>
                <w:color w:val="000000"/>
                <w:sz w:val="16"/>
                <w:lang w:eastAsia="en-GB"/>
              </w:rPr>
              <w:t>APS Days All</w:t>
            </w:r>
            <w:r w:rsidRPr="004121AE">
              <w:rPr>
                <w:rFonts w:ascii="Calibri" w:eastAsia="Times New Roman" w:hAnsi="Calibri" w:cs="Calibri"/>
                <w:b/>
                <w:color w:val="000000"/>
                <w:sz w:val="16"/>
                <w:lang w:eastAsia="en-GB"/>
              </w:rPr>
              <w:t xml:space="preserve"> </w:t>
            </w:r>
            <w:r>
              <w:rPr>
                <w:rFonts w:ascii="Calibri" w:eastAsia="Times New Roman" w:hAnsi="Calibri" w:cs="Calibri"/>
                <w:b/>
                <w:color w:val="000000"/>
                <w:sz w:val="16"/>
                <w:lang w:eastAsia="en-GB"/>
              </w:rPr>
              <w:t>Walk</w:t>
            </w:r>
          </w:p>
        </w:tc>
        <w:tc>
          <w:tcPr>
            <w:tcW w:w="988" w:type="dxa"/>
            <w:tcBorders>
              <w:bottom w:val="single" w:sz="4" w:space="0" w:color="auto"/>
            </w:tcBorders>
            <w:vAlign w:val="bottom"/>
          </w:tcPr>
          <w:p w14:paraId="0224C2FE" w14:textId="77777777" w:rsidR="003463E2" w:rsidRPr="004121AE" w:rsidRDefault="003463E2" w:rsidP="00B66FEB">
            <w:pPr>
              <w:spacing w:after="0" w:line="240" w:lineRule="auto"/>
              <w:rPr>
                <w:rFonts w:ascii="Calibri" w:eastAsia="Times New Roman" w:hAnsi="Calibri" w:cs="Calibri"/>
                <w:b/>
                <w:color w:val="000000"/>
                <w:sz w:val="16"/>
                <w:lang w:eastAsia="en-GB"/>
              </w:rPr>
            </w:pPr>
            <w:r w:rsidRPr="004121AE">
              <w:rPr>
                <w:rFonts w:ascii="Calibri" w:eastAsia="Times New Roman" w:hAnsi="Calibri" w:cs="Calibri"/>
                <w:b/>
                <w:color w:val="000000"/>
                <w:sz w:val="16"/>
                <w:lang w:eastAsia="en-GB"/>
              </w:rPr>
              <w:t>APS D</w:t>
            </w:r>
            <w:r>
              <w:rPr>
                <w:rFonts w:ascii="Calibri" w:eastAsia="Times New Roman" w:hAnsi="Calibri" w:cs="Calibri"/>
                <w:b/>
                <w:color w:val="000000"/>
                <w:sz w:val="16"/>
                <w:lang w:eastAsia="en-GB"/>
              </w:rPr>
              <w:t>ur</w:t>
            </w:r>
            <w:r w:rsidRPr="004121AE">
              <w:rPr>
                <w:rFonts w:ascii="Calibri" w:eastAsia="Times New Roman" w:hAnsi="Calibri" w:cs="Calibri"/>
                <w:b/>
                <w:color w:val="000000"/>
                <w:sz w:val="16"/>
                <w:lang w:eastAsia="en-GB"/>
              </w:rPr>
              <w:t xml:space="preserve"> Utly Cycl</w:t>
            </w:r>
          </w:p>
        </w:tc>
        <w:tc>
          <w:tcPr>
            <w:tcW w:w="992" w:type="dxa"/>
            <w:tcBorders>
              <w:bottom w:val="single" w:sz="4" w:space="0" w:color="auto"/>
            </w:tcBorders>
            <w:vAlign w:val="bottom"/>
          </w:tcPr>
          <w:p w14:paraId="575947B7" w14:textId="77777777" w:rsidR="003463E2" w:rsidRPr="004121AE" w:rsidRDefault="003463E2" w:rsidP="00B66FEB">
            <w:pPr>
              <w:spacing w:after="0" w:line="240" w:lineRule="auto"/>
              <w:rPr>
                <w:rFonts w:ascii="Calibri" w:eastAsia="Times New Roman" w:hAnsi="Calibri" w:cs="Calibri"/>
                <w:b/>
                <w:color w:val="000000"/>
                <w:sz w:val="16"/>
                <w:lang w:eastAsia="en-GB"/>
              </w:rPr>
            </w:pPr>
            <w:r w:rsidRPr="004121AE">
              <w:rPr>
                <w:rFonts w:ascii="Calibri" w:eastAsia="Times New Roman" w:hAnsi="Calibri" w:cs="Calibri"/>
                <w:b/>
                <w:color w:val="000000"/>
                <w:sz w:val="16"/>
                <w:lang w:eastAsia="en-GB"/>
              </w:rPr>
              <w:t>APS D</w:t>
            </w:r>
            <w:r>
              <w:rPr>
                <w:rFonts w:ascii="Calibri" w:eastAsia="Times New Roman" w:hAnsi="Calibri" w:cs="Calibri"/>
                <w:b/>
                <w:color w:val="000000"/>
                <w:sz w:val="16"/>
                <w:lang w:eastAsia="en-GB"/>
              </w:rPr>
              <w:t>ur All</w:t>
            </w:r>
            <w:r w:rsidRPr="004121AE">
              <w:rPr>
                <w:rFonts w:ascii="Calibri" w:eastAsia="Times New Roman" w:hAnsi="Calibri" w:cs="Calibri"/>
                <w:b/>
                <w:color w:val="000000"/>
                <w:sz w:val="16"/>
                <w:lang w:eastAsia="en-GB"/>
              </w:rPr>
              <w:t xml:space="preserve"> </w:t>
            </w:r>
            <w:r>
              <w:rPr>
                <w:rFonts w:ascii="Calibri" w:eastAsia="Times New Roman" w:hAnsi="Calibri" w:cs="Calibri"/>
                <w:b/>
                <w:color w:val="000000"/>
                <w:sz w:val="16"/>
                <w:lang w:eastAsia="en-GB"/>
              </w:rPr>
              <w:t>Cycl</w:t>
            </w:r>
          </w:p>
        </w:tc>
      </w:tr>
      <w:tr w:rsidR="003463E2" w:rsidRPr="004121AE" w14:paraId="00179136" w14:textId="77777777" w:rsidTr="003463E2">
        <w:trPr>
          <w:trHeight w:hRule="exact" w:val="198"/>
          <w:jc w:val="center"/>
        </w:trPr>
        <w:tc>
          <w:tcPr>
            <w:tcW w:w="1129" w:type="dxa"/>
            <w:tcBorders>
              <w:top w:val="single" w:sz="4" w:space="0" w:color="auto"/>
              <w:left w:val="single" w:sz="4" w:space="0" w:color="auto"/>
              <w:bottom w:val="nil"/>
              <w:right w:val="single" w:sz="4" w:space="0" w:color="auto"/>
            </w:tcBorders>
            <w:shd w:val="clear" w:color="auto" w:fill="auto"/>
            <w:noWrap/>
            <w:vAlign w:val="center"/>
            <w:hideMark/>
          </w:tcPr>
          <w:p w14:paraId="6A51E315" w14:textId="77777777" w:rsidR="003463E2" w:rsidRPr="004121AE" w:rsidRDefault="003463E2" w:rsidP="00174BF5">
            <w:pPr>
              <w:spacing w:after="0" w:line="240" w:lineRule="auto"/>
              <w:rPr>
                <w:rFonts w:ascii="Calibri" w:eastAsia="Times New Roman" w:hAnsi="Calibri" w:cs="Calibri"/>
                <w:b/>
                <w:color w:val="000000"/>
                <w:sz w:val="16"/>
                <w:lang w:eastAsia="en-GB"/>
              </w:rPr>
            </w:pPr>
            <w:r w:rsidRPr="004121AE">
              <w:rPr>
                <w:rFonts w:ascii="Calibri" w:eastAsia="Times New Roman" w:hAnsi="Calibri" w:cs="Calibri"/>
                <w:b/>
                <w:color w:val="000000"/>
                <w:sz w:val="16"/>
                <w:lang w:eastAsia="en-GB"/>
              </w:rPr>
              <w:t>(Intercept)</w:t>
            </w:r>
          </w:p>
        </w:tc>
        <w:tc>
          <w:tcPr>
            <w:tcW w:w="1140" w:type="dxa"/>
            <w:tcBorders>
              <w:top w:val="single" w:sz="4" w:space="0" w:color="auto"/>
              <w:left w:val="single" w:sz="4" w:space="0" w:color="auto"/>
              <w:bottom w:val="single" w:sz="4" w:space="0" w:color="auto"/>
              <w:right w:val="single" w:sz="4" w:space="0" w:color="auto"/>
            </w:tcBorders>
            <w:vAlign w:val="center"/>
          </w:tcPr>
          <w:p w14:paraId="6281939D" w14:textId="77777777" w:rsidR="003463E2" w:rsidRPr="004121AE" w:rsidRDefault="003463E2" w:rsidP="00174BF5">
            <w:pPr>
              <w:spacing w:after="0" w:line="240" w:lineRule="auto"/>
              <w:jc w:val="center"/>
              <w:rPr>
                <w:rFonts w:ascii="Calibri" w:eastAsia="Times New Roman" w:hAnsi="Calibri" w:cs="Calibri"/>
                <w:color w:val="000000"/>
                <w:sz w:val="16"/>
                <w:lang w:eastAsia="en-GB"/>
              </w:rPr>
            </w:pPr>
            <w:r>
              <w:rPr>
                <w:rFonts w:ascii="Calibri" w:eastAsia="Times New Roman" w:hAnsi="Calibri" w:cs="Calibri"/>
                <w:color w:val="000000"/>
                <w:sz w:val="16"/>
                <w:lang w:eastAsia="en-GB"/>
              </w:rPr>
              <w:t>0.007</w:t>
            </w:r>
          </w:p>
        </w:tc>
        <w:tc>
          <w:tcPr>
            <w:tcW w:w="849" w:type="dxa"/>
            <w:tcBorders>
              <w:top w:val="single" w:sz="4" w:space="0" w:color="auto"/>
              <w:left w:val="single" w:sz="4" w:space="0" w:color="auto"/>
              <w:bottom w:val="single" w:sz="4" w:space="0" w:color="auto"/>
              <w:right w:val="single" w:sz="4" w:space="0" w:color="auto"/>
            </w:tcBorders>
            <w:vAlign w:val="center"/>
          </w:tcPr>
          <w:p w14:paraId="2008D8F6" w14:textId="77777777" w:rsidR="003463E2" w:rsidRPr="004121AE" w:rsidRDefault="007636EF" w:rsidP="00174BF5">
            <w:pPr>
              <w:spacing w:after="0" w:line="240" w:lineRule="auto"/>
              <w:jc w:val="center"/>
              <w:rPr>
                <w:rFonts w:ascii="Calibri" w:eastAsia="Times New Roman" w:hAnsi="Calibri" w:cs="Calibri"/>
                <w:color w:val="000000"/>
                <w:sz w:val="16"/>
                <w:lang w:eastAsia="en-GB"/>
              </w:rPr>
            </w:pPr>
            <w:r>
              <w:rPr>
                <w:rFonts w:ascii="Calibri" w:eastAsia="Times New Roman" w:hAnsi="Calibri" w:cs="Calibri"/>
                <w:color w:val="000000"/>
                <w:sz w:val="16"/>
                <w:lang w:eastAsia="en-GB"/>
              </w:rPr>
              <w:t>3.302</w:t>
            </w:r>
          </w:p>
        </w:tc>
        <w:tc>
          <w:tcPr>
            <w:tcW w:w="988" w:type="dxa"/>
            <w:tcBorders>
              <w:top w:val="single" w:sz="4" w:space="0" w:color="auto"/>
              <w:left w:val="single" w:sz="4" w:space="0" w:color="auto"/>
              <w:bottom w:val="single" w:sz="4" w:space="0" w:color="auto"/>
              <w:right w:val="single" w:sz="4" w:space="0" w:color="auto"/>
            </w:tcBorders>
            <w:vAlign w:val="center"/>
          </w:tcPr>
          <w:p w14:paraId="0E781090" w14:textId="77777777" w:rsidR="003463E2" w:rsidRPr="004121AE" w:rsidRDefault="003463E2" w:rsidP="00174BF5">
            <w:pPr>
              <w:spacing w:after="0" w:line="240" w:lineRule="auto"/>
              <w:jc w:val="center"/>
              <w:rPr>
                <w:rFonts w:ascii="Calibri" w:eastAsia="Times New Roman" w:hAnsi="Calibri" w:cs="Calibri"/>
                <w:color w:val="000000"/>
                <w:sz w:val="16"/>
                <w:lang w:eastAsia="en-GB"/>
              </w:rPr>
            </w:pPr>
            <w:r>
              <w:rPr>
                <w:rFonts w:ascii="Calibri" w:eastAsia="Times New Roman" w:hAnsi="Calibri" w:cs="Calibri"/>
                <w:color w:val="000000"/>
                <w:sz w:val="16"/>
                <w:lang w:eastAsia="en-GB"/>
              </w:rPr>
              <w:t>0.033</w:t>
            </w:r>
          </w:p>
        </w:tc>
        <w:tc>
          <w:tcPr>
            <w:tcW w:w="992" w:type="dxa"/>
            <w:tcBorders>
              <w:top w:val="single" w:sz="4" w:space="0" w:color="auto"/>
              <w:left w:val="single" w:sz="4" w:space="0" w:color="auto"/>
              <w:bottom w:val="single" w:sz="4" w:space="0" w:color="auto"/>
              <w:right w:val="single" w:sz="4" w:space="0" w:color="auto"/>
            </w:tcBorders>
            <w:vAlign w:val="center"/>
          </w:tcPr>
          <w:p w14:paraId="2F202AD2" w14:textId="77777777" w:rsidR="003463E2" w:rsidRPr="004121AE" w:rsidRDefault="003463E2" w:rsidP="00174BF5">
            <w:pPr>
              <w:spacing w:after="0" w:line="240" w:lineRule="auto"/>
              <w:jc w:val="center"/>
              <w:rPr>
                <w:rFonts w:ascii="Calibri" w:eastAsia="Times New Roman" w:hAnsi="Calibri" w:cs="Calibri"/>
                <w:color w:val="000000"/>
                <w:sz w:val="16"/>
                <w:lang w:eastAsia="en-GB"/>
              </w:rPr>
            </w:pPr>
            <w:r>
              <w:rPr>
                <w:rFonts w:ascii="Calibri" w:eastAsia="Times New Roman" w:hAnsi="Calibri" w:cs="Calibri"/>
                <w:color w:val="000000"/>
                <w:sz w:val="16"/>
                <w:lang w:eastAsia="en-GB"/>
              </w:rPr>
              <w:t>0.207</w:t>
            </w:r>
          </w:p>
        </w:tc>
      </w:tr>
      <w:tr w:rsidR="003463E2" w:rsidRPr="004121AE" w14:paraId="2FB80E59" w14:textId="77777777" w:rsidTr="003463E2">
        <w:trPr>
          <w:trHeight w:hRule="exact" w:val="198"/>
          <w:jc w:val="center"/>
        </w:trPr>
        <w:tc>
          <w:tcPr>
            <w:tcW w:w="1129" w:type="dxa"/>
            <w:tcBorders>
              <w:top w:val="nil"/>
              <w:left w:val="single" w:sz="4" w:space="0" w:color="auto"/>
              <w:bottom w:val="nil"/>
              <w:right w:val="single" w:sz="4" w:space="0" w:color="auto"/>
            </w:tcBorders>
            <w:shd w:val="clear" w:color="auto" w:fill="auto"/>
            <w:noWrap/>
            <w:vAlign w:val="center"/>
            <w:hideMark/>
          </w:tcPr>
          <w:p w14:paraId="232A6CB5" w14:textId="77777777" w:rsidR="003463E2" w:rsidRPr="004121AE" w:rsidRDefault="003463E2" w:rsidP="00174BF5">
            <w:pPr>
              <w:spacing w:after="0" w:line="240" w:lineRule="auto"/>
              <w:rPr>
                <w:rFonts w:ascii="Calibri" w:eastAsia="Times New Roman" w:hAnsi="Calibri" w:cs="Calibri"/>
                <w:b/>
                <w:color w:val="000000"/>
                <w:sz w:val="16"/>
                <w:lang w:eastAsia="en-GB"/>
              </w:rPr>
            </w:pPr>
            <w:r w:rsidRPr="004121AE">
              <w:rPr>
                <w:rFonts w:ascii="Calibri" w:eastAsia="Times New Roman" w:hAnsi="Calibri" w:cs="Calibri"/>
                <w:b/>
                <w:color w:val="000000"/>
                <w:sz w:val="16"/>
                <w:lang w:eastAsia="en-GB"/>
              </w:rPr>
              <w:t>GSV Walk</w:t>
            </w:r>
          </w:p>
        </w:tc>
        <w:tc>
          <w:tcPr>
            <w:tcW w:w="1140" w:type="dxa"/>
            <w:tcBorders>
              <w:top w:val="single" w:sz="4" w:space="0" w:color="auto"/>
              <w:left w:val="single" w:sz="4" w:space="0" w:color="auto"/>
              <w:bottom w:val="single" w:sz="4" w:space="0" w:color="auto"/>
              <w:right w:val="single" w:sz="4" w:space="0" w:color="auto"/>
            </w:tcBorders>
            <w:vAlign w:val="center"/>
          </w:tcPr>
          <w:p w14:paraId="2D99160D" w14:textId="77777777" w:rsidR="003463E2" w:rsidRPr="004121AE" w:rsidRDefault="003463E2" w:rsidP="00174BF5">
            <w:pPr>
              <w:spacing w:after="0" w:line="240" w:lineRule="auto"/>
              <w:jc w:val="center"/>
              <w:rPr>
                <w:rFonts w:ascii="Calibri" w:eastAsia="Times New Roman" w:hAnsi="Calibri" w:cs="Calibri"/>
                <w:color w:val="000000"/>
                <w:sz w:val="16"/>
                <w:lang w:eastAsia="en-GB"/>
              </w:rPr>
            </w:pPr>
          </w:p>
        </w:tc>
        <w:tc>
          <w:tcPr>
            <w:tcW w:w="849" w:type="dxa"/>
            <w:tcBorders>
              <w:top w:val="single" w:sz="4" w:space="0" w:color="auto"/>
              <w:left w:val="single" w:sz="4" w:space="0" w:color="auto"/>
              <w:bottom w:val="single" w:sz="4" w:space="0" w:color="auto"/>
              <w:right w:val="single" w:sz="4" w:space="0" w:color="auto"/>
            </w:tcBorders>
            <w:vAlign w:val="center"/>
          </w:tcPr>
          <w:p w14:paraId="64EFBDF9" w14:textId="77777777" w:rsidR="003463E2" w:rsidRPr="004121AE" w:rsidRDefault="007636EF" w:rsidP="00174BF5">
            <w:pPr>
              <w:spacing w:after="0" w:line="240" w:lineRule="auto"/>
              <w:jc w:val="center"/>
              <w:rPr>
                <w:rFonts w:ascii="Calibri" w:eastAsia="Times New Roman" w:hAnsi="Calibri" w:cs="Calibri"/>
                <w:color w:val="000000"/>
                <w:sz w:val="16"/>
                <w:lang w:eastAsia="en-GB"/>
              </w:rPr>
            </w:pPr>
            <w:r>
              <w:rPr>
                <w:rFonts w:ascii="Calibri" w:eastAsia="Times New Roman" w:hAnsi="Calibri" w:cs="Calibri"/>
                <w:color w:val="000000"/>
                <w:sz w:val="16"/>
                <w:lang w:eastAsia="en-GB"/>
              </w:rPr>
              <w:t>0.001</w:t>
            </w:r>
          </w:p>
        </w:tc>
        <w:tc>
          <w:tcPr>
            <w:tcW w:w="988" w:type="dxa"/>
            <w:tcBorders>
              <w:top w:val="single" w:sz="4" w:space="0" w:color="auto"/>
              <w:left w:val="single" w:sz="4" w:space="0" w:color="auto"/>
              <w:bottom w:val="single" w:sz="4" w:space="0" w:color="auto"/>
              <w:right w:val="single" w:sz="4" w:space="0" w:color="auto"/>
            </w:tcBorders>
            <w:vAlign w:val="center"/>
          </w:tcPr>
          <w:p w14:paraId="5C57DDB6" w14:textId="77777777" w:rsidR="003463E2" w:rsidRPr="004121AE" w:rsidRDefault="003463E2" w:rsidP="00174BF5">
            <w:pPr>
              <w:spacing w:after="0" w:line="240" w:lineRule="auto"/>
              <w:jc w:val="center"/>
              <w:rPr>
                <w:rFonts w:ascii="Calibri" w:eastAsia="Times New Roman" w:hAnsi="Calibri" w:cs="Calibri"/>
                <w:color w:val="000000"/>
                <w:sz w:val="16"/>
                <w:lang w:eastAsia="en-GB"/>
              </w:rPr>
            </w:pPr>
          </w:p>
        </w:tc>
        <w:tc>
          <w:tcPr>
            <w:tcW w:w="992" w:type="dxa"/>
            <w:tcBorders>
              <w:top w:val="single" w:sz="4" w:space="0" w:color="auto"/>
              <w:left w:val="single" w:sz="4" w:space="0" w:color="auto"/>
              <w:bottom w:val="single" w:sz="4" w:space="0" w:color="auto"/>
              <w:right w:val="single" w:sz="4" w:space="0" w:color="auto"/>
            </w:tcBorders>
            <w:vAlign w:val="center"/>
          </w:tcPr>
          <w:p w14:paraId="31E16A4E" w14:textId="77777777" w:rsidR="003463E2" w:rsidRPr="004121AE" w:rsidRDefault="003463E2" w:rsidP="00174BF5">
            <w:pPr>
              <w:spacing w:after="0" w:line="240" w:lineRule="auto"/>
              <w:jc w:val="center"/>
              <w:rPr>
                <w:rFonts w:ascii="Calibri" w:eastAsia="Times New Roman" w:hAnsi="Calibri" w:cs="Calibri"/>
                <w:color w:val="000000"/>
                <w:sz w:val="16"/>
                <w:lang w:eastAsia="en-GB"/>
              </w:rPr>
            </w:pPr>
          </w:p>
        </w:tc>
      </w:tr>
      <w:tr w:rsidR="003463E2" w:rsidRPr="004121AE" w14:paraId="7F6B8D1E" w14:textId="77777777" w:rsidTr="003463E2">
        <w:trPr>
          <w:trHeight w:hRule="exact" w:val="198"/>
          <w:jc w:val="center"/>
        </w:trPr>
        <w:tc>
          <w:tcPr>
            <w:tcW w:w="1129" w:type="dxa"/>
            <w:tcBorders>
              <w:top w:val="nil"/>
              <w:left w:val="single" w:sz="4" w:space="0" w:color="auto"/>
              <w:bottom w:val="nil"/>
              <w:right w:val="single" w:sz="4" w:space="0" w:color="auto"/>
            </w:tcBorders>
            <w:shd w:val="clear" w:color="auto" w:fill="auto"/>
            <w:noWrap/>
            <w:vAlign w:val="center"/>
            <w:hideMark/>
          </w:tcPr>
          <w:p w14:paraId="430B4845" w14:textId="77777777" w:rsidR="003463E2" w:rsidRPr="004121AE" w:rsidRDefault="003463E2" w:rsidP="00174BF5">
            <w:pPr>
              <w:spacing w:after="0" w:line="240" w:lineRule="auto"/>
              <w:rPr>
                <w:rFonts w:ascii="Calibri" w:eastAsia="Times New Roman" w:hAnsi="Calibri" w:cs="Calibri"/>
                <w:b/>
                <w:color w:val="000000"/>
                <w:sz w:val="16"/>
                <w:lang w:eastAsia="en-GB"/>
              </w:rPr>
            </w:pPr>
            <w:r w:rsidRPr="004121AE">
              <w:rPr>
                <w:rFonts w:ascii="Calibri" w:eastAsia="Times New Roman" w:hAnsi="Calibri" w:cs="Calibri"/>
                <w:b/>
                <w:color w:val="000000"/>
                <w:sz w:val="16"/>
                <w:lang w:eastAsia="en-GB"/>
              </w:rPr>
              <w:t>GSV Cycle</w:t>
            </w:r>
          </w:p>
        </w:tc>
        <w:tc>
          <w:tcPr>
            <w:tcW w:w="1140" w:type="dxa"/>
            <w:tcBorders>
              <w:top w:val="single" w:sz="4" w:space="0" w:color="auto"/>
              <w:left w:val="single" w:sz="4" w:space="0" w:color="auto"/>
              <w:bottom w:val="single" w:sz="4" w:space="0" w:color="auto"/>
              <w:right w:val="single" w:sz="4" w:space="0" w:color="auto"/>
            </w:tcBorders>
            <w:vAlign w:val="center"/>
          </w:tcPr>
          <w:p w14:paraId="22E0540A" w14:textId="77777777" w:rsidR="003463E2" w:rsidRPr="004121AE" w:rsidRDefault="003463E2" w:rsidP="00174BF5">
            <w:pPr>
              <w:spacing w:after="0" w:line="240" w:lineRule="auto"/>
              <w:jc w:val="center"/>
              <w:rPr>
                <w:rFonts w:ascii="Calibri" w:eastAsia="Times New Roman" w:hAnsi="Calibri" w:cs="Calibri"/>
                <w:color w:val="000000"/>
                <w:sz w:val="16"/>
                <w:lang w:eastAsia="en-GB"/>
              </w:rPr>
            </w:pPr>
            <w:r>
              <w:rPr>
                <w:rFonts w:ascii="Calibri" w:eastAsia="Times New Roman" w:hAnsi="Calibri" w:cs="Calibri"/>
                <w:color w:val="000000"/>
                <w:sz w:val="16"/>
                <w:lang w:eastAsia="en-GB"/>
              </w:rPr>
              <w:t>0.018</w:t>
            </w:r>
          </w:p>
        </w:tc>
        <w:tc>
          <w:tcPr>
            <w:tcW w:w="849" w:type="dxa"/>
            <w:tcBorders>
              <w:top w:val="single" w:sz="4" w:space="0" w:color="auto"/>
              <w:left w:val="single" w:sz="4" w:space="0" w:color="auto"/>
              <w:bottom w:val="single" w:sz="4" w:space="0" w:color="auto"/>
              <w:right w:val="single" w:sz="4" w:space="0" w:color="auto"/>
            </w:tcBorders>
            <w:vAlign w:val="center"/>
          </w:tcPr>
          <w:p w14:paraId="1304B65D" w14:textId="77777777" w:rsidR="003463E2" w:rsidRPr="004121AE" w:rsidRDefault="003463E2" w:rsidP="00174BF5">
            <w:pPr>
              <w:spacing w:after="0" w:line="240" w:lineRule="auto"/>
              <w:jc w:val="center"/>
              <w:rPr>
                <w:rFonts w:ascii="Calibri" w:eastAsia="Times New Roman" w:hAnsi="Calibri" w:cs="Calibri"/>
                <w:color w:val="000000"/>
                <w:sz w:val="16"/>
                <w:lang w:eastAsia="en-GB"/>
              </w:rPr>
            </w:pPr>
          </w:p>
        </w:tc>
        <w:tc>
          <w:tcPr>
            <w:tcW w:w="988" w:type="dxa"/>
            <w:tcBorders>
              <w:top w:val="single" w:sz="4" w:space="0" w:color="auto"/>
              <w:left w:val="single" w:sz="4" w:space="0" w:color="auto"/>
              <w:bottom w:val="single" w:sz="4" w:space="0" w:color="auto"/>
              <w:right w:val="single" w:sz="4" w:space="0" w:color="auto"/>
            </w:tcBorders>
            <w:vAlign w:val="center"/>
          </w:tcPr>
          <w:p w14:paraId="36D4C023" w14:textId="77777777" w:rsidR="003463E2" w:rsidRPr="004121AE" w:rsidRDefault="003463E2" w:rsidP="00174BF5">
            <w:pPr>
              <w:spacing w:after="0" w:line="240" w:lineRule="auto"/>
              <w:jc w:val="center"/>
              <w:rPr>
                <w:rFonts w:ascii="Calibri" w:eastAsia="Times New Roman" w:hAnsi="Calibri" w:cs="Calibri"/>
                <w:color w:val="000000"/>
                <w:sz w:val="16"/>
                <w:lang w:eastAsia="en-GB"/>
              </w:rPr>
            </w:pPr>
            <w:r>
              <w:rPr>
                <w:rFonts w:ascii="Calibri" w:eastAsia="Times New Roman" w:hAnsi="Calibri" w:cs="Calibri"/>
                <w:color w:val="000000"/>
                <w:sz w:val="16"/>
                <w:lang w:eastAsia="en-GB"/>
              </w:rPr>
              <w:t>0.008</w:t>
            </w:r>
          </w:p>
        </w:tc>
        <w:tc>
          <w:tcPr>
            <w:tcW w:w="992" w:type="dxa"/>
            <w:tcBorders>
              <w:top w:val="single" w:sz="4" w:space="0" w:color="auto"/>
              <w:left w:val="single" w:sz="4" w:space="0" w:color="auto"/>
              <w:bottom w:val="single" w:sz="4" w:space="0" w:color="auto"/>
              <w:right w:val="single" w:sz="4" w:space="0" w:color="auto"/>
            </w:tcBorders>
            <w:vAlign w:val="center"/>
          </w:tcPr>
          <w:p w14:paraId="1ADBDAF4" w14:textId="77777777" w:rsidR="003463E2" w:rsidRPr="004121AE" w:rsidRDefault="003463E2" w:rsidP="00215516">
            <w:pPr>
              <w:spacing w:after="0" w:line="240" w:lineRule="auto"/>
              <w:jc w:val="center"/>
              <w:rPr>
                <w:rFonts w:ascii="Calibri" w:eastAsia="Times New Roman" w:hAnsi="Calibri" w:cs="Calibri"/>
                <w:color w:val="000000"/>
                <w:sz w:val="16"/>
                <w:lang w:eastAsia="en-GB"/>
              </w:rPr>
            </w:pPr>
            <w:r>
              <w:rPr>
                <w:rFonts w:ascii="Calibri" w:eastAsia="Times New Roman" w:hAnsi="Calibri" w:cs="Calibri"/>
                <w:color w:val="000000"/>
                <w:sz w:val="16"/>
                <w:lang w:eastAsia="en-GB"/>
              </w:rPr>
              <w:t>0.008</w:t>
            </w:r>
          </w:p>
        </w:tc>
      </w:tr>
      <w:tr w:rsidR="003463E2" w:rsidRPr="004121AE" w14:paraId="536617D5" w14:textId="77777777" w:rsidTr="003463E2">
        <w:trPr>
          <w:trHeight w:hRule="exact" w:val="198"/>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11A6DE" w14:textId="77777777" w:rsidR="003463E2" w:rsidRPr="004121AE" w:rsidRDefault="003463E2" w:rsidP="00174BF5">
            <w:pPr>
              <w:spacing w:after="0" w:line="240" w:lineRule="auto"/>
              <w:rPr>
                <w:rFonts w:ascii="Calibri" w:eastAsia="Times New Roman" w:hAnsi="Calibri" w:cs="Calibri"/>
                <w:b/>
                <w:color w:val="000000"/>
                <w:sz w:val="16"/>
                <w:lang w:eastAsia="en-GB"/>
              </w:rPr>
            </w:pPr>
            <w:r>
              <w:rPr>
                <w:rFonts w:ascii="Calibri" w:eastAsia="Times New Roman" w:hAnsi="Calibri" w:cs="Calibri"/>
                <w:b/>
                <w:color w:val="000000"/>
                <w:sz w:val="16"/>
                <w:lang w:eastAsia="en-GB"/>
              </w:rPr>
              <w:t>MAE</w:t>
            </w:r>
          </w:p>
        </w:tc>
        <w:tc>
          <w:tcPr>
            <w:tcW w:w="1140" w:type="dxa"/>
            <w:tcBorders>
              <w:top w:val="single" w:sz="4" w:space="0" w:color="auto"/>
              <w:left w:val="single" w:sz="4" w:space="0" w:color="auto"/>
              <w:bottom w:val="single" w:sz="4" w:space="0" w:color="auto"/>
              <w:right w:val="single" w:sz="4" w:space="0" w:color="auto"/>
            </w:tcBorders>
            <w:vAlign w:val="center"/>
          </w:tcPr>
          <w:p w14:paraId="2C3B6CF0" w14:textId="77777777" w:rsidR="003463E2" w:rsidRPr="004121AE" w:rsidRDefault="003463E2" w:rsidP="00174BF5">
            <w:pPr>
              <w:spacing w:after="0" w:line="240" w:lineRule="auto"/>
              <w:jc w:val="center"/>
              <w:rPr>
                <w:rFonts w:ascii="Calibri" w:eastAsia="Times New Roman" w:hAnsi="Calibri" w:cs="Calibri"/>
                <w:color w:val="000000"/>
                <w:sz w:val="16"/>
                <w:lang w:eastAsia="en-GB"/>
              </w:rPr>
            </w:pPr>
            <w:r>
              <w:rPr>
                <w:rFonts w:ascii="Calibri" w:eastAsia="Times New Roman" w:hAnsi="Calibri" w:cs="Calibri"/>
                <w:color w:val="000000"/>
                <w:sz w:val="16"/>
                <w:lang w:eastAsia="en-GB"/>
              </w:rPr>
              <w:t>0.13</w:t>
            </w:r>
          </w:p>
        </w:tc>
        <w:tc>
          <w:tcPr>
            <w:tcW w:w="849" w:type="dxa"/>
            <w:tcBorders>
              <w:top w:val="single" w:sz="4" w:space="0" w:color="auto"/>
              <w:left w:val="single" w:sz="4" w:space="0" w:color="auto"/>
              <w:bottom w:val="single" w:sz="4" w:space="0" w:color="auto"/>
              <w:right w:val="single" w:sz="4" w:space="0" w:color="auto"/>
            </w:tcBorders>
            <w:vAlign w:val="center"/>
          </w:tcPr>
          <w:p w14:paraId="7ECF084D" w14:textId="77777777" w:rsidR="003463E2" w:rsidRPr="004121AE" w:rsidRDefault="007636EF" w:rsidP="00174BF5">
            <w:pPr>
              <w:spacing w:after="0" w:line="240" w:lineRule="auto"/>
              <w:jc w:val="center"/>
              <w:rPr>
                <w:rFonts w:ascii="Calibri" w:eastAsia="Times New Roman" w:hAnsi="Calibri" w:cs="Calibri"/>
                <w:color w:val="000000"/>
                <w:sz w:val="16"/>
                <w:lang w:eastAsia="en-GB"/>
              </w:rPr>
            </w:pPr>
            <w:r>
              <w:rPr>
                <w:rFonts w:ascii="Calibri" w:eastAsia="Times New Roman" w:hAnsi="Calibri" w:cs="Calibri"/>
                <w:color w:val="000000"/>
                <w:sz w:val="16"/>
                <w:lang w:eastAsia="en-GB"/>
              </w:rPr>
              <w:t>0.14</w:t>
            </w:r>
          </w:p>
        </w:tc>
        <w:tc>
          <w:tcPr>
            <w:tcW w:w="988" w:type="dxa"/>
            <w:tcBorders>
              <w:top w:val="single" w:sz="4" w:space="0" w:color="auto"/>
              <w:left w:val="single" w:sz="4" w:space="0" w:color="auto"/>
              <w:bottom w:val="single" w:sz="4" w:space="0" w:color="auto"/>
              <w:right w:val="single" w:sz="4" w:space="0" w:color="auto"/>
            </w:tcBorders>
            <w:vAlign w:val="center"/>
          </w:tcPr>
          <w:p w14:paraId="677E7F5C" w14:textId="77777777" w:rsidR="003463E2" w:rsidRPr="004121AE" w:rsidRDefault="003463E2" w:rsidP="00174BF5">
            <w:pPr>
              <w:spacing w:after="0" w:line="240" w:lineRule="auto"/>
              <w:jc w:val="center"/>
              <w:rPr>
                <w:rFonts w:ascii="Calibri" w:eastAsia="Times New Roman" w:hAnsi="Calibri" w:cs="Calibri"/>
                <w:color w:val="000000"/>
                <w:sz w:val="16"/>
                <w:lang w:eastAsia="en-GB"/>
              </w:rPr>
            </w:pPr>
            <w:r>
              <w:rPr>
                <w:rFonts w:ascii="Calibri" w:eastAsia="Times New Roman" w:hAnsi="Calibri" w:cs="Calibri"/>
                <w:color w:val="000000"/>
                <w:sz w:val="16"/>
                <w:lang w:eastAsia="en-GB"/>
              </w:rPr>
              <w:t>0.07</w:t>
            </w:r>
          </w:p>
        </w:tc>
        <w:tc>
          <w:tcPr>
            <w:tcW w:w="992" w:type="dxa"/>
            <w:tcBorders>
              <w:top w:val="single" w:sz="4" w:space="0" w:color="auto"/>
              <w:left w:val="single" w:sz="4" w:space="0" w:color="auto"/>
              <w:bottom w:val="single" w:sz="4" w:space="0" w:color="auto"/>
              <w:right w:val="single" w:sz="4" w:space="0" w:color="auto"/>
            </w:tcBorders>
            <w:vAlign w:val="center"/>
          </w:tcPr>
          <w:p w14:paraId="7AE8E354" w14:textId="77777777" w:rsidR="003463E2" w:rsidRPr="004121AE" w:rsidRDefault="003463E2" w:rsidP="00174BF5">
            <w:pPr>
              <w:spacing w:after="0" w:line="240" w:lineRule="auto"/>
              <w:jc w:val="center"/>
              <w:rPr>
                <w:rFonts w:ascii="Calibri" w:eastAsia="Times New Roman" w:hAnsi="Calibri" w:cs="Calibri"/>
                <w:color w:val="000000"/>
                <w:sz w:val="16"/>
                <w:lang w:eastAsia="en-GB"/>
              </w:rPr>
            </w:pPr>
            <w:r>
              <w:rPr>
                <w:rFonts w:ascii="Calibri" w:eastAsia="Times New Roman" w:hAnsi="Calibri" w:cs="Calibri"/>
                <w:color w:val="000000"/>
                <w:sz w:val="16"/>
                <w:lang w:eastAsia="en-GB"/>
              </w:rPr>
              <w:t>0.10</w:t>
            </w:r>
          </w:p>
        </w:tc>
      </w:tr>
      <w:tr w:rsidR="003463E2" w:rsidRPr="004121AE" w14:paraId="7545B9E0" w14:textId="77777777" w:rsidTr="003463E2">
        <w:trPr>
          <w:trHeight w:hRule="exact" w:val="198"/>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AD2C36" w14:textId="77777777" w:rsidR="003463E2" w:rsidRPr="004121AE" w:rsidRDefault="003463E2" w:rsidP="00174BF5">
            <w:pPr>
              <w:spacing w:after="0" w:line="240" w:lineRule="auto"/>
              <w:rPr>
                <w:rFonts w:ascii="Calibri" w:eastAsia="Times New Roman" w:hAnsi="Calibri" w:cs="Calibri"/>
                <w:b/>
                <w:color w:val="000000"/>
                <w:sz w:val="16"/>
                <w:lang w:eastAsia="en-GB"/>
              </w:rPr>
            </w:pPr>
            <w:r w:rsidRPr="004121AE">
              <w:rPr>
                <w:rFonts w:ascii="Calibri" w:eastAsia="Times New Roman" w:hAnsi="Calibri" w:cs="Calibri"/>
                <w:b/>
                <w:color w:val="000000"/>
                <w:sz w:val="16"/>
                <w:lang w:eastAsia="en-GB"/>
              </w:rPr>
              <w:t>M</w:t>
            </w:r>
            <w:r>
              <w:rPr>
                <w:rFonts w:ascii="Calibri" w:eastAsia="Times New Roman" w:hAnsi="Calibri" w:cs="Calibri"/>
                <w:b/>
                <w:color w:val="000000"/>
                <w:sz w:val="16"/>
                <w:lang w:eastAsia="en-GB"/>
              </w:rPr>
              <w:t>DAE</w:t>
            </w:r>
          </w:p>
        </w:tc>
        <w:tc>
          <w:tcPr>
            <w:tcW w:w="1140" w:type="dxa"/>
            <w:tcBorders>
              <w:top w:val="single" w:sz="4" w:space="0" w:color="auto"/>
              <w:left w:val="single" w:sz="4" w:space="0" w:color="auto"/>
              <w:bottom w:val="single" w:sz="4" w:space="0" w:color="auto"/>
              <w:right w:val="single" w:sz="4" w:space="0" w:color="auto"/>
            </w:tcBorders>
            <w:vAlign w:val="center"/>
          </w:tcPr>
          <w:p w14:paraId="2485C153" w14:textId="77777777" w:rsidR="003463E2" w:rsidRPr="004121AE" w:rsidRDefault="003463E2" w:rsidP="00174BF5">
            <w:pPr>
              <w:spacing w:after="0" w:line="240" w:lineRule="auto"/>
              <w:jc w:val="center"/>
              <w:rPr>
                <w:rFonts w:ascii="Calibri" w:eastAsia="Times New Roman" w:hAnsi="Calibri" w:cs="Calibri"/>
                <w:color w:val="000000"/>
                <w:sz w:val="16"/>
                <w:lang w:eastAsia="en-GB"/>
              </w:rPr>
            </w:pPr>
            <w:r>
              <w:rPr>
                <w:rFonts w:ascii="Calibri" w:eastAsia="Times New Roman" w:hAnsi="Calibri" w:cs="Calibri"/>
                <w:color w:val="000000"/>
                <w:sz w:val="16"/>
                <w:lang w:eastAsia="en-GB"/>
              </w:rPr>
              <w:t>0.07</w:t>
            </w:r>
          </w:p>
        </w:tc>
        <w:tc>
          <w:tcPr>
            <w:tcW w:w="849" w:type="dxa"/>
            <w:tcBorders>
              <w:top w:val="single" w:sz="4" w:space="0" w:color="auto"/>
              <w:left w:val="single" w:sz="4" w:space="0" w:color="auto"/>
              <w:bottom w:val="single" w:sz="4" w:space="0" w:color="auto"/>
              <w:right w:val="single" w:sz="4" w:space="0" w:color="auto"/>
            </w:tcBorders>
            <w:vAlign w:val="center"/>
          </w:tcPr>
          <w:p w14:paraId="3A565F59" w14:textId="77777777" w:rsidR="003463E2" w:rsidRPr="004121AE" w:rsidRDefault="007636EF" w:rsidP="00174BF5">
            <w:pPr>
              <w:spacing w:after="0" w:line="240" w:lineRule="auto"/>
              <w:jc w:val="center"/>
              <w:rPr>
                <w:rFonts w:ascii="Calibri" w:eastAsia="Times New Roman" w:hAnsi="Calibri" w:cs="Calibri"/>
                <w:color w:val="000000"/>
                <w:sz w:val="16"/>
                <w:lang w:eastAsia="en-GB"/>
              </w:rPr>
            </w:pPr>
            <w:r>
              <w:rPr>
                <w:rFonts w:ascii="Calibri" w:eastAsia="Times New Roman" w:hAnsi="Calibri" w:cs="Calibri"/>
                <w:color w:val="000000"/>
                <w:sz w:val="16"/>
                <w:lang w:eastAsia="en-GB"/>
              </w:rPr>
              <w:t>0.1</w:t>
            </w:r>
          </w:p>
        </w:tc>
        <w:tc>
          <w:tcPr>
            <w:tcW w:w="988" w:type="dxa"/>
            <w:tcBorders>
              <w:top w:val="single" w:sz="4" w:space="0" w:color="auto"/>
              <w:left w:val="single" w:sz="4" w:space="0" w:color="auto"/>
              <w:bottom w:val="single" w:sz="4" w:space="0" w:color="auto"/>
              <w:right w:val="single" w:sz="4" w:space="0" w:color="auto"/>
            </w:tcBorders>
            <w:vAlign w:val="center"/>
          </w:tcPr>
          <w:p w14:paraId="1E94BD24" w14:textId="77777777" w:rsidR="003463E2" w:rsidRPr="004121AE" w:rsidRDefault="003463E2" w:rsidP="00174BF5">
            <w:pPr>
              <w:spacing w:after="0" w:line="240" w:lineRule="auto"/>
              <w:jc w:val="center"/>
              <w:rPr>
                <w:rFonts w:ascii="Calibri" w:eastAsia="Times New Roman" w:hAnsi="Calibri" w:cs="Calibri"/>
                <w:color w:val="000000"/>
                <w:sz w:val="16"/>
                <w:lang w:eastAsia="en-GB"/>
              </w:rPr>
            </w:pPr>
            <w:r>
              <w:rPr>
                <w:rFonts w:ascii="Calibri" w:eastAsia="Times New Roman" w:hAnsi="Calibri" w:cs="Calibri"/>
                <w:color w:val="000000"/>
                <w:sz w:val="16"/>
                <w:lang w:eastAsia="en-GB"/>
              </w:rPr>
              <w:t>0.03</w:t>
            </w:r>
          </w:p>
        </w:tc>
        <w:tc>
          <w:tcPr>
            <w:tcW w:w="992" w:type="dxa"/>
            <w:tcBorders>
              <w:top w:val="single" w:sz="4" w:space="0" w:color="auto"/>
              <w:left w:val="single" w:sz="4" w:space="0" w:color="auto"/>
              <w:bottom w:val="single" w:sz="4" w:space="0" w:color="auto"/>
              <w:right w:val="single" w:sz="4" w:space="0" w:color="auto"/>
            </w:tcBorders>
            <w:vAlign w:val="center"/>
          </w:tcPr>
          <w:p w14:paraId="4B28BF75" w14:textId="77777777" w:rsidR="003463E2" w:rsidRPr="004121AE" w:rsidRDefault="003463E2" w:rsidP="00174BF5">
            <w:pPr>
              <w:spacing w:after="0" w:line="240" w:lineRule="auto"/>
              <w:jc w:val="center"/>
              <w:rPr>
                <w:rFonts w:ascii="Calibri" w:eastAsia="Times New Roman" w:hAnsi="Calibri" w:cs="Calibri"/>
                <w:color w:val="000000"/>
                <w:sz w:val="16"/>
                <w:lang w:eastAsia="en-GB"/>
              </w:rPr>
            </w:pPr>
            <w:r>
              <w:rPr>
                <w:rFonts w:ascii="Calibri" w:eastAsia="Times New Roman" w:hAnsi="Calibri" w:cs="Calibri"/>
                <w:color w:val="000000"/>
                <w:sz w:val="16"/>
                <w:lang w:eastAsia="en-GB"/>
              </w:rPr>
              <w:t>0.06</w:t>
            </w:r>
          </w:p>
        </w:tc>
      </w:tr>
    </w:tbl>
    <w:p w14:paraId="0EF8C66E" w14:textId="77777777" w:rsidR="00174BF5" w:rsidRDefault="00174BF5" w:rsidP="003463E2">
      <w:pPr>
        <w:spacing w:line="480" w:lineRule="auto"/>
        <w:jc w:val="center"/>
      </w:pPr>
      <w:r>
        <w:rPr>
          <w:sz w:val="16"/>
        </w:rPr>
        <w:t>*</w:t>
      </w:r>
      <w:r w:rsidRPr="00EA78BD">
        <w:rPr>
          <w:sz w:val="16"/>
        </w:rPr>
        <w:t xml:space="preserve"> </w:t>
      </w:r>
      <w:proofErr w:type="gramStart"/>
      <w:r>
        <w:rPr>
          <w:sz w:val="16"/>
        </w:rPr>
        <w:t>robust</w:t>
      </w:r>
      <w:proofErr w:type="gramEnd"/>
      <w:r>
        <w:rPr>
          <w:sz w:val="16"/>
        </w:rPr>
        <w:t xml:space="preserve"> linear regression</w:t>
      </w:r>
      <w:r w:rsidR="003463E2">
        <w:rPr>
          <w:sz w:val="16"/>
        </w:rPr>
        <w:t xml:space="preserve"> models</w:t>
      </w:r>
    </w:p>
    <w:sectPr w:rsidR="00174BF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FD0197" w14:textId="77777777" w:rsidR="0028119C" w:rsidRDefault="0028119C" w:rsidP="005411F9">
      <w:pPr>
        <w:spacing w:after="0" w:line="240" w:lineRule="auto"/>
      </w:pPr>
      <w:r>
        <w:separator/>
      </w:r>
    </w:p>
  </w:endnote>
  <w:endnote w:type="continuationSeparator" w:id="0">
    <w:p w14:paraId="16612FA4" w14:textId="77777777" w:rsidR="0028119C" w:rsidRDefault="0028119C" w:rsidP="005411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1410DE" w14:textId="77777777" w:rsidR="0028119C" w:rsidRDefault="0028119C" w:rsidP="005411F9">
      <w:pPr>
        <w:spacing w:after="0" w:line="240" w:lineRule="auto"/>
      </w:pPr>
      <w:r>
        <w:separator/>
      </w:r>
    </w:p>
  </w:footnote>
  <w:footnote w:type="continuationSeparator" w:id="0">
    <w:p w14:paraId="51BEF6B9" w14:textId="77777777" w:rsidR="0028119C" w:rsidRDefault="0028119C" w:rsidP="005411F9">
      <w:pPr>
        <w:spacing w:after="0" w:line="240" w:lineRule="auto"/>
      </w:pPr>
      <w:r>
        <w:continuationSeparator/>
      </w:r>
    </w:p>
  </w:footnote>
  <w:footnote w:id="1">
    <w:p w14:paraId="2D18DA7A" w14:textId="77777777" w:rsidR="00B561C8" w:rsidRPr="00D47AF0" w:rsidRDefault="00B561C8" w:rsidP="007674DD">
      <w:pPr>
        <w:pStyle w:val="FootnoteText"/>
        <w:rPr>
          <w:sz w:val="24"/>
        </w:rPr>
      </w:pPr>
      <w:r>
        <w:rPr>
          <w:rStyle w:val="FootnoteReference"/>
        </w:rPr>
        <w:footnoteRef/>
      </w:r>
      <w:r>
        <w:t xml:space="preserve"> </w:t>
      </w:r>
      <w:r w:rsidRPr="00D47AF0">
        <w:rPr>
          <w:sz w:val="14"/>
        </w:rPr>
        <w:t>https://www.google.co.uk/maps/@51.5008694,-0.1039006,3a,75y,54.5h,90t/data=!3m7!1e1!3m5!1s</w:t>
      </w:r>
      <w:r w:rsidRPr="00D47AF0">
        <w:rPr>
          <w:b/>
          <w:sz w:val="14"/>
        </w:rPr>
        <w:t>uydT7NJJHBREgcesdeitrQ</w:t>
      </w:r>
      <w:r w:rsidRPr="00D47AF0">
        <w:rPr>
          <w:sz w:val="14"/>
        </w:rPr>
        <w:t>!2e0!6s%2F%2Fgeo1.ggpht.com%2Fcbk%3Fpanoid%3D</w:t>
      </w:r>
      <w:r w:rsidRPr="003446A7">
        <w:rPr>
          <w:b/>
          <w:sz w:val="14"/>
        </w:rPr>
        <w:t>uydT7NJJHBREgcesdeitrQ</w:t>
      </w:r>
      <w:r w:rsidRPr="00D47AF0">
        <w:rPr>
          <w:sz w:val="14"/>
        </w:rPr>
        <w:t>%26output%3Dthumbnail%26cb_client%3Dmaps_sv.tactile.gps%26thumb%3D2%26w%3D203%26h%3D100%26yaw%3D41.11041%26pitch%3D0%26thumbfov%3D100!7i13312!8i6656?hl=en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D619A"/>
    <w:multiLevelType w:val="multilevel"/>
    <w:tmpl w:val="FBF8DFB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ED0019B"/>
    <w:multiLevelType w:val="hybridMultilevel"/>
    <w:tmpl w:val="6AB875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0"/>
  </w:num>
  <w:num w:numId="4">
    <w:abstractNumId w:val="0"/>
  </w:num>
  <w:num w:numId="5">
    <w:abstractNumId w:val="0"/>
  </w:num>
  <w:num w:numId="6">
    <w:abstractNumId w:val="0"/>
  </w:num>
  <w:num w:numId="7">
    <w:abstractNumId w:val="0"/>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C01"/>
    <w:rsid w:val="000763FB"/>
    <w:rsid w:val="000A7411"/>
    <w:rsid w:val="001078CE"/>
    <w:rsid w:val="00146BA0"/>
    <w:rsid w:val="00174BF5"/>
    <w:rsid w:val="00187904"/>
    <w:rsid w:val="001C6D14"/>
    <w:rsid w:val="0020346A"/>
    <w:rsid w:val="00215516"/>
    <w:rsid w:val="0028119C"/>
    <w:rsid w:val="002F7870"/>
    <w:rsid w:val="003463E2"/>
    <w:rsid w:val="003949BC"/>
    <w:rsid w:val="004956BE"/>
    <w:rsid w:val="004B18B6"/>
    <w:rsid w:val="00514C21"/>
    <w:rsid w:val="005411F9"/>
    <w:rsid w:val="00710D63"/>
    <w:rsid w:val="00741092"/>
    <w:rsid w:val="007636EF"/>
    <w:rsid w:val="007674DD"/>
    <w:rsid w:val="00857986"/>
    <w:rsid w:val="00861DA5"/>
    <w:rsid w:val="00880FAC"/>
    <w:rsid w:val="00881454"/>
    <w:rsid w:val="009E3783"/>
    <w:rsid w:val="00A1696B"/>
    <w:rsid w:val="00A25282"/>
    <w:rsid w:val="00AF6CDC"/>
    <w:rsid w:val="00B152F8"/>
    <w:rsid w:val="00B246BC"/>
    <w:rsid w:val="00B561C8"/>
    <w:rsid w:val="00B66FEB"/>
    <w:rsid w:val="00C450F9"/>
    <w:rsid w:val="00C913FC"/>
    <w:rsid w:val="00CB2615"/>
    <w:rsid w:val="00D3373A"/>
    <w:rsid w:val="00D94B71"/>
    <w:rsid w:val="00E958F0"/>
    <w:rsid w:val="00F51EAA"/>
    <w:rsid w:val="00F61C01"/>
    <w:rsid w:val="00F73B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7A059"/>
  <w15:chartTrackingRefBased/>
  <w15:docId w15:val="{4AF0E3DA-BC9D-431F-A769-B11A6E7D9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1C01"/>
  </w:style>
  <w:style w:type="paragraph" w:styleId="Heading1">
    <w:name w:val="heading 1"/>
    <w:basedOn w:val="Normal"/>
    <w:next w:val="Normal"/>
    <w:link w:val="Heading1Char"/>
    <w:uiPriority w:val="9"/>
    <w:qFormat/>
    <w:rsid w:val="00F61C01"/>
    <w:pPr>
      <w:keepNext/>
      <w:keepLines/>
      <w:numPr>
        <w:numId w:val="1"/>
      </w:numPr>
      <w:spacing w:before="240" w:after="0"/>
      <w:outlineLvl w:val="0"/>
    </w:pPr>
    <w:rPr>
      <w:rFonts w:eastAsiaTheme="majorEastAsia" w:cstheme="majorBidi"/>
      <w:b/>
      <w:color w:val="000000" w:themeColor="text1"/>
      <w:sz w:val="36"/>
      <w:szCs w:val="32"/>
    </w:rPr>
  </w:style>
  <w:style w:type="paragraph" w:styleId="Heading2">
    <w:name w:val="heading 2"/>
    <w:basedOn w:val="Normal"/>
    <w:next w:val="Normal"/>
    <w:link w:val="Heading2Char"/>
    <w:autoRedefine/>
    <w:uiPriority w:val="9"/>
    <w:unhideWhenUsed/>
    <w:qFormat/>
    <w:rsid w:val="00F61C01"/>
    <w:pPr>
      <w:keepNext/>
      <w:keepLines/>
      <w:numPr>
        <w:ilvl w:val="1"/>
        <w:numId w:val="1"/>
      </w:numPr>
      <w:spacing w:before="40" w:after="0"/>
      <w:outlineLvl w:val="1"/>
    </w:pPr>
    <w:rPr>
      <w:rFonts w:eastAsiaTheme="majorEastAsia" w:cstheme="majorBidi"/>
      <w:b/>
      <w:color w:val="000000" w:themeColor="text1"/>
      <w:sz w:val="32"/>
      <w:szCs w:val="26"/>
    </w:rPr>
  </w:style>
  <w:style w:type="paragraph" w:styleId="Heading3">
    <w:name w:val="heading 3"/>
    <w:basedOn w:val="Heading2"/>
    <w:next w:val="Heading2"/>
    <w:link w:val="Heading3Char"/>
    <w:uiPriority w:val="9"/>
    <w:unhideWhenUsed/>
    <w:qFormat/>
    <w:rsid w:val="00F61C01"/>
    <w:pPr>
      <w:numPr>
        <w:ilvl w:val="2"/>
      </w:numPr>
      <w:outlineLvl w:val="2"/>
    </w:pPr>
    <w:rPr>
      <w:sz w:val="28"/>
      <w:szCs w:val="24"/>
    </w:rPr>
  </w:style>
  <w:style w:type="paragraph" w:styleId="Heading4">
    <w:name w:val="heading 4"/>
    <w:basedOn w:val="Normal"/>
    <w:next w:val="Normal"/>
    <w:link w:val="Heading4Char"/>
    <w:uiPriority w:val="9"/>
    <w:unhideWhenUsed/>
    <w:qFormat/>
    <w:rsid w:val="00F61C01"/>
    <w:pPr>
      <w:keepNext/>
      <w:keepLines/>
      <w:numPr>
        <w:ilvl w:val="3"/>
        <w:numId w:val="1"/>
      </w:numPr>
      <w:spacing w:before="40" w:after="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F61C01"/>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F61C01"/>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F61C01"/>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F61C01"/>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61C01"/>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1C01"/>
    <w:rPr>
      <w:rFonts w:eastAsiaTheme="majorEastAsia" w:cstheme="majorBidi"/>
      <w:b/>
      <w:color w:val="000000" w:themeColor="text1"/>
      <w:sz w:val="36"/>
      <w:szCs w:val="32"/>
    </w:rPr>
  </w:style>
  <w:style w:type="character" w:customStyle="1" w:styleId="Heading2Char">
    <w:name w:val="Heading 2 Char"/>
    <w:basedOn w:val="DefaultParagraphFont"/>
    <w:link w:val="Heading2"/>
    <w:uiPriority w:val="9"/>
    <w:rsid w:val="00F61C01"/>
    <w:rPr>
      <w:rFonts w:eastAsiaTheme="majorEastAsia" w:cstheme="majorBidi"/>
      <w:b/>
      <w:color w:val="000000" w:themeColor="text1"/>
      <w:sz w:val="32"/>
      <w:szCs w:val="26"/>
    </w:rPr>
  </w:style>
  <w:style w:type="character" w:customStyle="1" w:styleId="Heading3Char">
    <w:name w:val="Heading 3 Char"/>
    <w:basedOn w:val="DefaultParagraphFont"/>
    <w:link w:val="Heading3"/>
    <w:uiPriority w:val="9"/>
    <w:rsid w:val="00F61C01"/>
    <w:rPr>
      <w:rFonts w:eastAsiaTheme="majorEastAsia" w:cstheme="majorBidi"/>
      <w:b/>
      <w:color w:val="000000" w:themeColor="text1"/>
      <w:sz w:val="28"/>
      <w:szCs w:val="24"/>
    </w:rPr>
  </w:style>
  <w:style w:type="character" w:customStyle="1" w:styleId="Heading4Char">
    <w:name w:val="Heading 4 Char"/>
    <w:basedOn w:val="DefaultParagraphFont"/>
    <w:link w:val="Heading4"/>
    <w:uiPriority w:val="9"/>
    <w:rsid w:val="00F61C01"/>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F61C01"/>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F61C01"/>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F61C01"/>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F61C0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61C01"/>
    <w:rPr>
      <w:rFonts w:asciiTheme="majorHAnsi" w:eastAsiaTheme="majorEastAsia" w:hAnsiTheme="majorHAnsi" w:cstheme="majorBidi"/>
      <w:i/>
      <w:iCs/>
      <w:color w:val="272727" w:themeColor="text1" w:themeTint="D8"/>
      <w:sz w:val="21"/>
      <w:szCs w:val="21"/>
    </w:rPr>
  </w:style>
  <w:style w:type="table" w:styleId="TableGrid">
    <w:name w:val="Table Grid"/>
    <w:basedOn w:val="TableNormal"/>
    <w:uiPriority w:val="39"/>
    <w:rsid w:val="00F61C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1EAA"/>
    <w:pPr>
      <w:spacing w:after="0" w:line="360" w:lineRule="auto"/>
      <w:ind w:left="720"/>
      <w:contextualSpacing/>
      <w:jc w:val="both"/>
    </w:pPr>
    <w:rPr>
      <w:rFonts w:ascii="Times New Roman" w:hAnsi="Times New Roman" w:cs="Times New Roman"/>
      <w:sz w:val="24"/>
    </w:rPr>
  </w:style>
  <w:style w:type="paragraph" w:styleId="FootnoteText">
    <w:name w:val="footnote text"/>
    <w:basedOn w:val="Normal"/>
    <w:link w:val="FootnoteTextChar"/>
    <w:uiPriority w:val="99"/>
    <w:semiHidden/>
    <w:unhideWhenUsed/>
    <w:rsid w:val="005411F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411F9"/>
    <w:rPr>
      <w:sz w:val="20"/>
      <w:szCs w:val="20"/>
    </w:rPr>
  </w:style>
  <w:style w:type="character" w:styleId="FootnoteReference">
    <w:name w:val="footnote reference"/>
    <w:basedOn w:val="DefaultParagraphFont"/>
    <w:uiPriority w:val="99"/>
    <w:semiHidden/>
    <w:unhideWhenUsed/>
    <w:rsid w:val="005411F9"/>
    <w:rPr>
      <w:vertAlign w:val="superscript"/>
    </w:rPr>
  </w:style>
  <w:style w:type="character" w:styleId="Hyperlink">
    <w:name w:val="Hyperlink"/>
    <w:basedOn w:val="DefaultParagraphFont"/>
    <w:uiPriority w:val="99"/>
    <w:unhideWhenUsed/>
    <w:rsid w:val="007674DD"/>
    <w:rPr>
      <w:color w:val="0563C1" w:themeColor="hyperlink"/>
      <w:u w:val="single"/>
    </w:rPr>
  </w:style>
  <w:style w:type="character" w:styleId="CommentReference">
    <w:name w:val="annotation reference"/>
    <w:basedOn w:val="DefaultParagraphFont"/>
    <w:uiPriority w:val="99"/>
    <w:semiHidden/>
    <w:unhideWhenUsed/>
    <w:rsid w:val="00C913FC"/>
    <w:rPr>
      <w:sz w:val="16"/>
      <w:szCs w:val="16"/>
    </w:rPr>
  </w:style>
  <w:style w:type="paragraph" w:styleId="CommentText">
    <w:name w:val="annotation text"/>
    <w:basedOn w:val="Normal"/>
    <w:link w:val="CommentTextChar"/>
    <w:uiPriority w:val="99"/>
    <w:semiHidden/>
    <w:unhideWhenUsed/>
    <w:rsid w:val="00C913FC"/>
    <w:pPr>
      <w:spacing w:line="240" w:lineRule="auto"/>
    </w:pPr>
    <w:rPr>
      <w:sz w:val="20"/>
      <w:szCs w:val="20"/>
    </w:rPr>
  </w:style>
  <w:style w:type="character" w:customStyle="1" w:styleId="CommentTextChar">
    <w:name w:val="Comment Text Char"/>
    <w:basedOn w:val="DefaultParagraphFont"/>
    <w:link w:val="CommentText"/>
    <w:uiPriority w:val="99"/>
    <w:semiHidden/>
    <w:rsid w:val="00C913FC"/>
    <w:rPr>
      <w:sz w:val="20"/>
      <w:szCs w:val="20"/>
    </w:rPr>
  </w:style>
  <w:style w:type="paragraph" w:styleId="CommentSubject">
    <w:name w:val="annotation subject"/>
    <w:basedOn w:val="CommentText"/>
    <w:next w:val="CommentText"/>
    <w:link w:val="CommentSubjectChar"/>
    <w:uiPriority w:val="99"/>
    <w:semiHidden/>
    <w:unhideWhenUsed/>
    <w:rsid w:val="00C913FC"/>
    <w:rPr>
      <w:b/>
      <w:bCs/>
    </w:rPr>
  </w:style>
  <w:style w:type="character" w:customStyle="1" w:styleId="CommentSubjectChar">
    <w:name w:val="Comment Subject Char"/>
    <w:basedOn w:val="CommentTextChar"/>
    <w:link w:val="CommentSubject"/>
    <w:uiPriority w:val="99"/>
    <w:semiHidden/>
    <w:rsid w:val="00C913FC"/>
    <w:rPr>
      <w:b/>
      <w:bCs/>
      <w:sz w:val="20"/>
      <w:szCs w:val="20"/>
    </w:rPr>
  </w:style>
  <w:style w:type="paragraph" w:styleId="BalloonText">
    <w:name w:val="Balloon Text"/>
    <w:basedOn w:val="Normal"/>
    <w:link w:val="BalloonTextChar"/>
    <w:uiPriority w:val="99"/>
    <w:semiHidden/>
    <w:unhideWhenUsed/>
    <w:rsid w:val="00C913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13F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970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calc.ne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2085</Words>
  <Characters>11887</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Clinical School Computing Service</Company>
  <LinksUpToDate>false</LinksUpToDate>
  <CharactersWithSpaces>13945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Rahul Goel</dc:creator>
  <cp:keywords/>
  <dc:description/>
  <cp:lastModifiedBy>Rahul Goel</cp:lastModifiedBy>
  <cp:revision>4</cp:revision>
  <dcterms:created xsi:type="dcterms:W3CDTF">2018-04-18T08:50:00Z</dcterms:created>
  <dcterms:modified xsi:type="dcterms:W3CDTF">2018-04-18T09:01:00Z</dcterms:modified>
</cp:coreProperties>
</file>