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45" w:rsidRPr="00B35795" w:rsidRDefault="00FD2945" w:rsidP="00FD2945">
      <w:pPr>
        <w:rPr>
          <w:rFonts w:ascii="Arial" w:hAnsi="Arial" w:cs="Arial"/>
        </w:rPr>
      </w:pPr>
    </w:p>
    <w:p w:rsidR="00FD2945" w:rsidRPr="00B35795" w:rsidRDefault="00FD2945" w:rsidP="00FD2945">
      <w:pPr>
        <w:autoSpaceDE w:val="0"/>
        <w:autoSpaceDN w:val="0"/>
        <w:adjustRightInd w:val="0"/>
        <w:spacing w:line="480" w:lineRule="auto"/>
        <w:ind w:firstLineChars="100" w:firstLine="210"/>
        <w:jc w:val="left"/>
        <w:rPr>
          <w:rFonts w:ascii="Arial" w:hAnsi="Arial" w:cs="Arial"/>
          <w:kern w:val="0"/>
          <w:szCs w:val="21"/>
        </w:rPr>
      </w:pP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line id="_x0000_s1039" style="position:absolute;left:0;text-align:left;flip:x y;z-index:251658240" from="237pt,100.05pt" to="273.75pt,108.3pt" strokecolor="red">
            <v:stroke endarrow="block"/>
          </v:lin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176.25pt;margin-top:180.3pt;width:35.25pt;height:19.5pt;z-index:251658240" filled="f" stroked="f">
            <v:textbox style="mso-next-textbox:#_x0000_s1038">
              <w:txbxContent>
                <w:p w:rsidR="00FD2945" w:rsidRPr="00592DF4" w:rsidRDefault="00FD2945" w:rsidP="00FD2945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39</w:t>
                  </w:r>
                </w:p>
              </w:txbxContent>
            </v:textbox>
          </v:shap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 id="_x0000_s1037" type="#_x0000_t202" style="position:absolute;left:0;text-align:left;margin-left:189.75pt;margin-top:199.8pt;width:35.25pt;height:19.5pt;z-index:251658240" filled="f" stroked="f">
            <v:textbox style="mso-next-textbox:#_x0000_s1037">
              <w:txbxContent>
                <w:p w:rsidR="00FD2945" w:rsidRPr="00592DF4" w:rsidRDefault="00FD2945" w:rsidP="00FD2945">
                  <w:pPr>
                    <w:rPr>
                      <w:color w:val="FF0000"/>
                    </w:rPr>
                  </w:pPr>
                  <w:r w:rsidRPr="00592DF4">
                    <w:rPr>
                      <w:rFonts w:hint="eastAsia"/>
                      <w:color w:val="FF0000"/>
                    </w:rPr>
                    <w:t>1</w:t>
                  </w:r>
                  <w:r>
                    <w:rPr>
                      <w:rFonts w:hint="eastAsia"/>
                      <w:color w:val="FF0000"/>
                    </w:rPr>
                    <w:t>1</w:t>
                  </w:r>
                </w:p>
              </w:txbxContent>
            </v:textbox>
          </v:shap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 id="_x0000_s1036" type="#_x0000_t202" style="position:absolute;left:0;text-align:left;margin-left:219.75pt;margin-top:197.55pt;width:35.25pt;height:19.5pt;z-index:251658240" filled="f" stroked="f">
            <v:textbox style="mso-next-textbox:#_x0000_s1036">
              <w:txbxContent>
                <w:p w:rsidR="00FD2945" w:rsidRPr="00592DF4" w:rsidRDefault="00FD2945" w:rsidP="00FD2945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93</w:t>
                  </w:r>
                </w:p>
              </w:txbxContent>
            </v:textbox>
          </v:shap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 id="_x0000_s1035" type="#_x0000_t202" style="position:absolute;left:0;text-align:left;margin-left:202.5pt;margin-top:168.3pt;width:35.25pt;height:19.5pt;z-index:251658240" filled="f" stroked="f">
            <v:textbox style="mso-next-textbox:#_x0000_s1035">
              <w:txbxContent>
                <w:p w:rsidR="00FD2945" w:rsidRPr="00592DF4" w:rsidRDefault="00FD2945" w:rsidP="00FD2945">
                  <w:pPr>
                    <w:rPr>
                      <w:color w:val="FF0000"/>
                    </w:rPr>
                  </w:pPr>
                  <w:r w:rsidRPr="00592DF4">
                    <w:rPr>
                      <w:rFonts w:hint="eastAsia"/>
                      <w:color w:val="FF0000"/>
                    </w:rPr>
                    <w:t>1</w:t>
                  </w:r>
                  <w:r>
                    <w:rPr>
                      <w:rFonts w:hint="eastAsia"/>
                      <w:color w:val="FF0000"/>
                    </w:rPr>
                    <w:t>45</w:t>
                  </w:r>
                </w:p>
              </w:txbxContent>
            </v:textbox>
          </v:shap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 id="_x0000_s1034" type="#_x0000_t202" style="position:absolute;left:0;text-align:left;margin-left:240pt;margin-top:180.3pt;width:35.25pt;height:19.5pt;z-index:251658240" filled="f" stroked="f">
            <v:textbox style="mso-next-textbox:#_x0000_s1034">
              <w:txbxContent>
                <w:p w:rsidR="00FD2945" w:rsidRPr="00592DF4" w:rsidRDefault="00FD2945" w:rsidP="00FD2945">
                  <w:pPr>
                    <w:rPr>
                      <w:color w:val="FF0000"/>
                    </w:rPr>
                  </w:pPr>
                  <w:r w:rsidRPr="00592DF4">
                    <w:rPr>
                      <w:rFonts w:hint="eastAsia"/>
                      <w:color w:val="FF0000"/>
                    </w:rPr>
                    <w:t>1</w:t>
                  </w:r>
                  <w:r>
                    <w:rPr>
                      <w:rFonts w:hint="eastAsia"/>
                      <w:color w:val="FF0000"/>
                    </w:rPr>
                    <w:t>47</w:t>
                  </w:r>
                </w:p>
              </w:txbxContent>
            </v:textbox>
          </v:shap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 id="_x0000_s1033" type="#_x0000_t202" style="position:absolute;left:0;text-align:left;margin-left:226.5pt;margin-top:166.05pt;width:35.25pt;height:19.5pt;z-index:251658240" filled="f" stroked="f">
            <v:textbox style="mso-next-textbox:#_x0000_s1033">
              <w:txbxContent>
                <w:p w:rsidR="00FD2945" w:rsidRPr="00592DF4" w:rsidRDefault="00FD2945" w:rsidP="00FD2945">
                  <w:pPr>
                    <w:rPr>
                      <w:color w:val="FF0000"/>
                    </w:rPr>
                  </w:pPr>
                  <w:r w:rsidRPr="00592DF4">
                    <w:rPr>
                      <w:rFonts w:hint="eastAsia"/>
                      <w:color w:val="FF0000"/>
                    </w:rPr>
                    <w:t>1</w:t>
                  </w:r>
                  <w:r>
                    <w:rPr>
                      <w:rFonts w:hint="eastAsia"/>
                      <w:color w:val="FF0000"/>
                    </w:rPr>
                    <w:t>2</w:t>
                  </w:r>
                  <w:r w:rsidRPr="00592DF4">
                    <w:rPr>
                      <w:rFonts w:hint="eastAsia"/>
                      <w:color w:val="FF0000"/>
                    </w:rPr>
                    <w:t>6</w:t>
                  </w:r>
                </w:p>
              </w:txbxContent>
            </v:textbox>
          </v:shap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 id="_x0000_s1032" type="#_x0000_t202" style="position:absolute;left:0;text-align:left;margin-left:207pt;margin-top:149.55pt;width:30pt;height:19.5pt;z-index:251658240" filled="f" stroked="f">
            <v:textbox style="mso-next-textbox:#_x0000_s1032">
              <w:txbxContent>
                <w:p w:rsidR="00FD2945" w:rsidRPr="00592DF4" w:rsidRDefault="00FD2945" w:rsidP="00FD2945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5</w:t>
                  </w:r>
                  <w:r w:rsidRPr="00592DF4">
                    <w:rPr>
                      <w:rFonts w:hint="eastAsia"/>
                      <w:color w:val="FF0000"/>
                    </w:rPr>
                    <w:t>6</w:t>
                  </w:r>
                </w:p>
              </w:txbxContent>
            </v:textbox>
          </v:shap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 id="_x0000_s1031" type="#_x0000_t202" style="position:absolute;left:0;text-align:left;margin-left:247.5pt;margin-top:132.3pt;width:30pt;height:19.5pt;z-index:251658240" filled="f" stroked="f">
            <v:textbox style="mso-next-textbox:#_x0000_s1031">
              <w:txbxContent>
                <w:p w:rsidR="00FD2945" w:rsidRPr="00592DF4" w:rsidRDefault="00FD2945" w:rsidP="00FD2945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91</w:t>
                  </w:r>
                </w:p>
              </w:txbxContent>
            </v:textbox>
          </v:shap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 id="_x0000_s1030" type="#_x0000_t202" style="position:absolute;left:0;text-align:left;margin-left:214.5pt;margin-top:130.05pt;width:30pt;height:19.5pt;z-index:251658240" filled="f" stroked="f">
            <v:textbox style="mso-next-textbox:#_x0000_s1030">
              <w:txbxContent>
                <w:p w:rsidR="00FD2945" w:rsidRPr="00592DF4" w:rsidRDefault="00FD2945" w:rsidP="00FD2945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47</w:t>
                  </w:r>
                </w:p>
              </w:txbxContent>
            </v:textbox>
          </v:shap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 id="_x0000_s1029" type="#_x0000_t202" style="position:absolute;left:0;text-align:left;margin-left:164.25pt;margin-top:125.55pt;width:35.25pt;height:19.5pt;z-index:251658240" filled="f" stroked="f">
            <v:textbox style="mso-next-textbox:#_x0000_s1029">
              <w:txbxContent>
                <w:p w:rsidR="00FD2945" w:rsidRPr="00592DF4" w:rsidRDefault="00FD2945" w:rsidP="00FD2945">
                  <w:pPr>
                    <w:rPr>
                      <w:color w:val="FF0000"/>
                    </w:rPr>
                  </w:pPr>
                  <w:r w:rsidRPr="00592DF4">
                    <w:rPr>
                      <w:rFonts w:hint="eastAsia"/>
                      <w:color w:val="FF0000"/>
                    </w:rPr>
                    <w:t>1</w:t>
                  </w:r>
                  <w:r>
                    <w:rPr>
                      <w:rFonts w:hint="eastAsia"/>
                      <w:color w:val="FF0000"/>
                    </w:rPr>
                    <w:t>07</w:t>
                  </w:r>
                </w:p>
              </w:txbxContent>
            </v:textbox>
          </v:shap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 id="_x0000_s1028" type="#_x0000_t202" style="position:absolute;left:0;text-align:left;margin-left:254.25pt;margin-top:77.55pt;width:30pt;height:19.5pt;z-index:251658240" filled="f" stroked="f">
            <v:textbox style="mso-next-textbox:#_x0000_s1028">
              <w:txbxContent>
                <w:p w:rsidR="00FD2945" w:rsidRPr="00592DF4" w:rsidRDefault="00FD2945" w:rsidP="00FD2945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58</w:t>
                  </w:r>
                </w:p>
              </w:txbxContent>
            </v:textbox>
          </v:shap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 id="_x0000_s1027" type="#_x0000_t202" style="position:absolute;left:0;text-align:left;margin-left:269.25pt;margin-top:99.3pt;width:43.5pt;height:19.5pt;z-index:251658240" filled="f" stroked="f">
            <v:textbox style="mso-next-textbox:#_x0000_s1027">
              <w:txbxContent>
                <w:p w:rsidR="00FD2945" w:rsidRPr="00592DF4" w:rsidRDefault="00FD2945" w:rsidP="00FD2945">
                  <w:pPr>
                    <w:rPr>
                      <w:color w:val="FFFF00"/>
                    </w:rPr>
                  </w:pPr>
                  <w:r w:rsidRPr="00592DF4">
                    <w:rPr>
                      <w:rFonts w:hint="eastAsia"/>
                      <w:color w:val="FF0000"/>
                    </w:rPr>
                    <w:t>383</w:t>
                  </w:r>
                </w:p>
              </w:txbxContent>
            </v:textbox>
          </v:shape>
        </w:pict>
      </w:r>
      <w:r w:rsidRPr="002C76C5">
        <w:rPr>
          <w:rFonts w:ascii="Arial" w:hAnsi="Arial" w:cs="Arial"/>
          <w:noProof/>
          <w:color w:val="000000"/>
          <w:kern w:val="0"/>
          <w:szCs w:val="21"/>
        </w:rPr>
        <w:pict>
          <v:shape id="_x0000_s1026" type="#_x0000_t202" style="position:absolute;left:0;text-align:left;margin-left:186pt;margin-top:86.55pt;width:30pt;height:19.5pt;z-index:251658240" filled="f" stroked="f">
            <v:textbox style="mso-next-textbox:#_x0000_s1026">
              <w:txbxContent>
                <w:p w:rsidR="00FD2945" w:rsidRPr="00592DF4" w:rsidRDefault="00FD2945" w:rsidP="00FD2945">
                  <w:pPr>
                    <w:rPr>
                      <w:color w:val="FF0000"/>
                    </w:rPr>
                  </w:pPr>
                  <w:r w:rsidRPr="00592DF4">
                    <w:rPr>
                      <w:rFonts w:hint="eastAsia"/>
                      <w:color w:val="FF0000"/>
                    </w:rPr>
                    <w:t>116</w:t>
                  </w:r>
                </w:p>
              </w:txbxContent>
            </v:textbox>
          </v:shape>
        </w:pict>
      </w:r>
      <w:r w:rsidRPr="00B35795">
        <w:rPr>
          <w:rFonts w:ascii="Arial" w:hAnsi="Arial" w:cs="Arial"/>
          <w:szCs w:val="21"/>
        </w:rPr>
        <w:tab/>
      </w:r>
      <w:r>
        <w:rPr>
          <w:rFonts w:ascii="Arial" w:hAnsi="Arial" w:cs="Arial"/>
          <w:noProof/>
          <w:kern w:val="0"/>
          <w:szCs w:val="21"/>
        </w:rPr>
        <w:drawing>
          <wp:inline distT="0" distB="0" distL="0" distR="0">
            <wp:extent cx="4076700" cy="3060700"/>
            <wp:effectExtent l="19050" t="0" r="0" b="0"/>
            <wp:docPr id="1" name="图片 1" descr="nosoareal_200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soareal_2009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06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945" w:rsidRPr="00B35795" w:rsidRDefault="00FD2945" w:rsidP="00FD2945">
      <w:pPr>
        <w:rPr>
          <w:rFonts w:ascii="Arial" w:hAnsi="Arial" w:cs="Arial"/>
          <w:b/>
          <w:color w:val="000000"/>
          <w:kern w:val="0"/>
          <w:sz w:val="24"/>
        </w:rPr>
      </w:pPr>
      <w:r w:rsidRPr="00B35795">
        <w:rPr>
          <w:rFonts w:ascii="Arial" w:hAnsi="Arial" w:cs="Arial"/>
          <w:b/>
          <w:color w:val="000000"/>
          <w:kern w:val="0"/>
          <w:sz w:val="24"/>
        </w:rPr>
        <w:t xml:space="preserve">Figure </w:t>
      </w:r>
      <w:r>
        <w:rPr>
          <w:rFonts w:ascii="Arial" w:hAnsi="Arial" w:cs="Arial" w:hint="eastAsia"/>
          <w:b/>
          <w:color w:val="000000"/>
          <w:kern w:val="0"/>
          <w:sz w:val="24"/>
        </w:rPr>
        <w:t>S</w:t>
      </w:r>
      <w:r w:rsidRPr="00B35795">
        <w:rPr>
          <w:rFonts w:ascii="Arial" w:hAnsi="Arial" w:cs="Arial"/>
          <w:b/>
          <w:color w:val="000000"/>
          <w:kern w:val="0"/>
          <w:sz w:val="24"/>
        </w:rPr>
        <w:t xml:space="preserve">1. </w:t>
      </w:r>
      <w:proofErr w:type="gramStart"/>
      <w:r w:rsidRPr="00B35795">
        <w:rPr>
          <w:rFonts w:ascii="Arial" w:hAnsi="Arial" w:cs="Arial"/>
          <w:b/>
          <w:color w:val="000000"/>
          <w:kern w:val="0"/>
          <w:sz w:val="24"/>
        </w:rPr>
        <w:t>Patients</w:t>
      </w:r>
      <w:proofErr w:type="gramEnd"/>
      <w:r w:rsidRPr="00B35795">
        <w:rPr>
          <w:rFonts w:ascii="Arial" w:hAnsi="Arial" w:cs="Arial"/>
          <w:b/>
          <w:color w:val="000000"/>
          <w:kern w:val="0"/>
          <w:sz w:val="24"/>
        </w:rPr>
        <w:t xml:space="preserve"> distribution and the recruited number in different provinces in </w:t>
      </w:r>
      <w:smartTag w:uri="urn:schemas-microsoft-com:office:smarttags" w:element="place">
        <w:smartTag w:uri="urn:schemas-microsoft-com:office:smarttags" w:element="country-region">
          <w:r w:rsidRPr="00B35795">
            <w:rPr>
              <w:rFonts w:ascii="Arial" w:hAnsi="Arial" w:cs="Arial"/>
              <w:b/>
              <w:color w:val="000000"/>
              <w:kern w:val="0"/>
              <w:sz w:val="24"/>
            </w:rPr>
            <w:t>China</w:t>
          </w:r>
        </w:smartTag>
      </w:smartTag>
      <w:r w:rsidRPr="00B35795">
        <w:rPr>
          <w:rFonts w:ascii="Arial" w:hAnsi="Arial" w:cs="Arial"/>
          <w:b/>
          <w:color w:val="000000"/>
          <w:kern w:val="0"/>
          <w:sz w:val="24"/>
        </w:rPr>
        <w:t xml:space="preserve">. </w:t>
      </w:r>
    </w:p>
    <w:p w:rsidR="00FD2945" w:rsidRPr="00F67E0F" w:rsidRDefault="00FD2945" w:rsidP="00FD2945">
      <w:pPr>
        <w:rPr>
          <w:rFonts w:ascii="Arial" w:hAnsi="Arial" w:cs="Arial"/>
          <w:color w:val="000000"/>
          <w:kern w:val="0"/>
          <w:sz w:val="16"/>
          <w:szCs w:val="16"/>
        </w:rPr>
      </w:pPr>
      <w:r w:rsidRPr="00B35795">
        <w:rPr>
          <w:rFonts w:ascii="Arial" w:hAnsi="Arial" w:cs="Arial"/>
          <w:color w:val="000000"/>
          <w:kern w:val="0"/>
          <w:sz w:val="16"/>
          <w:szCs w:val="16"/>
        </w:rPr>
        <w:t>The province from which we finally recruited patients is shown in grey, with the patients number red labeled within it.</w:t>
      </w:r>
      <w:r>
        <w:rPr>
          <w:rFonts w:ascii="Arial" w:hAnsi="Arial" w:cs="Arial" w:hint="eastAsia"/>
          <w:color w:val="000000"/>
          <w:kern w:val="0"/>
          <w:sz w:val="16"/>
          <w:szCs w:val="16"/>
        </w:rPr>
        <w:t xml:space="preserve">  </w:t>
      </w:r>
      <w:r w:rsidRPr="00F67E0F">
        <w:rPr>
          <w:rFonts w:ascii="Arial" w:hAnsi="Arial" w:cs="Arial" w:hint="eastAsia"/>
          <w:color w:val="000000"/>
          <w:kern w:val="0"/>
          <w:sz w:val="16"/>
          <w:szCs w:val="16"/>
        </w:rPr>
        <w:t xml:space="preserve">The names of Provinces or </w:t>
      </w:r>
      <w:r w:rsidRPr="00F67E0F">
        <w:rPr>
          <w:rFonts w:ascii="Arial" w:hAnsi="Arial" w:cs="Arial"/>
          <w:color w:val="000000"/>
          <w:sz w:val="16"/>
          <w:szCs w:val="16"/>
        </w:rPr>
        <w:t>Municipalities</w:t>
      </w:r>
      <w:r w:rsidRPr="00F67E0F">
        <w:rPr>
          <w:rFonts w:ascii="Arial" w:hAnsi="Arial" w:cs="Arial" w:hint="eastAsia"/>
          <w:color w:val="000000"/>
          <w:kern w:val="0"/>
          <w:sz w:val="16"/>
          <w:szCs w:val="16"/>
        </w:rPr>
        <w:t xml:space="preserve"> from North to South are</w:t>
      </w:r>
      <w:r>
        <w:rPr>
          <w:rFonts w:ascii="Arial" w:hAnsi="Arial" w:cs="Arial" w:hint="eastAsia"/>
          <w:color w:val="000000"/>
          <w:kern w:val="0"/>
          <w:sz w:val="16"/>
          <w:szCs w:val="16"/>
        </w:rPr>
        <w:t xml:space="preserve"> listed</w:t>
      </w:r>
      <w:r w:rsidRPr="00F67E0F">
        <w:rPr>
          <w:rFonts w:ascii="Arial" w:hAnsi="Arial" w:cs="Arial" w:hint="eastAsia"/>
          <w:color w:val="000000"/>
          <w:kern w:val="0"/>
          <w:sz w:val="16"/>
          <w:szCs w:val="16"/>
        </w:rPr>
        <w:t xml:space="preserve"> </w:t>
      </w:r>
      <w:r>
        <w:rPr>
          <w:rFonts w:ascii="Arial" w:hAnsi="Arial" w:cs="Arial" w:hint="eastAsia"/>
          <w:color w:val="000000"/>
          <w:kern w:val="0"/>
          <w:sz w:val="16"/>
          <w:szCs w:val="16"/>
        </w:rPr>
        <w:t>in order as followings: Inner Mongolia A</w:t>
      </w:r>
      <w:r>
        <w:rPr>
          <w:rFonts w:ascii="Arial" w:hAnsi="Arial" w:cs="Arial"/>
          <w:color w:val="000000"/>
          <w:kern w:val="0"/>
          <w:sz w:val="16"/>
          <w:szCs w:val="16"/>
        </w:rPr>
        <w:t>utonomous</w:t>
      </w:r>
      <w:r>
        <w:rPr>
          <w:rFonts w:ascii="Arial" w:hAnsi="Arial" w:cs="Arial" w:hint="eastAsia"/>
          <w:color w:val="000000"/>
          <w:kern w:val="0"/>
          <w:sz w:val="16"/>
          <w:szCs w:val="16"/>
        </w:rPr>
        <w:t xml:space="preserve"> Region (116 cases), Liaoning Province (58 cases), Beijing (383 cases), Gansu Province (107 cases), Henan Province (47), Jiangsu Province </w:t>
      </w:r>
      <w:r>
        <w:rPr>
          <w:rFonts w:ascii="Arial" w:hAnsi="Arial" w:cs="Arial"/>
          <w:color w:val="000000"/>
          <w:kern w:val="0"/>
          <w:sz w:val="16"/>
          <w:szCs w:val="16"/>
        </w:rPr>
        <w:t>and</w:t>
      </w:r>
      <w:r>
        <w:rPr>
          <w:rFonts w:ascii="Arial" w:hAnsi="Arial" w:cs="Arial" w:hint="eastAsia"/>
          <w:color w:val="000000"/>
          <w:kern w:val="0"/>
          <w:sz w:val="16"/>
          <w:szCs w:val="16"/>
        </w:rPr>
        <w:t xml:space="preserve"> Shanghai (91), Hubei Province (56 cases), </w:t>
      </w:r>
      <w:proofErr w:type="spellStart"/>
      <w:r>
        <w:rPr>
          <w:rFonts w:ascii="Arial" w:hAnsi="Arial" w:cs="Arial" w:hint="eastAsia"/>
          <w:color w:val="000000"/>
          <w:kern w:val="0"/>
          <w:sz w:val="16"/>
          <w:szCs w:val="16"/>
        </w:rPr>
        <w:t>Guizhou</w:t>
      </w:r>
      <w:proofErr w:type="spellEnd"/>
      <w:r>
        <w:rPr>
          <w:rFonts w:ascii="Arial" w:hAnsi="Arial" w:cs="Arial" w:hint="eastAsia"/>
          <w:color w:val="000000"/>
          <w:kern w:val="0"/>
          <w:sz w:val="16"/>
          <w:szCs w:val="16"/>
        </w:rPr>
        <w:t xml:space="preserve"> Province (39 cases), Hunan Province (145 cases), Jiangxi Province (126 cases), Fujian Province (147 cases), Guangxi </w:t>
      </w:r>
      <w:proofErr w:type="spellStart"/>
      <w:r>
        <w:rPr>
          <w:rFonts w:ascii="Arial" w:hAnsi="Arial" w:cs="Arial" w:hint="eastAsia"/>
          <w:color w:val="000000"/>
          <w:kern w:val="0"/>
          <w:sz w:val="16"/>
          <w:szCs w:val="16"/>
        </w:rPr>
        <w:t>Zhuang</w:t>
      </w:r>
      <w:proofErr w:type="spellEnd"/>
      <w:r>
        <w:rPr>
          <w:rFonts w:ascii="Arial" w:hAnsi="Arial" w:cs="Arial" w:hint="eastAsia"/>
          <w:color w:val="000000"/>
          <w:kern w:val="0"/>
          <w:sz w:val="16"/>
          <w:szCs w:val="16"/>
        </w:rPr>
        <w:t xml:space="preserve"> Autonomous Region (11 cases), Guangdong Province (93 cases).  </w:t>
      </w:r>
    </w:p>
    <w:p w:rsidR="00343815" w:rsidRPr="00FD2945" w:rsidRDefault="00343815"/>
    <w:sectPr w:rsidR="00343815" w:rsidRPr="00FD2945" w:rsidSect="00343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D2945"/>
    <w:rsid w:val="00015DB0"/>
    <w:rsid w:val="00026930"/>
    <w:rsid w:val="00050FF8"/>
    <w:rsid w:val="001570DE"/>
    <w:rsid w:val="00173799"/>
    <w:rsid w:val="002A47F4"/>
    <w:rsid w:val="002E5513"/>
    <w:rsid w:val="00343815"/>
    <w:rsid w:val="003B6F43"/>
    <w:rsid w:val="00481DC2"/>
    <w:rsid w:val="005368E1"/>
    <w:rsid w:val="00671A20"/>
    <w:rsid w:val="006D16BF"/>
    <w:rsid w:val="00724A7F"/>
    <w:rsid w:val="00751A5D"/>
    <w:rsid w:val="007A3323"/>
    <w:rsid w:val="00893C45"/>
    <w:rsid w:val="0090197C"/>
    <w:rsid w:val="00B541DB"/>
    <w:rsid w:val="00D30DEB"/>
    <w:rsid w:val="00D922D2"/>
    <w:rsid w:val="00E8274E"/>
    <w:rsid w:val="00FD2945"/>
    <w:rsid w:val="00FF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9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D294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D29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</cp:lastModifiedBy>
  <cp:revision>1</cp:revision>
  <dcterms:created xsi:type="dcterms:W3CDTF">2012-05-18T13:50:00Z</dcterms:created>
  <dcterms:modified xsi:type="dcterms:W3CDTF">2012-05-18T13:51:00Z</dcterms:modified>
</cp:coreProperties>
</file>