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C64" w:rsidRPr="00CC3E56" w:rsidRDefault="00921C64" w:rsidP="00921C64">
      <w:pPr>
        <w:tabs>
          <w:tab w:val="left" w:pos="1080"/>
          <w:tab w:val="left" w:pos="3510"/>
          <w:tab w:val="left" w:pos="6360"/>
          <w:tab w:val="left" w:pos="9990"/>
        </w:tabs>
        <w:rPr>
          <w:rFonts w:ascii="Arial" w:hAnsi="Arial" w:cs="Arial"/>
          <w:sz w:val="22"/>
          <w:szCs w:val="22"/>
        </w:rPr>
      </w:pPr>
    </w:p>
    <w:p w:rsidR="00921C64" w:rsidRPr="00CC3E56" w:rsidRDefault="00921C64" w:rsidP="00921C64">
      <w:pPr>
        <w:tabs>
          <w:tab w:val="left" w:pos="1080"/>
          <w:tab w:val="left" w:pos="3510"/>
          <w:tab w:val="left" w:pos="6360"/>
          <w:tab w:val="left" w:pos="9990"/>
        </w:tabs>
        <w:rPr>
          <w:rFonts w:ascii="Arial" w:hAnsi="Arial" w:cs="Arial"/>
          <w:sz w:val="22"/>
          <w:szCs w:val="22"/>
        </w:rPr>
      </w:pPr>
    </w:p>
    <w:p w:rsidR="00921C64" w:rsidRPr="00CC3E56" w:rsidRDefault="00921C64" w:rsidP="00921C64">
      <w:pPr>
        <w:tabs>
          <w:tab w:val="left" w:pos="1080"/>
          <w:tab w:val="left" w:pos="3510"/>
          <w:tab w:val="left" w:pos="6360"/>
          <w:tab w:val="left" w:pos="9990"/>
        </w:tabs>
        <w:rPr>
          <w:rFonts w:ascii="Arial" w:hAnsi="Arial" w:cs="Arial"/>
          <w:b/>
          <w:sz w:val="22"/>
          <w:szCs w:val="22"/>
        </w:rPr>
      </w:pPr>
    </w:p>
    <w:p w:rsidR="00921C64" w:rsidRPr="00CC3E56" w:rsidRDefault="00921C64" w:rsidP="00921C64">
      <w:pPr>
        <w:tabs>
          <w:tab w:val="left" w:pos="1080"/>
          <w:tab w:val="left" w:pos="3510"/>
          <w:tab w:val="left" w:pos="6360"/>
          <w:tab w:val="left" w:pos="9990"/>
        </w:tabs>
        <w:rPr>
          <w:rFonts w:ascii="Arial" w:hAnsi="Arial" w:cs="Arial"/>
          <w:b/>
          <w:sz w:val="22"/>
          <w:szCs w:val="22"/>
        </w:rPr>
      </w:pPr>
    </w:p>
    <w:p w:rsidR="00921C64" w:rsidRPr="00CC3E56" w:rsidRDefault="00921C64" w:rsidP="00921C64">
      <w:pPr>
        <w:tabs>
          <w:tab w:val="left" w:pos="1080"/>
          <w:tab w:val="left" w:pos="3510"/>
          <w:tab w:val="left" w:pos="6360"/>
          <w:tab w:val="left" w:pos="9990"/>
        </w:tabs>
        <w:rPr>
          <w:rFonts w:ascii="Arial" w:hAnsi="Arial" w:cs="Arial"/>
          <w:b/>
          <w:sz w:val="22"/>
          <w:szCs w:val="22"/>
        </w:rPr>
      </w:pPr>
    </w:p>
    <w:p w:rsidR="00921C64" w:rsidRPr="00CC3E56" w:rsidRDefault="00921C64" w:rsidP="00921C64">
      <w:pPr>
        <w:tabs>
          <w:tab w:val="left" w:pos="1080"/>
          <w:tab w:val="left" w:pos="3510"/>
          <w:tab w:val="left" w:pos="6360"/>
          <w:tab w:val="left" w:pos="9990"/>
        </w:tabs>
        <w:rPr>
          <w:rFonts w:ascii="Arial" w:hAnsi="Arial" w:cs="Arial"/>
          <w:b/>
          <w:sz w:val="22"/>
          <w:szCs w:val="22"/>
        </w:rPr>
      </w:pPr>
    </w:p>
    <w:p w:rsidR="00921C64" w:rsidRPr="00CC3E56" w:rsidRDefault="00921C64" w:rsidP="00921C64">
      <w:pPr>
        <w:tabs>
          <w:tab w:val="left" w:pos="1080"/>
          <w:tab w:val="left" w:pos="3510"/>
          <w:tab w:val="left" w:pos="6360"/>
          <w:tab w:val="left" w:pos="9990"/>
        </w:tabs>
        <w:rPr>
          <w:rFonts w:ascii="Arial" w:hAnsi="Arial" w:cs="Arial"/>
          <w:b/>
          <w:sz w:val="22"/>
          <w:szCs w:val="22"/>
        </w:rPr>
      </w:pPr>
      <w:r>
        <w:rPr>
          <w:rFonts w:ascii="Arial" w:hAnsi="Arial" w:cs="Arial"/>
          <w:b/>
          <w:noProof/>
          <w:sz w:val="22"/>
          <w:szCs w:val="22"/>
        </w:rPr>
        <w:drawing>
          <wp:anchor distT="0" distB="0" distL="114300" distR="114300" simplePos="0" relativeHeight="251659264" behindDoc="0" locked="0" layoutInCell="1" allowOverlap="1" wp14:anchorId="3F5B8D9D" wp14:editId="3654A736">
            <wp:simplePos x="0" y="0"/>
            <wp:positionH relativeFrom="margin">
              <wp:posOffset>1085850</wp:posOffset>
            </wp:positionH>
            <wp:positionV relativeFrom="margin">
              <wp:posOffset>1371600</wp:posOffset>
            </wp:positionV>
            <wp:extent cx="4114800" cy="3376295"/>
            <wp:effectExtent l="0" t="0" r="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p5.jpg"/>
                    <pic:cNvPicPr/>
                  </pic:nvPicPr>
                  <pic:blipFill>
                    <a:blip r:embed="rId5">
                      <a:extLst>
                        <a:ext uri="{28A0092B-C50C-407E-A947-70E740481C1C}">
                          <a14:useLocalDpi xmlns:a14="http://schemas.microsoft.com/office/drawing/2010/main" val="0"/>
                        </a:ext>
                      </a:extLst>
                    </a:blip>
                    <a:stretch>
                      <a:fillRect/>
                    </a:stretch>
                  </pic:blipFill>
                  <pic:spPr>
                    <a:xfrm>
                      <a:off x="0" y="0"/>
                      <a:ext cx="4114800" cy="3376295"/>
                    </a:xfrm>
                    <a:prstGeom prst="rect">
                      <a:avLst/>
                    </a:prstGeom>
                  </pic:spPr>
                </pic:pic>
              </a:graphicData>
            </a:graphic>
          </wp:anchor>
        </w:drawing>
      </w:r>
    </w:p>
    <w:p w:rsidR="00921C64" w:rsidRPr="00CC3E56" w:rsidRDefault="00921C64" w:rsidP="00921C64">
      <w:pPr>
        <w:tabs>
          <w:tab w:val="left" w:pos="1080"/>
          <w:tab w:val="left" w:pos="3510"/>
          <w:tab w:val="left" w:pos="6360"/>
          <w:tab w:val="left" w:pos="9990"/>
        </w:tabs>
        <w:rPr>
          <w:rFonts w:ascii="Arial" w:hAnsi="Arial" w:cs="Arial"/>
          <w:b/>
          <w:sz w:val="22"/>
          <w:szCs w:val="22"/>
        </w:rPr>
      </w:pPr>
    </w:p>
    <w:p w:rsidR="00921C64" w:rsidRPr="00CC3E56" w:rsidRDefault="00921C64" w:rsidP="00921C64">
      <w:pPr>
        <w:tabs>
          <w:tab w:val="left" w:pos="1080"/>
          <w:tab w:val="left" w:pos="3510"/>
          <w:tab w:val="left" w:pos="6360"/>
          <w:tab w:val="left" w:pos="9990"/>
        </w:tabs>
        <w:rPr>
          <w:rFonts w:ascii="Arial" w:hAnsi="Arial" w:cs="Arial"/>
          <w:b/>
          <w:sz w:val="22"/>
          <w:szCs w:val="22"/>
        </w:rPr>
      </w:pPr>
    </w:p>
    <w:p w:rsidR="00921C64" w:rsidRPr="00CC3E56" w:rsidRDefault="00921C64" w:rsidP="00921C64">
      <w:pPr>
        <w:tabs>
          <w:tab w:val="left" w:pos="1080"/>
          <w:tab w:val="left" w:pos="3510"/>
          <w:tab w:val="left" w:pos="6360"/>
          <w:tab w:val="left" w:pos="9990"/>
        </w:tabs>
        <w:rPr>
          <w:rFonts w:ascii="Arial" w:hAnsi="Arial" w:cs="Arial"/>
          <w:b/>
          <w:sz w:val="22"/>
          <w:szCs w:val="22"/>
        </w:rPr>
      </w:pPr>
    </w:p>
    <w:p w:rsidR="00921C64" w:rsidRPr="00CC3E56" w:rsidRDefault="00921C64" w:rsidP="00921C64">
      <w:pPr>
        <w:tabs>
          <w:tab w:val="left" w:pos="1080"/>
          <w:tab w:val="left" w:pos="3510"/>
          <w:tab w:val="left" w:pos="6360"/>
          <w:tab w:val="left" w:pos="9990"/>
        </w:tabs>
        <w:rPr>
          <w:rFonts w:ascii="Arial" w:hAnsi="Arial" w:cs="Arial"/>
          <w:b/>
          <w:sz w:val="22"/>
          <w:szCs w:val="22"/>
        </w:rPr>
      </w:pPr>
    </w:p>
    <w:p w:rsidR="00921C64" w:rsidRPr="00CC3E56" w:rsidRDefault="00921C64" w:rsidP="00921C64">
      <w:pPr>
        <w:tabs>
          <w:tab w:val="left" w:pos="1080"/>
          <w:tab w:val="left" w:pos="3510"/>
          <w:tab w:val="left" w:pos="6360"/>
          <w:tab w:val="left" w:pos="9990"/>
        </w:tabs>
        <w:rPr>
          <w:rFonts w:ascii="Arial" w:hAnsi="Arial" w:cs="Arial"/>
          <w:b/>
          <w:sz w:val="22"/>
          <w:szCs w:val="22"/>
        </w:rPr>
      </w:pPr>
    </w:p>
    <w:p w:rsidR="00921C64" w:rsidRPr="00CC3E56" w:rsidRDefault="00921C64" w:rsidP="00921C64">
      <w:pPr>
        <w:tabs>
          <w:tab w:val="left" w:pos="1080"/>
          <w:tab w:val="left" w:pos="3510"/>
          <w:tab w:val="left" w:pos="6360"/>
          <w:tab w:val="left" w:pos="9990"/>
        </w:tabs>
        <w:rPr>
          <w:rFonts w:ascii="Arial" w:hAnsi="Arial" w:cs="Arial"/>
          <w:b/>
          <w:sz w:val="22"/>
          <w:szCs w:val="22"/>
        </w:rPr>
      </w:pPr>
    </w:p>
    <w:p w:rsidR="00921C64" w:rsidRPr="00CC3E56" w:rsidRDefault="00921C64" w:rsidP="00921C64">
      <w:pPr>
        <w:tabs>
          <w:tab w:val="left" w:pos="1080"/>
          <w:tab w:val="left" w:pos="3510"/>
          <w:tab w:val="left" w:pos="6360"/>
          <w:tab w:val="left" w:pos="9990"/>
        </w:tabs>
        <w:rPr>
          <w:rFonts w:ascii="Arial" w:hAnsi="Arial" w:cs="Arial"/>
          <w:b/>
          <w:sz w:val="22"/>
          <w:szCs w:val="22"/>
        </w:rPr>
      </w:pPr>
    </w:p>
    <w:p w:rsidR="00921C64" w:rsidRPr="00CC3E56" w:rsidRDefault="00921C64" w:rsidP="00921C64">
      <w:pPr>
        <w:tabs>
          <w:tab w:val="left" w:pos="1080"/>
          <w:tab w:val="left" w:pos="3510"/>
          <w:tab w:val="left" w:pos="6360"/>
          <w:tab w:val="left" w:pos="9990"/>
        </w:tabs>
        <w:rPr>
          <w:rFonts w:ascii="Arial" w:hAnsi="Arial" w:cs="Arial"/>
          <w:b/>
          <w:sz w:val="22"/>
          <w:szCs w:val="22"/>
        </w:rPr>
      </w:pPr>
    </w:p>
    <w:p w:rsidR="00921C64" w:rsidRPr="00CC3E56" w:rsidRDefault="00921C64" w:rsidP="00921C64">
      <w:pPr>
        <w:ind w:right="180"/>
        <w:rPr>
          <w:rFonts w:ascii="Arial" w:hAnsi="Arial" w:cs="Arial"/>
          <w:b/>
          <w:sz w:val="22"/>
          <w:szCs w:val="22"/>
        </w:rPr>
      </w:pPr>
    </w:p>
    <w:p w:rsidR="00921C64" w:rsidRPr="00CC3E56" w:rsidRDefault="00921C64" w:rsidP="00921C64">
      <w:pPr>
        <w:ind w:right="180"/>
        <w:rPr>
          <w:rFonts w:ascii="Arial" w:hAnsi="Arial" w:cs="Arial"/>
          <w:b/>
          <w:sz w:val="22"/>
          <w:szCs w:val="22"/>
        </w:rPr>
      </w:pPr>
    </w:p>
    <w:p w:rsidR="00921C64" w:rsidRDefault="00921C64" w:rsidP="00921C64">
      <w:pPr>
        <w:ind w:right="180"/>
        <w:rPr>
          <w:rFonts w:ascii="Arial" w:hAnsi="Arial" w:cs="Arial"/>
          <w:b/>
          <w:sz w:val="22"/>
          <w:szCs w:val="22"/>
        </w:rPr>
      </w:pPr>
    </w:p>
    <w:p w:rsidR="00921C64" w:rsidRDefault="00921C64" w:rsidP="00921C64">
      <w:pPr>
        <w:ind w:right="180"/>
        <w:rPr>
          <w:rFonts w:ascii="Arial" w:hAnsi="Arial" w:cs="Arial"/>
          <w:b/>
          <w:sz w:val="22"/>
          <w:szCs w:val="22"/>
        </w:rPr>
      </w:pPr>
    </w:p>
    <w:p w:rsidR="00921C64" w:rsidRDefault="00921C64" w:rsidP="00921C64">
      <w:pPr>
        <w:ind w:right="180"/>
        <w:rPr>
          <w:rFonts w:ascii="Arial" w:hAnsi="Arial" w:cs="Arial"/>
          <w:b/>
          <w:sz w:val="22"/>
          <w:szCs w:val="22"/>
        </w:rPr>
      </w:pPr>
    </w:p>
    <w:p w:rsidR="00921C64" w:rsidRDefault="00921C64" w:rsidP="00921C64">
      <w:pPr>
        <w:ind w:right="180"/>
        <w:rPr>
          <w:rFonts w:ascii="Arial" w:hAnsi="Arial" w:cs="Arial"/>
          <w:b/>
          <w:sz w:val="22"/>
          <w:szCs w:val="22"/>
        </w:rPr>
      </w:pPr>
    </w:p>
    <w:p w:rsidR="00921C64" w:rsidRDefault="00921C64" w:rsidP="00921C64">
      <w:pPr>
        <w:ind w:right="180"/>
        <w:rPr>
          <w:rFonts w:ascii="Arial" w:hAnsi="Arial" w:cs="Arial"/>
          <w:b/>
          <w:sz w:val="22"/>
          <w:szCs w:val="22"/>
        </w:rPr>
      </w:pPr>
    </w:p>
    <w:p w:rsidR="00921C64" w:rsidRDefault="00921C64" w:rsidP="00921C64">
      <w:pPr>
        <w:ind w:right="180"/>
        <w:rPr>
          <w:rFonts w:ascii="Arial" w:hAnsi="Arial" w:cs="Arial"/>
          <w:b/>
          <w:sz w:val="22"/>
          <w:szCs w:val="22"/>
        </w:rPr>
      </w:pPr>
    </w:p>
    <w:p w:rsidR="00921C64" w:rsidRDefault="00921C64" w:rsidP="00921C64">
      <w:pPr>
        <w:ind w:right="180"/>
        <w:rPr>
          <w:rFonts w:ascii="Arial" w:hAnsi="Arial" w:cs="Arial"/>
          <w:b/>
          <w:sz w:val="22"/>
          <w:szCs w:val="22"/>
        </w:rPr>
      </w:pPr>
    </w:p>
    <w:p w:rsidR="00921C64" w:rsidRDefault="00921C64" w:rsidP="00921C64">
      <w:pPr>
        <w:ind w:right="180"/>
        <w:rPr>
          <w:rFonts w:ascii="Arial" w:hAnsi="Arial" w:cs="Arial"/>
          <w:b/>
          <w:sz w:val="22"/>
          <w:szCs w:val="22"/>
        </w:rPr>
      </w:pPr>
    </w:p>
    <w:p w:rsidR="00921C64" w:rsidRDefault="00921C64" w:rsidP="00921C64">
      <w:pPr>
        <w:ind w:right="180"/>
        <w:rPr>
          <w:rFonts w:ascii="Arial" w:hAnsi="Arial" w:cs="Arial"/>
          <w:b/>
          <w:sz w:val="22"/>
          <w:szCs w:val="22"/>
        </w:rPr>
      </w:pPr>
    </w:p>
    <w:p w:rsidR="00921C64" w:rsidRDefault="00921C64" w:rsidP="00921C64">
      <w:pPr>
        <w:ind w:right="180"/>
        <w:rPr>
          <w:rFonts w:ascii="Arial" w:hAnsi="Arial" w:cs="Arial"/>
          <w:b/>
          <w:sz w:val="22"/>
          <w:szCs w:val="22"/>
        </w:rPr>
      </w:pPr>
    </w:p>
    <w:p w:rsidR="00921C64" w:rsidRDefault="00921C64" w:rsidP="00921C64">
      <w:pPr>
        <w:ind w:right="180"/>
        <w:rPr>
          <w:rFonts w:ascii="Arial" w:hAnsi="Arial" w:cs="Arial"/>
          <w:b/>
          <w:sz w:val="22"/>
          <w:szCs w:val="22"/>
        </w:rPr>
      </w:pPr>
    </w:p>
    <w:p w:rsidR="00921C64" w:rsidRDefault="00921C64" w:rsidP="00921C64">
      <w:pPr>
        <w:ind w:right="180"/>
        <w:rPr>
          <w:rFonts w:ascii="Arial" w:hAnsi="Arial" w:cs="Arial"/>
          <w:b/>
          <w:sz w:val="22"/>
          <w:szCs w:val="22"/>
        </w:rPr>
      </w:pPr>
    </w:p>
    <w:p w:rsidR="00921C64" w:rsidRDefault="00921C64" w:rsidP="00921C64">
      <w:pPr>
        <w:ind w:right="180"/>
        <w:rPr>
          <w:rFonts w:ascii="Arial" w:hAnsi="Arial" w:cs="Arial"/>
          <w:b/>
          <w:sz w:val="22"/>
          <w:szCs w:val="22"/>
        </w:rPr>
      </w:pPr>
    </w:p>
    <w:p w:rsidR="00921C64" w:rsidRDefault="00921C64" w:rsidP="00921C64">
      <w:pPr>
        <w:ind w:right="180"/>
        <w:rPr>
          <w:rFonts w:ascii="Arial" w:hAnsi="Arial" w:cs="Arial"/>
          <w:b/>
          <w:sz w:val="22"/>
          <w:szCs w:val="22"/>
        </w:rPr>
      </w:pPr>
    </w:p>
    <w:p w:rsidR="00921C64" w:rsidRDefault="00921C64" w:rsidP="00921C64">
      <w:pPr>
        <w:ind w:right="180"/>
        <w:rPr>
          <w:rFonts w:ascii="Arial" w:hAnsi="Arial" w:cs="Arial"/>
          <w:b/>
          <w:sz w:val="22"/>
          <w:szCs w:val="22"/>
        </w:rPr>
      </w:pPr>
    </w:p>
    <w:p w:rsidR="00921C64" w:rsidRPr="00CC3E56" w:rsidRDefault="00921C64" w:rsidP="00921C64">
      <w:pPr>
        <w:ind w:right="180"/>
        <w:rPr>
          <w:rFonts w:ascii="Arial" w:hAnsi="Arial" w:cs="Arial"/>
          <w:sz w:val="22"/>
          <w:szCs w:val="22"/>
        </w:rPr>
      </w:pPr>
      <w:r>
        <w:rPr>
          <w:rFonts w:ascii="Arial" w:hAnsi="Arial" w:cs="Arial"/>
          <w:b/>
          <w:sz w:val="22"/>
          <w:szCs w:val="22"/>
        </w:rPr>
        <w:t>Fig. S4</w:t>
      </w:r>
      <w:r w:rsidRPr="00CC3E56">
        <w:rPr>
          <w:rFonts w:ascii="Arial" w:hAnsi="Arial" w:cs="Arial"/>
          <w:b/>
          <w:sz w:val="22"/>
          <w:szCs w:val="22"/>
        </w:rPr>
        <w:t xml:space="preserve">: </w:t>
      </w:r>
      <w:r>
        <w:rPr>
          <w:rFonts w:ascii="Arial" w:hAnsi="Arial" w:cs="Arial"/>
          <w:b/>
          <w:sz w:val="22"/>
          <w:szCs w:val="22"/>
        </w:rPr>
        <w:t>Determination</w:t>
      </w:r>
      <w:r w:rsidRPr="00CC3E56">
        <w:rPr>
          <w:rFonts w:ascii="Arial" w:hAnsi="Arial" w:cs="Arial"/>
          <w:b/>
          <w:sz w:val="22"/>
          <w:szCs w:val="22"/>
        </w:rPr>
        <w:t xml:space="preserve"> of </w:t>
      </w:r>
      <w:proofErr w:type="spellStart"/>
      <w:r w:rsidRPr="00CC3E56">
        <w:rPr>
          <w:rFonts w:ascii="Arial" w:hAnsi="Arial" w:cs="Arial"/>
          <w:b/>
          <w:sz w:val="22"/>
          <w:szCs w:val="22"/>
        </w:rPr>
        <w:t>siRNA</w:t>
      </w:r>
      <w:proofErr w:type="spellEnd"/>
      <w:r w:rsidRPr="00CC3E56">
        <w:rPr>
          <w:rFonts w:ascii="Arial" w:hAnsi="Arial" w:cs="Arial"/>
          <w:b/>
          <w:sz w:val="22"/>
          <w:szCs w:val="22"/>
        </w:rPr>
        <w:t xml:space="preserve"> transfection method for gene knockdown in </w:t>
      </w:r>
      <w:proofErr w:type="spellStart"/>
      <w:r w:rsidRPr="00CC3E56">
        <w:rPr>
          <w:rFonts w:ascii="Arial" w:hAnsi="Arial" w:cs="Arial"/>
          <w:b/>
          <w:sz w:val="22"/>
          <w:szCs w:val="22"/>
        </w:rPr>
        <w:t>iPSC</w:t>
      </w:r>
      <w:proofErr w:type="spellEnd"/>
      <w:r w:rsidRPr="00CC3E56">
        <w:rPr>
          <w:rFonts w:ascii="Arial" w:hAnsi="Arial" w:cs="Arial"/>
          <w:b/>
          <w:sz w:val="22"/>
          <w:szCs w:val="22"/>
        </w:rPr>
        <w:t>-derived neurons</w:t>
      </w:r>
      <w:r w:rsidRPr="00CC3E56">
        <w:rPr>
          <w:rFonts w:ascii="Arial" w:hAnsi="Arial" w:cs="Arial"/>
          <w:sz w:val="22"/>
          <w:szCs w:val="22"/>
        </w:rPr>
        <w:t xml:space="preserve">. The </w:t>
      </w:r>
      <w:proofErr w:type="spellStart"/>
      <w:r w:rsidRPr="00CC3E56">
        <w:rPr>
          <w:rFonts w:ascii="Arial" w:hAnsi="Arial" w:cs="Arial"/>
          <w:sz w:val="22"/>
          <w:szCs w:val="22"/>
        </w:rPr>
        <w:t>Accell</w:t>
      </w:r>
      <w:proofErr w:type="spellEnd"/>
      <w:r w:rsidRPr="00CC3E56">
        <w:rPr>
          <w:rFonts w:ascii="Arial" w:hAnsi="Arial" w:cs="Arial"/>
          <w:sz w:val="22"/>
          <w:szCs w:val="22"/>
        </w:rPr>
        <w:t xml:space="preserve"> </w:t>
      </w:r>
      <w:proofErr w:type="spellStart"/>
      <w:r w:rsidRPr="00CC3E56">
        <w:rPr>
          <w:rFonts w:ascii="Arial" w:hAnsi="Arial" w:cs="Arial"/>
          <w:sz w:val="22"/>
          <w:szCs w:val="22"/>
        </w:rPr>
        <w:t>siRNA</w:t>
      </w:r>
      <w:proofErr w:type="spellEnd"/>
      <w:r w:rsidRPr="00CC3E56">
        <w:rPr>
          <w:rFonts w:ascii="Arial" w:hAnsi="Arial" w:cs="Arial"/>
          <w:sz w:val="22"/>
          <w:szCs w:val="22"/>
        </w:rPr>
        <w:t xml:space="preserve"> transfection method showed improved knockdown efficiency over the Dharmafect1 method. </w:t>
      </w:r>
      <w:proofErr w:type="spellStart"/>
      <w:proofErr w:type="gramStart"/>
      <w:r w:rsidRPr="00CC3E56">
        <w:rPr>
          <w:rFonts w:ascii="Arial" w:hAnsi="Arial" w:cs="Arial"/>
          <w:sz w:val="22"/>
          <w:szCs w:val="22"/>
        </w:rPr>
        <w:t>iCell</w:t>
      </w:r>
      <w:proofErr w:type="spellEnd"/>
      <w:proofErr w:type="gramEnd"/>
      <w:r w:rsidRPr="00CC3E56">
        <w:rPr>
          <w:rFonts w:ascii="Arial" w:hAnsi="Arial" w:cs="Arial"/>
          <w:sz w:val="22"/>
          <w:szCs w:val="22"/>
        </w:rPr>
        <w:t xml:space="preserve"> Neurons were allowed to grow for 11 days prior to adding either Dharmafect1 (</w:t>
      </w:r>
      <w:proofErr w:type="spellStart"/>
      <w:r w:rsidRPr="00CC3E56">
        <w:rPr>
          <w:rFonts w:ascii="Arial" w:hAnsi="Arial" w:cs="Arial"/>
          <w:sz w:val="22"/>
          <w:szCs w:val="22"/>
        </w:rPr>
        <w:t>ThermoFisher</w:t>
      </w:r>
      <w:proofErr w:type="spellEnd"/>
      <w:r w:rsidRPr="00CC3E56">
        <w:rPr>
          <w:rFonts w:ascii="Arial" w:hAnsi="Arial" w:cs="Arial"/>
          <w:sz w:val="22"/>
          <w:szCs w:val="22"/>
        </w:rPr>
        <w:t xml:space="preserve">) transfection media for 5 h (earlier experiments) or </w:t>
      </w:r>
      <w:proofErr w:type="spellStart"/>
      <w:r w:rsidRPr="00CC3E56">
        <w:rPr>
          <w:rFonts w:ascii="Arial" w:hAnsi="Arial" w:cs="Arial"/>
          <w:sz w:val="22"/>
          <w:szCs w:val="22"/>
        </w:rPr>
        <w:t>Accell</w:t>
      </w:r>
      <w:proofErr w:type="spellEnd"/>
      <w:r w:rsidRPr="00CC3E56">
        <w:rPr>
          <w:rFonts w:ascii="Arial" w:hAnsi="Arial" w:cs="Arial"/>
          <w:sz w:val="22"/>
          <w:szCs w:val="22"/>
        </w:rPr>
        <w:t xml:space="preserve"> (</w:t>
      </w:r>
      <w:proofErr w:type="spellStart"/>
      <w:r w:rsidRPr="00CC3E56">
        <w:rPr>
          <w:rFonts w:ascii="Arial" w:hAnsi="Arial" w:cs="Arial"/>
          <w:sz w:val="22"/>
          <w:szCs w:val="22"/>
        </w:rPr>
        <w:t>ThermoFisher</w:t>
      </w:r>
      <w:proofErr w:type="spellEnd"/>
      <w:r w:rsidRPr="00CC3E56">
        <w:rPr>
          <w:rFonts w:ascii="Arial" w:hAnsi="Arial" w:cs="Arial"/>
          <w:sz w:val="22"/>
          <w:szCs w:val="22"/>
        </w:rPr>
        <w:t xml:space="preserve">) transfection media for 24 h (later experiments). The percent of targeted gene remaining was measured 24 h post-transfection in each experiment by </w:t>
      </w:r>
      <w:proofErr w:type="spellStart"/>
      <w:r w:rsidRPr="00CC3E56">
        <w:rPr>
          <w:rFonts w:ascii="Arial" w:hAnsi="Arial" w:cs="Arial"/>
          <w:sz w:val="22"/>
          <w:szCs w:val="22"/>
        </w:rPr>
        <w:t>qPCR</w:t>
      </w:r>
      <w:proofErr w:type="spellEnd"/>
      <w:r w:rsidRPr="00CC3E56">
        <w:rPr>
          <w:rFonts w:ascii="Arial" w:hAnsi="Arial" w:cs="Arial"/>
          <w:sz w:val="22"/>
          <w:szCs w:val="22"/>
        </w:rPr>
        <w:t xml:space="preserve">.  However, the Dharmafect1 experiments used the </w:t>
      </w:r>
      <w:proofErr w:type="spellStart"/>
      <w:r w:rsidRPr="00CC3E56">
        <w:rPr>
          <w:rFonts w:ascii="Arial" w:hAnsi="Arial" w:cs="Arial"/>
          <w:sz w:val="22"/>
          <w:szCs w:val="22"/>
        </w:rPr>
        <w:t>RNeasy</w:t>
      </w:r>
      <w:proofErr w:type="spellEnd"/>
      <w:r w:rsidRPr="00CC3E56">
        <w:rPr>
          <w:rFonts w:ascii="Arial" w:hAnsi="Arial" w:cs="Arial"/>
          <w:sz w:val="22"/>
          <w:szCs w:val="22"/>
        </w:rPr>
        <w:t xml:space="preserve"> kit (</w:t>
      </w:r>
      <w:proofErr w:type="spellStart"/>
      <w:r w:rsidRPr="00CC3E56">
        <w:rPr>
          <w:rFonts w:ascii="Arial" w:hAnsi="Arial" w:cs="Arial"/>
          <w:sz w:val="22"/>
          <w:szCs w:val="22"/>
        </w:rPr>
        <w:t>Qiagen</w:t>
      </w:r>
      <w:proofErr w:type="spellEnd"/>
      <w:r w:rsidRPr="00CC3E56">
        <w:rPr>
          <w:rFonts w:ascii="Arial" w:hAnsi="Arial" w:cs="Arial"/>
          <w:sz w:val="22"/>
          <w:szCs w:val="22"/>
        </w:rPr>
        <w:t>, 10</w:t>
      </w:r>
      <w:r w:rsidRPr="00CC3E56">
        <w:rPr>
          <w:rFonts w:ascii="Arial" w:hAnsi="Arial" w:cs="Arial"/>
          <w:sz w:val="22"/>
          <w:szCs w:val="22"/>
          <w:vertAlign w:val="superscript"/>
        </w:rPr>
        <w:t>6</w:t>
      </w:r>
      <w:r w:rsidRPr="00CC3E56">
        <w:rPr>
          <w:rFonts w:ascii="Arial" w:hAnsi="Arial" w:cs="Arial"/>
          <w:sz w:val="22"/>
          <w:szCs w:val="22"/>
        </w:rPr>
        <w:t xml:space="preserve"> cells required) and the </w:t>
      </w:r>
      <w:proofErr w:type="spellStart"/>
      <w:r w:rsidRPr="00CC3E56">
        <w:rPr>
          <w:rFonts w:ascii="Arial" w:hAnsi="Arial" w:cs="Arial"/>
          <w:sz w:val="22"/>
          <w:szCs w:val="22"/>
        </w:rPr>
        <w:t>Accell</w:t>
      </w:r>
      <w:proofErr w:type="spellEnd"/>
      <w:r w:rsidRPr="00CC3E56">
        <w:rPr>
          <w:rFonts w:ascii="Arial" w:hAnsi="Arial" w:cs="Arial"/>
          <w:sz w:val="22"/>
          <w:szCs w:val="22"/>
        </w:rPr>
        <w:t xml:space="preserve"> experiments used the Cells-to-CT kit (Life Technologies, 10</w:t>
      </w:r>
      <w:r w:rsidRPr="00CC3E56">
        <w:rPr>
          <w:rFonts w:ascii="Arial" w:hAnsi="Arial" w:cs="Arial"/>
          <w:sz w:val="22"/>
          <w:szCs w:val="22"/>
          <w:vertAlign w:val="superscript"/>
        </w:rPr>
        <w:t xml:space="preserve">4 </w:t>
      </w:r>
      <w:r w:rsidRPr="00CC3E56">
        <w:rPr>
          <w:rFonts w:ascii="Arial" w:hAnsi="Arial" w:cs="Arial"/>
          <w:sz w:val="22"/>
          <w:szCs w:val="22"/>
        </w:rPr>
        <w:t xml:space="preserve">cells required) for RNA isolation. After Dharmafect1 transfection, less than the required number of cells remained for RNA extraction, so the differences between the two methods may be exaggerated. However, since the </w:t>
      </w:r>
      <w:proofErr w:type="spellStart"/>
      <w:r w:rsidRPr="00CC3E56">
        <w:rPr>
          <w:rFonts w:ascii="Arial" w:hAnsi="Arial" w:cs="Arial"/>
          <w:sz w:val="22"/>
          <w:szCs w:val="22"/>
        </w:rPr>
        <w:t>Accell</w:t>
      </w:r>
      <w:proofErr w:type="spellEnd"/>
      <w:r w:rsidRPr="00CC3E56">
        <w:rPr>
          <w:rFonts w:ascii="Arial" w:hAnsi="Arial" w:cs="Arial"/>
          <w:sz w:val="22"/>
          <w:szCs w:val="22"/>
        </w:rPr>
        <w:t xml:space="preserve"> method was consistently successful, we used it for additional experiments. Each method represents 1 experiment but </w:t>
      </w:r>
      <w:proofErr w:type="spellStart"/>
      <w:r w:rsidRPr="00CC3E56">
        <w:rPr>
          <w:rFonts w:ascii="Arial" w:hAnsi="Arial" w:cs="Arial"/>
          <w:sz w:val="22"/>
          <w:szCs w:val="22"/>
        </w:rPr>
        <w:t>Accell</w:t>
      </w:r>
      <w:proofErr w:type="spellEnd"/>
      <w:r w:rsidRPr="00CC3E56">
        <w:rPr>
          <w:rFonts w:ascii="Arial" w:hAnsi="Arial" w:cs="Arial"/>
          <w:sz w:val="22"/>
          <w:szCs w:val="22"/>
        </w:rPr>
        <w:t xml:space="preserve"> RNA was in abundance to allow for 3 independent preparations of </w:t>
      </w:r>
      <w:proofErr w:type="spellStart"/>
      <w:r w:rsidRPr="00CC3E56">
        <w:rPr>
          <w:rFonts w:ascii="Arial" w:hAnsi="Arial" w:cs="Arial"/>
          <w:sz w:val="22"/>
          <w:szCs w:val="22"/>
        </w:rPr>
        <w:t>cDNA</w:t>
      </w:r>
      <w:proofErr w:type="spellEnd"/>
      <w:r w:rsidRPr="00CC3E56">
        <w:rPr>
          <w:rFonts w:ascii="Arial" w:hAnsi="Arial" w:cs="Arial"/>
          <w:sz w:val="22"/>
          <w:szCs w:val="22"/>
        </w:rPr>
        <w:t xml:space="preserve"> for </w:t>
      </w:r>
      <w:proofErr w:type="spellStart"/>
      <w:r w:rsidRPr="00CC3E56">
        <w:rPr>
          <w:rFonts w:ascii="Arial" w:hAnsi="Arial" w:cs="Arial"/>
          <w:sz w:val="22"/>
          <w:szCs w:val="22"/>
        </w:rPr>
        <w:t>qPCR</w:t>
      </w:r>
      <w:proofErr w:type="spellEnd"/>
      <w:r w:rsidRPr="00CC3E56">
        <w:rPr>
          <w:rFonts w:ascii="Arial" w:hAnsi="Arial" w:cs="Arial"/>
          <w:sz w:val="22"/>
          <w:szCs w:val="22"/>
        </w:rPr>
        <w:t>, as shown.</w:t>
      </w:r>
    </w:p>
    <w:p w:rsidR="00B05BF7" w:rsidRPr="00921C64" w:rsidRDefault="00B05BF7" w:rsidP="00921C64">
      <w:bookmarkStart w:id="0" w:name="_GoBack"/>
      <w:bookmarkEnd w:id="0"/>
    </w:p>
    <w:sectPr w:rsidR="00B05BF7" w:rsidRPr="00921C64" w:rsidSect="002660F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502"/>
    <w:rsid w:val="002660F2"/>
    <w:rsid w:val="006156A7"/>
    <w:rsid w:val="00921C64"/>
    <w:rsid w:val="00922502"/>
    <w:rsid w:val="00B05BF7"/>
    <w:rsid w:val="00FA3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34D1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25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250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C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25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2250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982</Characters>
  <Application>Microsoft Macintosh Word</Application>
  <DocSecurity>0</DocSecurity>
  <Lines>8</Lines>
  <Paragraphs>2</Paragraphs>
  <ScaleCrop>false</ScaleCrop>
  <Company>University of Chicago</Company>
  <LinksUpToDate>false</LinksUpToDate>
  <CharactersWithSpaces>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Wheeler</dc:creator>
  <cp:keywords/>
  <dc:description/>
  <cp:lastModifiedBy>Heather Wheeler</cp:lastModifiedBy>
  <cp:revision>2</cp:revision>
  <dcterms:created xsi:type="dcterms:W3CDTF">2014-07-30T13:40:00Z</dcterms:created>
  <dcterms:modified xsi:type="dcterms:W3CDTF">2014-07-30T13:40:00Z</dcterms:modified>
</cp:coreProperties>
</file>